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884AF7" w14:textId="05968063" w:rsidR="00A86BD6" w:rsidRDefault="00D41F29" w:rsidP="00D41F29">
      <w:pPr>
        <w:pStyle w:val="Ttulo1"/>
      </w:pPr>
      <w:bookmarkStart w:id="0" w:name="_Toc193113332"/>
      <w:r>
        <w:t xml:space="preserve">Tema 2.2. </w:t>
      </w:r>
      <w:r w:rsidRPr="00D41F29">
        <w:t>El proceso de perfeccionamiento técnico: El proceso de perfeccionamiento técnico-táctico de la persona deportista: características técnico-tácticas y evaluación de la etapa de perfeccionamiento.</w:t>
      </w:r>
      <w:bookmarkEnd w:id="0"/>
    </w:p>
    <w:p w14:paraId="13AF7BF7" w14:textId="6DFE7E34" w:rsidR="006449BA" w:rsidRDefault="005F4B5E" w:rsidP="005F4B5E">
      <w:pPr>
        <w:jc w:val="center"/>
        <w:rPr>
          <w:lang w:val="es-ES" w:eastAsia="en-US"/>
        </w:rPr>
      </w:pPr>
      <w:r>
        <w:rPr>
          <w:noProof/>
          <w:lang w:val="es-ES" w:eastAsia="en-US"/>
        </w:rPr>
        <w:drawing>
          <wp:inline distT="0" distB="0" distL="0" distR="0" wp14:anchorId="573C78F7" wp14:editId="62ED09A0">
            <wp:extent cx="4415759" cy="3157267"/>
            <wp:effectExtent l="0" t="0" r="4445" b="5080"/>
            <wp:docPr id="1124114854" name="Imagen 32" descr="Hombre jugando partido de fútbol&#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14854" name="Imagen 32" descr="Hombre jugando partido de fútbol&#10;&#10;El contenido generado por IA puede ser incorrecto."/>
                    <pic:cNvPicPr/>
                  </pic:nvPicPr>
                  <pic:blipFill>
                    <a:blip r:embed="rId8">
                      <a:extLst>
                        <a:ext uri="{28A0092B-C50C-407E-A947-70E740481C1C}">
                          <a14:useLocalDpi xmlns:a14="http://schemas.microsoft.com/office/drawing/2010/main" val="0"/>
                        </a:ext>
                      </a:extLst>
                    </a:blip>
                    <a:stretch>
                      <a:fillRect/>
                    </a:stretch>
                  </pic:blipFill>
                  <pic:spPr>
                    <a:xfrm>
                      <a:off x="0" y="0"/>
                      <a:ext cx="4423190" cy="3162580"/>
                    </a:xfrm>
                    <a:prstGeom prst="rect">
                      <a:avLst/>
                    </a:prstGeom>
                  </pic:spPr>
                </pic:pic>
              </a:graphicData>
            </a:graphic>
          </wp:inline>
        </w:drawing>
      </w:r>
    </w:p>
    <w:p w14:paraId="387EBB14" w14:textId="77777777" w:rsidR="005F4B5E" w:rsidRPr="006449BA" w:rsidRDefault="005F4B5E" w:rsidP="006449BA">
      <w:pPr>
        <w:rPr>
          <w:lang w:val="es-ES" w:eastAsia="en-US"/>
        </w:rPr>
      </w:pPr>
    </w:p>
    <w:p w14:paraId="478128C5" w14:textId="4E3366A8" w:rsidR="006449BA" w:rsidRDefault="006449BA">
      <w:pPr>
        <w:spacing w:after="160" w:line="259" w:lineRule="auto"/>
        <w:jc w:val="left"/>
        <w:rPr>
          <w:lang w:val="es-ES" w:eastAsia="en-US"/>
        </w:rPr>
      </w:pPr>
      <w:r>
        <w:rPr>
          <w:lang w:val="es-ES" w:eastAsia="en-US"/>
        </w:rPr>
        <w:br w:type="page"/>
      </w:r>
    </w:p>
    <w:p w14:paraId="167648E9" w14:textId="05385BA5" w:rsidR="006449BA" w:rsidRDefault="006449BA" w:rsidP="006449BA">
      <w:pPr>
        <w:rPr>
          <w:lang w:val="es-ES" w:eastAsia="en-US"/>
        </w:rPr>
      </w:pPr>
      <w:r w:rsidRPr="006449BA">
        <w:rPr>
          <w:lang w:val="es-ES" w:eastAsia="en-US"/>
        </w:rPr>
        <w:lastRenderedPageBreak/>
        <w:t>El proceso de perfeccionamiento técnico-táctico de la persona</w:t>
      </w:r>
      <w:r w:rsidR="005F4B5E">
        <w:rPr>
          <w:lang w:val="es-ES" w:eastAsia="en-US"/>
        </w:rPr>
        <w:t xml:space="preserve"> </w:t>
      </w:r>
      <w:r w:rsidR="005F4B5E" w:rsidRPr="006449BA">
        <w:rPr>
          <w:lang w:val="es-ES" w:eastAsia="en-US"/>
        </w:rPr>
        <w:t>deportista: características</w:t>
      </w:r>
      <w:r w:rsidRPr="006449BA">
        <w:rPr>
          <w:lang w:val="es-ES" w:eastAsia="en-US"/>
        </w:rPr>
        <w:t xml:space="preserve"> técnico-tácticas y evaluación de la etapa de perfeccionamiento</w:t>
      </w:r>
      <w:r>
        <w:rPr>
          <w:lang w:val="es-ES" w:eastAsia="en-US"/>
        </w:rPr>
        <w:t>.</w:t>
      </w:r>
    </w:p>
    <w:p w14:paraId="66E59155" w14:textId="3576B658" w:rsidR="006449BA" w:rsidRDefault="006449BA" w:rsidP="006449BA">
      <w:pPr>
        <w:jc w:val="center"/>
        <w:rPr>
          <w:lang w:val="es-ES" w:eastAsia="en-US"/>
        </w:rPr>
      </w:pPr>
      <w:r>
        <w:rPr>
          <w:noProof/>
          <w:lang w:val="es-ES" w:eastAsia="en-US"/>
        </w:rPr>
        <w:drawing>
          <wp:inline distT="0" distB="0" distL="0" distR="0" wp14:anchorId="263E1BF9" wp14:editId="5E20797E">
            <wp:extent cx="5400040" cy="1930400"/>
            <wp:effectExtent l="0" t="0" r="0" b="0"/>
            <wp:docPr id="1888781063" name="Imagen 13"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781063" name="Imagen 13" descr="Imagen que contiene Texto&#10;&#10;El contenido generado por IA puede ser incorrecto."/>
                    <pic:cNvPicPr/>
                  </pic:nvPicPr>
                  <pic:blipFill>
                    <a:blip r:embed="rId9">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00040" cy="1930400"/>
                    </a:xfrm>
                    <a:prstGeom prst="rect">
                      <a:avLst/>
                    </a:prstGeom>
                  </pic:spPr>
                </pic:pic>
              </a:graphicData>
            </a:graphic>
          </wp:inline>
        </w:drawing>
      </w:r>
    </w:p>
    <w:p w14:paraId="1F9E8815" w14:textId="73AF1B44" w:rsidR="006449BA" w:rsidRPr="006449BA" w:rsidRDefault="006449BA" w:rsidP="006449BA">
      <w:pPr>
        <w:rPr>
          <w:b/>
          <w:bCs/>
          <w:lang w:val="es-ES" w:eastAsia="en-US"/>
        </w:rPr>
      </w:pPr>
      <w:r w:rsidRPr="006449BA">
        <w:rPr>
          <w:b/>
          <w:bCs/>
          <w:lang w:val="es-ES" w:eastAsia="en-US"/>
        </w:rPr>
        <w:t>Introducción</w:t>
      </w:r>
      <w:r>
        <w:rPr>
          <w:b/>
          <w:bCs/>
          <w:lang w:val="es-ES" w:eastAsia="en-US"/>
        </w:rPr>
        <w:t>.</w:t>
      </w:r>
    </w:p>
    <w:p w14:paraId="221CF6E6" w14:textId="281B3E01" w:rsidR="006449BA" w:rsidRPr="006449BA" w:rsidRDefault="006449BA" w:rsidP="006449BA">
      <w:pPr>
        <w:rPr>
          <w:lang w:val="es-ES" w:eastAsia="en-US"/>
        </w:rPr>
      </w:pPr>
      <w:r w:rsidRPr="006449BA">
        <w:rPr>
          <w:lang w:val="es-ES" w:eastAsia="en-US"/>
        </w:rPr>
        <w:t>En este tema trataremos el proceso de perfeccionamiento</w:t>
      </w:r>
      <w:r>
        <w:rPr>
          <w:lang w:val="es-ES" w:eastAsia="en-US"/>
        </w:rPr>
        <w:t xml:space="preserve"> </w:t>
      </w:r>
      <w:r w:rsidRPr="006449BA">
        <w:rPr>
          <w:lang w:val="es-ES" w:eastAsia="en-US"/>
        </w:rPr>
        <w:t>técnico-táctico</w:t>
      </w:r>
      <w:r>
        <w:rPr>
          <w:lang w:val="es-ES" w:eastAsia="en-US"/>
        </w:rPr>
        <w:t xml:space="preserve"> </w:t>
      </w:r>
      <w:r w:rsidRPr="006449BA">
        <w:rPr>
          <w:lang w:val="es-ES" w:eastAsia="en-US"/>
        </w:rPr>
        <w:t>del deportista desde varios puntos de vista, intentando que cada estudiante saque sus propias conclusiones ante la imposibilidad de concretar una respuesta consensuada entre los expertos en esta materia.</w:t>
      </w:r>
    </w:p>
    <w:p w14:paraId="4C388DC0" w14:textId="510900F0" w:rsidR="006449BA" w:rsidRPr="006449BA" w:rsidRDefault="006449BA" w:rsidP="006449BA">
      <w:pPr>
        <w:rPr>
          <w:lang w:val="es-ES" w:eastAsia="en-US"/>
        </w:rPr>
      </w:pPr>
      <w:r w:rsidRPr="006449BA">
        <w:rPr>
          <w:lang w:val="es-ES" w:eastAsia="en-US"/>
        </w:rPr>
        <w:t>Se tratará la identificación de las características técnico-tácticas propias de la etapa de perfeccionamiento en el deporte en general, basándonos en las aportaciones de distintos autores de reconocido prestigio.</w:t>
      </w:r>
    </w:p>
    <w:p w14:paraId="6C4E8CF2" w14:textId="704CB67F" w:rsidR="006449BA" w:rsidRDefault="006449BA" w:rsidP="006449BA">
      <w:pPr>
        <w:rPr>
          <w:lang w:val="es-ES" w:eastAsia="en-US"/>
        </w:rPr>
      </w:pPr>
      <w:r w:rsidRPr="006449BA">
        <w:rPr>
          <w:lang w:val="es-ES" w:eastAsia="en-US"/>
        </w:rPr>
        <w:t>Se verán características, tipos y concepto de evaluación, posibilidad de construcción de indicadores de evaluación, así como factores a tener en cuenta en el diseño y aplicación de procedimientos e instrumentos de evaluación del proceso de perfeccionamiento técnico-táctico del deportista. Además, se tratará la importancia de la evaluación para valorar la adquisición de nuevos aprendizajes y la estabilidad de los ya aprendidos.</w:t>
      </w:r>
    </w:p>
    <w:p w14:paraId="4E4F3752" w14:textId="2DF5874B" w:rsidR="006449BA" w:rsidRDefault="006449BA" w:rsidP="006449BA">
      <w:pPr>
        <w:jc w:val="center"/>
        <w:rPr>
          <w:lang w:val="es-ES" w:eastAsia="en-US"/>
        </w:rPr>
      </w:pPr>
      <w:r>
        <w:rPr>
          <w:noProof/>
          <w:lang w:val="es-ES" w:eastAsia="en-US"/>
        </w:rPr>
        <w:drawing>
          <wp:inline distT="0" distB="0" distL="0" distR="0" wp14:anchorId="3F541114" wp14:editId="1EE1CB97">
            <wp:extent cx="5400040" cy="1633855"/>
            <wp:effectExtent l="0" t="0" r="0" b="4445"/>
            <wp:docPr id="479289015" name="Imagen 14"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289015" name="Imagen 14" descr="Diagrama&#10;&#10;El contenido generado por IA puede ser incorrecto."/>
                    <pic:cNvPicPr/>
                  </pic:nvPicPr>
                  <pic:blipFill>
                    <a:blip r:embed="rId10">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00040" cy="1633855"/>
                    </a:xfrm>
                    <a:prstGeom prst="rect">
                      <a:avLst/>
                    </a:prstGeom>
                  </pic:spPr>
                </pic:pic>
              </a:graphicData>
            </a:graphic>
          </wp:inline>
        </w:drawing>
      </w:r>
    </w:p>
    <w:p w14:paraId="1300B89F" w14:textId="1D6908DF" w:rsidR="006449BA" w:rsidRPr="006449BA" w:rsidRDefault="006449BA" w:rsidP="006449BA">
      <w:pPr>
        <w:jc w:val="center"/>
        <w:rPr>
          <w:i/>
          <w:iCs/>
          <w:lang w:val="es-ES" w:eastAsia="en-US"/>
        </w:rPr>
      </w:pPr>
      <w:r w:rsidRPr="006449BA">
        <w:rPr>
          <w:i/>
          <w:iCs/>
          <w:lang w:val="es-ES" w:eastAsia="en-US"/>
        </w:rPr>
        <w:t>Mapa conceptual</w:t>
      </w:r>
      <w:r>
        <w:rPr>
          <w:i/>
          <w:iCs/>
          <w:lang w:val="es-ES" w:eastAsia="en-US"/>
        </w:rPr>
        <w:t>,</w:t>
      </w:r>
    </w:p>
    <w:p w14:paraId="27DED9F7" w14:textId="568D77D6" w:rsidR="006449BA" w:rsidRDefault="006449BA" w:rsidP="006449BA">
      <w:pPr>
        <w:jc w:val="center"/>
        <w:rPr>
          <w:lang w:val="es-ES" w:eastAsia="en-US"/>
        </w:rPr>
      </w:pPr>
      <w:r w:rsidRPr="006449BA">
        <w:rPr>
          <w:lang w:val="es-ES" w:eastAsia="en-US"/>
        </w:rPr>
        <w:t>Imagen de elaboración propia</w:t>
      </w:r>
      <w:r>
        <w:rPr>
          <w:lang w:val="es-ES" w:eastAsia="en-US"/>
        </w:rPr>
        <w:t>.</w:t>
      </w:r>
    </w:p>
    <w:p w14:paraId="0C3B2310" w14:textId="77777777" w:rsidR="006449BA" w:rsidRDefault="006449BA">
      <w:pPr>
        <w:spacing w:after="160" w:line="259" w:lineRule="auto"/>
        <w:jc w:val="left"/>
        <w:rPr>
          <w:lang w:val="es-ES" w:eastAsia="en-US"/>
        </w:rPr>
      </w:pPr>
      <w:r>
        <w:rPr>
          <w:lang w:val="es-ES" w:eastAsia="en-US"/>
        </w:rPr>
        <w:br w:type="page"/>
      </w:r>
    </w:p>
    <w:p w14:paraId="7931DBC0" w14:textId="0AD9C9BD" w:rsidR="006449BA" w:rsidRPr="006449BA" w:rsidRDefault="006449BA" w:rsidP="006449BA">
      <w:pPr>
        <w:pStyle w:val="Ttulo1"/>
      </w:pPr>
      <w:bookmarkStart w:id="1" w:name="_Toc193113333"/>
      <w:r w:rsidRPr="006449BA">
        <w:lastRenderedPageBreak/>
        <w:t>1. Identificación de las características técnico-tácticas propias de la etapa de</w:t>
      </w:r>
      <w:r>
        <w:t xml:space="preserve"> </w:t>
      </w:r>
      <w:r w:rsidRPr="006449BA">
        <w:t>perfeccionamiento</w:t>
      </w:r>
      <w:r>
        <w:t>.</w:t>
      </w:r>
      <w:bookmarkEnd w:id="1"/>
    </w:p>
    <w:p w14:paraId="64E0CA98" w14:textId="76692952" w:rsidR="006449BA" w:rsidRPr="006449BA" w:rsidRDefault="006449BA" w:rsidP="006449BA">
      <w:pPr>
        <w:rPr>
          <w:lang w:val="es-ES" w:eastAsia="en-US"/>
        </w:rPr>
      </w:pPr>
      <w:r w:rsidRPr="006449BA">
        <w:rPr>
          <w:lang w:val="es-ES" w:eastAsia="en-US"/>
        </w:rPr>
        <w:t>En primer lugar, aclarar que en los deportes de adversario directo (como el judo, la esgrima, etc.), y en los deportes colectivos de colaboración-oposición (como balonmano, baloncesto, fútbol, etc.), a diferencia de los deportes individuales (como gimnasia artística, natación, etc.), no se deben tratar de forma aislada la técnica y la táctica, acuñándose por ello el término o concepto de técnico-táctica individual. Así pues, la técnica, o los elementos técnico-tácticos individuales, son las habilidades motrices específicas -y más tarde, especializadas- de un deporte.</w:t>
      </w:r>
    </w:p>
    <w:p w14:paraId="1EC922C1" w14:textId="73346757" w:rsidR="006449BA" w:rsidRPr="006449BA" w:rsidRDefault="006449BA" w:rsidP="006449BA">
      <w:pPr>
        <w:rPr>
          <w:lang w:val="es-ES" w:eastAsia="en-US"/>
        </w:rPr>
      </w:pPr>
      <w:r w:rsidRPr="006449BA">
        <w:rPr>
          <w:lang w:val="es-ES" w:eastAsia="en-US"/>
        </w:rPr>
        <w:t>Por otro lado, también deberíamos comenzar este tema reflexionando sobre cuestiones del tipo: ¿cuándo se está en la etapa de perfeccionamiento en un deporte?; ¿cuándo debe comenzar esta etapa?; ¿cuáles son las características propias de esta etapa?, etc.</w:t>
      </w:r>
    </w:p>
    <w:p w14:paraId="2547116B" w14:textId="1CEF9010" w:rsidR="006449BA" w:rsidRDefault="006449BA" w:rsidP="006449BA">
      <w:pPr>
        <w:rPr>
          <w:lang w:val="es-ES" w:eastAsia="en-US"/>
        </w:rPr>
      </w:pPr>
      <w:r w:rsidRPr="006449BA">
        <w:rPr>
          <w:lang w:val="es-ES" w:eastAsia="en-US"/>
        </w:rPr>
        <w:t>Pues bien, no hay una contestación única y válida para todas estas cuestiones. No se puede generalizar sobre la mejor edad para realizar el perfeccionamiento de un deporte, pues ello va a depender de muchos aspectos, tales como las características del deportista, su nivel de desarrollo físico-motor, su nivel de conocimiento del deporte, etc., y lo más importante, del deporte en cuestión. Así, tendremos deportes donde no es raro ver a deportistas con más de 40 años (golf), otros con deportistas de más de 30 años (fútbol, en especial los porteros), con deportistas preferentemente de menos de 25 (tenis), o con deportistas por norma general menores de edad aun en categoría absoluta (gimnasia rítmica).</w:t>
      </w:r>
    </w:p>
    <w:p w14:paraId="400066B4" w14:textId="04A346F5" w:rsidR="004348DC" w:rsidRDefault="004348DC" w:rsidP="004348DC">
      <w:pPr>
        <w:jc w:val="center"/>
        <w:rPr>
          <w:lang w:val="es-ES" w:eastAsia="en-US"/>
        </w:rPr>
      </w:pPr>
      <w:r>
        <w:rPr>
          <w:noProof/>
          <w:lang w:val="es-ES" w:eastAsia="en-US"/>
        </w:rPr>
        <w:drawing>
          <wp:inline distT="0" distB="0" distL="0" distR="0" wp14:anchorId="06E5E2F9" wp14:editId="4132CEE9">
            <wp:extent cx="3067050" cy="2312188"/>
            <wp:effectExtent l="0" t="0" r="0" b="0"/>
            <wp:docPr id="1879978877" name="Imagen 15" descr="Una persona jugando golf&#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978877" name="Imagen 15" descr="Una persona jugando golf&#10;&#10;El contenido generado por IA puede ser incorrecto."/>
                    <pic:cNvPicPr/>
                  </pic:nvPicPr>
                  <pic:blipFill>
                    <a:blip r:embed="rId11">
                      <a:extLst>
                        <a:ext uri="{28A0092B-C50C-407E-A947-70E740481C1C}">
                          <a14:useLocalDpi xmlns:a14="http://schemas.microsoft.com/office/drawing/2010/main" val="0"/>
                        </a:ext>
                      </a:extLst>
                    </a:blip>
                    <a:stretch>
                      <a:fillRect/>
                    </a:stretch>
                  </pic:blipFill>
                  <pic:spPr>
                    <a:xfrm>
                      <a:off x="0" y="0"/>
                      <a:ext cx="3072039" cy="2315949"/>
                    </a:xfrm>
                    <a:prstGeom prst="rect">
                      <a:avLst/>
                    </a:prstGeom>
                  </pic:spPr>
                </pic:pic>
              </a:graphicData>
            </a:graphic>
          </wp:inline>
        </w:drawing>
      </w:r>
    </w:p>
    <w:p w14:paraId="357ACE19" w14:textId="77777777" w:rsidR="004348DC" w:rsidRPr="004348DC" w:rsidRDefault="004348DC" w:rsidP="004348DC">
      <w:pPr>
        <w:jc w:val="center"/>
        <w:rPr>
          <w:lang w:val="es-ES" w:eastAsia="en-US"/>
        </w:rPr>
      </w:pPr>
      <w:r w:rsidRPr="004348DC">
        <w:rPr>
          <w:lang w:val="es-ES" w:eastAsia="en-US"/>
        </w:rPr>
        <w:t>Golfista golpeando en el punto de salida.</w:t>
      </w:r>
    </w:p>
    <w:p w14:paraId="3A3ABCBA" w14:textId="1886912D" w:rsidR="004348DC" w:rsidRDefault="004348DC" w:rsidP="004348DC">
      <w:pPr>
        <w:jc w:val="center"/>
        <w:rPr>
          <w:lang w:val="es-ES" w:eastAsia="en-US"/>
        </w:rPr>
      </w:pPr>
      <w:r w:rsidRPr="004348DC">
        <w:rPr>
          <w:lang w:val="es-ES" w:eastAsia="en-US"/>
        </w:rPr>
        <w:t>Imagen de Lilrizz alojada en</w:t>
      </w:r>
      <w:r>
        <w:rPr>
          <w:lang w:val="es-ES" w:eastAsia="en-US"/>
        </w:rPr>
        <w:t xml:space="preserve"> </w:t>
      </w:r>
      <w:r w:rsidRPr="004348DC">
        <w:rPr>
          <w:lang w:val="es-ES" w:eastAsia="en-US"/>
        </w:rPr>
        <w:t>Wikipedia. Licencia (CC0)</w:t>
      </w:r>
      <w:r>
        <w:rPr>
          <w:lang w:val="es-ES" w:eastAsia="en-US"/>
        </w:rPr>
        <w:t>.</w:t>
      </w:r>
    </w:p>
    <w:p w14:paraId="1F2D0584" w14:textId="77777777" w:rsidR="004348DC" w:rsidRPr="006449BA" w:rsidRDefault="004348DC" w:rsidP="004348DC">
      <w:pPr>
        <w:jc w:val="center"/>
        <w:rPr>
          <w:lang w:val="es-ES" w:eastAsia="en-US"/>
        </w:rPr>
      </w:pPr>
    </w:p>
    <w:p w14:paraId="330B298C" w14:textId="6D0EB274" w:rsidR="006449BA" w:rsidRDefault="004348DC" w:rsidP="006449BA">
      <w:pPr>
        <w:rPr>
          <w:lang w:val="es-ES" w:eastAsia="en-US"/>
        </w:rPr>
      </w:pPr>
      <w:r>
        <w:rPr>
          <w:noProof/>
          <w:lang w:val="es-ES" w:eastAsia="en-US"/>
        </w:rPr>
        <w:lastRenderedPageBreak/>
        <w:drawing>
          <wp:inline distT="0" distB="0" distL="0" distR="0" wp14:anchorId="67E0FAE2" wp14:editId="3D059BED">
            <wp:extent cx="1581371" cy="562053"/>
            <wp:effectExtent l="0" t="0" r="0" b="0"/>
            <wp:docPr id="1020926959" name="Imagen 15"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256654" name="Imagen 15" descr="Imagen que contiene Logotipo&#10;&#10;El contenido generado por IA puede ser incorrecto."/>
                    <pic:cNvPicPr/>
                  </pic:nvPicPr>
                  <pic:blipFill>
                    <a:blip r:embed="rId12">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1371" cy="562053"/>
                    </a:xfrm>
                    <a:prstGeom prst="rect">
                      <a:avLst/>
                    </a:prstGeom>
                  </pic:spPr>
                </pic:pic>
              </a:graphicData>
            </a:graphic>
          </wp:inline>
        </w:drawing>
      </w:r>
    </w:p>
    <w:p w14:paraId="7FDD5B50" w14:textId="2913D0DE" w:rsidR="006449BA" w:rsidRPr="006449BA" w:rsidRDefault="006449BA" w:rsidP="006449BA">
      <w:pPr>
        <w:rPr>
          <w:lang w:val="es-ES" w:eastAsia="en-US"/>
        </w:rPr>
      </w:pPr>
      <w:r w:rsidRPr="006449BA">
        <w:rPr>
          <w:lang w:val="es-ES" w:eastAsia="en-US"/>
        </w:rPr>
        <w:t>Pese a todo, el entrenamiento deportivo es un medio esencial para la formación integral de los jóvenes mediante la aplicación de una metodología más educativa, no entendiéndose siempre en términos de</w:t>
      </w:r>
      <w:r>
        <w:rPr>
          <w:lang w:val="es-ES" w:eastAsia="en-US"/>
        </w:rPr>
        <w:t xml:space="preserve"> </w:t>
      </w:r>
      <w:r w:rsidRPr="006449BA">
        <w:rPr>
          <w:lang w:val="es-ES" w:eastAsia="en-US"/>
        </w:rPr>
        <w:t>alto rendimiento</w:t>
      </w:r>
      <w:r>
        <w:rPr>
          <w:lang w:val="es-ES" w:eastAsia="en-US"/>
        </w:rPr>
        <w:t xml:space="preserve">. </w:t>
      </w:r>
      <w:r w:rsidRPr="006449BA">
        <w:rPr>
          <w:lang w:val="es-ES" w:eastAsia="en-US"/>
        </w:rPr>
        <w:t>No podemos considerar al niño o la niña como un adulto en miniatura y trabajar lo mismo, solo que en menor cantidad.</w:t>
      </w:r>
    </w:p>
    <w:p w14:paraId="4B0E1A5E" w14:textId="604CB55E" w:rsidR="006449BA" w:rsidRPr="006449BA" w:rsidRDefault="006449BA" w:rsidP="006449BA">
      <w:pPr>
        <w:rPr>
          <w:lang w:val="es-ES" w:eastAsia="en-US"/>
        </w:rPr>
      </w:pPr>
      <w:r w:rsidRPr="006449BA">
        <w:rPr>
          <w:lang w:val="es-ES" w:eastAsia="en-US"/>
        </w:rPr>
        <w:t xml:space="preserve">Por otro lado, también hemos de tener en cuenta que la </w:t>
      </w:r>
      <w:r w:rsidR="004348DC" w:rsidRPr="006449BA">
        <w:rPr>
          <w:lang w:val="es-ES" w:eastAsia="en-US"/>
        </w:rPr>
        <w:t>especialización temprana</w:t>
      </w:r>
      <w:r w:rsidRPr="006449BA">
        <w:rPr>
          <w:lang w:val="es-ES" w:eastAsia="en-US"/>
        </w:rPr>
        <w:t xml:space="preserve"> ha provocado en muchos casos distintos tipos de problemas, </w:t>
      </w:r>
      <w:r w:rsidR="004348DC" w:rsidRPr="006449BA">
        <w:rPr>
          <w:lang w:val="es-ES" w:eastAsia="en-US"/>
        </w:rPr>
        <w:t>como problemas</w:t>
      </w:r>
      <w:r w:rsidRPr="006449BA">
        <w:rPr>
          <w:lang w:val="es-ES" w:eastAsia="en-US"/>
        </w:rPr>
        <w:t xml:space="preserve"> de crecimiento en niños y niñas por daños en</w:t>
      </w:r>
      <w:r w:rsidR="004348DC">
        <w:rPr>
          <w:lang w:val="es-ES" w:eastAsia="en-US"/>
        </w:rPr>
        <w:t xml:space="preserve"> </w:t>
      </w:r>
      <w:r w:rsidRPr="006449BA">
        <w:rPr>
          <w:lang w:val="es-ES" w:eastAsia="en-US"/>
        </w:rPr>
        <w:t>cartílagos</w:t>
      </w:r>
    </w:p>
    <w:p w14:paraId="771659F8" w14:textId="797FA2EF" w:rsidR="006449BA" w:rsidRPr="006449BA" w:rsidRDefault="006449BA" w:rsidP="006449BA">
      <w:pPr>
        <w:rPr>
          <w:lang w:val="es-ES" w:eastAsia="en-US"/>
        </w:rPr>
      </w:pPr>
      <w:r w:rsidRPr="006449BA">
        <w:rPr>
          <w:lang w:val="es-ES" w:eastAsia="en-US"/>
        </w:rPr>
        <w:t xml:space="preserve">y </w:t>
      </w:r>
      <w:r w:rsidR="004348DC" w:rsidRPr="006449BA">
        <w:rPr>
          <w:lang w:val="es-ES" w:eastAsia="en-US"/>
        </w:rPr>
        <w:t>huesos, debido</w:t>
      </w:r>
      <w:r w:rsidRPr="006449BA">
        <w:rPr>
          <w:lang w:val="es-ES" w:eastAsia="en-US"/>
        </w:rPr>
        <w:t xml:space="preserve"> a la utilización de cargas o pesos inadecuados, a veces </w:t>
      </w:r>
      <w:r w:rsidR="004348DC" w:rsidRPr="006449BA">
        <w:rPr>
          <w:lang w:val="es-ES" w:eastAsia="en-US"/>
        </w:rPr>
        <w:t>con movimientos</w:t>
      </w:r>
      <w:r w:rsidRPr="006449BA">
        <w:rPr>
          <w:lang w:val="es-ES" w:eastAsia="en-US"/>
        </w:rPr>
        <w:t xml:space="preserve"> bruscos. Por tanto, precaución en este sentido para no </w:t>
      </w:r>
      <w:r w:rsidR="004348DC" w:rsidRPr="006449BA">
        <w:rPr>
          <w:lang w:val="es-ES" w:eastAsia="en-US"/>
        </w:rPr>
        <w:t>causar problemas</w:t>
      </w:r>
      <w:r w:rsidRPr="006449BA">
        <w:rPr>
          <w:lang w:val="es-ES" w:eastAsia="en-US"/>
        </w:rPr>
        <w:t xml:space="preserve"> físicos o psicológicos (estos más comunes) en nuestros </w:t>
      </w:r>
      <w:r w:rsidR="004348DC" w:rsidRPr="006449BA">
        <w:rPr>
          <w:lang w:val="es-ES" w:eastAsia="en-US"/>
        </w:rPr>
        <w:t>jóvenes deportistas</w:t>
      </w:r>
      <w:r w:rsidRPr="006449BA">
        <w:rPr>
          <w:lang w:val="es-ES" w:eastAsia="en-US"/>
        </w:rPr>
        <w:t>.</w:t>
      </w:r>
    </w:p>
    <w:p w14:paraId="2F86666C" w14:textId="328A1866" w:rsidR="006449BA" w:rsidRPr="006449BA" w:rsidRDefault="006449BA" w:rsidP="006449BA">
      <w:pPr>
        <w:rPr>
          <w:lang w:val="es-ES" w:eastAsia="en-US"/>
        </w:rPr>
      </w:pPr>
      <w:r w:rsidRPr="006449BA">
        <w:rPr>
          <w:lang w:val="es-ES" w:eastAsia="en-US"/>
        </w:rPr>
        <w:t xml:space="preserve">Para Platonov (1988), durante el periodo de preparación específica de </w:t>
      </w:r>
      <w:r w:rsidR="004348DC" w:rsidRPr="006449BA">
        <w:rPr>
          <w:lang w:val="es-ES" w:eastAsia="en-US"/>
        </w:rPr>
        <w:t>base, que</w:t>
      </w:r>
      <w:r w:rsidRPr="006449BA">
        <w:rPr>
          <w:lang w:val="es-ES" w:eastAsia="en-US"/>
        </w:rPr>
        <w:t xml:space="preserve"> según él se sitúa a partir de los 13 años (segundo año infantil), se </w:t>
      </w:r>
      <w:r w:rsidR="004348DC" w:rsidRPr="006449BA">
        <w:rPr>
          <w:lang w:val="es-ES" w:eastAsia="en-US"/>
        </w:rPr>
        <w:t>debe incidir</w:t>
      </w:r>
      <w:r w:rsidRPr="006449BA">
        <w:rPr>
          <w:lang w:val="es-ES" w:eastAsia="en-US"/>
        </w:rPr>
        <w:t xml:space="preserve"> en el entrenamiento de la técnica individual y la táctica individual </w:t>
      </w:r>
      <w:r w:rsidR="004348DC" w:rsidRPr="006449BA">
        <w:rPr>
          <w:lang w:val="es-ES" w:eastAsia="en-US"/>
        </w:rPr>
        <w:t>y colectiva</w:t>
      </w:r>
      <w:r w:rsidRPr="006449BA">
        <w:rPr>
          <w:lang w:val="es-ES" w:eastAsia="en-US"/>
        </w:rPr>
        <w:t xml:space="preserve">, además de tener en cuenta otros aspectos, tal y como se refleja </w:t>
      </w:r>
      <w:r w:rsidR="004348DC" w:rsidRPr="006449BA">
        <w:rPr>
          <w:lang w:val="es-ES" w:eastAsia="en-US"/>
        </w:rPr>
        <w:t>en la</w:t>
      </w:r>
      <w:r w:rsidRPr="006449BA">
        <w:rPr>
          <w:lang w:val="es-ES" w:eastAsia="en-US"/>
        </w:rPr>
        <w:t xml:space="preserve"> siguiente tabla.</w:t>
      </w:r>
    </w:p>
    <w:p w14:paraId="3A586815" w14:textId="7A3F6C2E" w:rsidR="004348DC" w:rsidRDefault="004348DC" w:rsidP="004348DC">
      <w:pPr>
        <w:jc w:val="center"/>
        <w:rPr>
          <w:lang w:val="es-ES" w:eastAsia="en-US"/>
        </w:rPr>
      </w:pPr>
      <w:r>
        <w:rPr>
          <w:noProof/>
          <w:lang w:val="es-ES" w:eastAsia="en-US"/>
        </w:rPr>
        <w:drawing>
          <wp:inline distT="0" distB="0" distL="0" distR="0" wp14:anchorId="6E260EEE" wp14:editId="7548D72A">
            <wp:extent cx="3124200" cy="2153442"/>
            <wp:effectExtent l="0" t="0" r="0" b="0"/>
            <wp:docPr id="335891085" name="Imagen 16" descr="Imagen que contiene jugando, deporte, mujer, niñ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891085" name="Imagen 16" descr="Imagen que contiene jugando, deporte, mujer, niña&#10;&#10;El contenido generado por IA puede ser incorrecto."/>
                    <pic:cNvPicPr/>
                  </pic:nvPicPr>
                  <pic:blipFill>
                    <a:blip r:embed="rId13">
                      <a:extLst>
                        <a:ext uri="{28A0092B-C50C-407E-A947-70E740481C1C}">
                          <a14:useLocalDpi xmlns:a14="http://schemas.microsoft.com/office/drawing/2010/main" val="0"/>
                        </a:ext>
                      </a:extLst>
                    </a:blip>
                    <a:stretch>
                      <a:fillRect/>
                    </a:stretch>
                  </pic:blipFill>
                  <pic:spPr>
                    <a:xfrm>
                      <a:off x="0" y="0"/>
                      <a:ext cx="3133872" cy="2160108"/>
                    </a:xfrm>
                    <a:prstGeom prst="rect">
                      <a:avLst/>
                    </a:prstGeom>
                  </pic:spPr>
                </pic:pic>
              </a:graphicData>
            </a:graphic>
          </wp:inline>
        </w:drawing>
      </w:r>
    </w:p>
    <w:p w14:paraId="293223F7" w14:textId="77777777" w:rsidR="004348DC" w:rsidRPr="005F4B5E" w:rsidRDefault="004348DC" w:rsidP="004348DC">
      <w:pPr>
        <w:jc w:val="center"/>
        <w:rPr>
          <w:i/>
          <w:iCs/>
          <w:lang w:val="es-ES" w:eastAsia="en-US"/>
        </w:rPr>
      </w:pPr>
      <w:r w:rsidRPr="005F4B5E">
        <w:rPr>
          <w:i/>
          <w:iCs/>
          <w:lang w:val="es-ES" w:eastAsia="en-US"/>
        </w:rPr>
        <w:t>Exhibición escuela de gimnasia rítmica.</w:t>
      </w:r>
    </w:p>
    <w:p w14:paraId="156DA056" w14:textId="604C1440" w:rsidR="004348DC" w:rsidRDefault="004348DC" w:rsidP="004348DC">
      <w:pPr>
        <w:jc w:val="center"/>
        <w:rPr>
          <w:lang w:val="es-ES" w:eastAsia="en-US"/>
        </w:rPr>
      </w:pPr>
      <w:r w:rsidRPr="004348DC">
        <w:rPr>
          <w:lang w:val="es-ES" w:eastAsia="en-US"/>
        </w:rPr>
        <w:t>Imagen de Ayuntamiento Roquetas de Mar alojada en</w:t>
      </w:r>
      <w:r>
        <w:rPr>
          <w:lang w:val="es-ES" w:eastAsia="en-US"/>
        </w:rPr>
        <w:t xml:space="preserve"> </w:t>
      </w:r>
      <w:r w:rsidRPr="004348DC">
        <w:rPr>
          <w:lang w:val="es-ES" w:eastAsia="en-US"/>
        </w:rPr>
        <w:t>Flickr. Licencia (CC0)</w:t>
      </w:r>
      <w:r>
        <w:rPr>
          <w:lang w:val="es-ES" w:eastAsia="en-US"/>
        </w:rPr>
        <w:t>.</w:t>
      </w:r>
    </w:p>
    <w:p w14:paraId="0AA616DD" w14:textId="77777777" w:rsidR="004348DC" w:rsidRDefault="004348DC" w:rsidP="004348DC">
      <w:pPr>
        <w:jc w:val="center"/>
        <w:rPr>
          <w:lang w:val="es-ES" w:eastAsia="en-US"/>
        </w:rPr>
      </w:pPr>
    </w:p>
    <w:p w14:paraId="5B015172" w14:textId="77777777" w:rsidR="004348DC" w:rsidRDefault="004348DC">
      <w:pPr>
        <w:spacing w:after="160" w:line="259" w:lineRule="auto"/>
        <w:jc w:val="left"/>
        <w:rPr>
          <w:lang w:val="es-ES" w:eastAsia="en-US"/>
        </w:rPr>
      </w:pPr>
      <w:r>
        <w:rPr>
          <w:lang w:val="es-ES" w:eastAsia="en-US"/>
        </w:rPr>
        <w:br w:type="page"/>
      </w:r>
    </w:p>
    <w:p w14:paraId="7EAD0946" w14:textId="47AD361A" w:rsidR="004348DC" w:rsidRDefault="004348DC" w:rsidP="004348DC">
      <w:pPr>
        <w:rPr>
          <w:lang w:val="es-ES" w:eastAsia="en-US"/>
        </w:rPr>
      </w:pPr>
      <w:r w:rsidRPr="004348DC">
        <w:rPr>
          <w:lang w:val="es-ES" w:eastAsia="en-US"/>
        </w:rPr>
        <w:lastRenderedPageBreak/>
        <w:t>Tabla I. Características del periodo de preparación específica de base (Platonov, 1988).</w:t>
      </w:r>
    </w:p>
    <w:p w14:paraId="7B565DBB" w14:textId="2E1B0AC3" w:rsidR="004348DC" w:rsidRDefault="004348DC" w:rsidP="004348DC">
      <w:pPr>
        <w:jc w:val="center"/>
        <w:rPr>
          <w:lang w:val="es-ES" w:eastAsia="en-US"/>
        </w:rPr>
      </w:pPr>
      <w:r>
        <w:rPr>
          <w:noProof/>
          <w:lang w:val="es-ES" w:eastAsia="en-US"/>
        </w:rPr>
        <w:drawing>
          <wp:inline distT="0" distB="0" distL="0" distR="0" wp14:anchorId="5E789E20" wp14:editId="580F1248">
            <wp:extent cx="3033188" cy="2686050"/>
            <wp:effectExtent l="0" t="0" r="0" b="0"/>
            <wp:docPr id="608523305" name="Imagen 17"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523305" name="Imagen 17" descr="Diagrama&#10;&#10;El contenido generado por IA puede ser incorrecto."/>
                    <pic:cNvPicPr/>
                  </pic:nvPicPr>
                  <pic:blipFill>
                    <a:blip r:embed="rId14">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036078" cy="2688610"/>
                    </a:xfrm>
                    <a:prstGeom prst="rect">
                      <a:avLst/>
                    </a:prstGeom>
                  </pic:spPr>
                </pic:pic>
              </a:graphicData>
            </a:graphic>
          </wp:inline>
        </w:drawing>
      </w:r>
    </w:p>
    <w:p w14:paraId="19BE10F5" w14:textId="1404B46D" w:rsidR="004348DC" w:rsidRPr="004348DC" w:rsidRDefault="004348DC" w:rsidP="004348DC">
      <w:pPr>
        <w:rPr>
          <w:lang w:val="es-ES" w:eastAsia="en-US"/>
        </w:rPr>
      </w:pPr>
      <w:r w:rsidRPr="004348DC">
        <w:rPr>
          <w:lang w:val="es-ES" w:eastAsia="en-US"/>
        </w:rPr>
        <w:t>Normalmente, la etapa de perfeccionamiento donde se suele empezar a perfeccionar la técnica y la táctica se suele situar en la categoría cadete, esto es, a partir de los 14-15 años.</w:t>
      </w:r>
    </w:p>
    <w:p w14:paraId="34E7F178" w14:textId="44FFACBB" w:rsidR="004348DC" w:rsidRPr="004348DC" w:rsidRDefault="004348DC" w:rsidP="004348DC">
      <w:pPr>
        <w:rPr>
          <w:lang w:val="es-ES" w:eastAsia="en-US"/>
        </w:rPr>
      </w:pPr>
      <w:r w:rsidRPr="004348DC">
        <w:rPr>
          <w:lang w:val="es-ES" w:eastAsia="en-US"/>
        </w:rPr>
        <w:t>No obstante, como ya hemos comentado anteriormente, esto es muy variable dependiendo de varios factores, como el tipo de deporte</w:t>
      </w:r>
      <w:r>
        <w:rPr>
          <w:lang w:val="es-ES" w:eastAsia="en-US"/>
        </w:rPr>
        <w:t xml:space="preserve"> </w:t>
      </w:r>
      <w:r w:rsidRPr="004348DC">
        <w:rPr>
          <w:lang w:val="es-ES" w:eastAsia="en-US"/>
        </w:rPr>
        <w:t>o modalidad deportiva de que se trate, la edad en la que se inició la práctica de ese deporte, etc. Así, por ejemplo, se encuentran equipos de élite con filiales, como en el fútbol, los cuales inciden en el proceso de perfeccionamiento a través del</w:t>
      </w:r>
      <w:r>
        <w:rPr>
          <w:lang w:val="es-ES" w:eastAsia="en-US"/>
        </w:rPr>
        <w:t xml:space="preserve"> </w:t>
      </w:r>
      <w:r w:rsidRPr="004348DC">
        <w:rPr>
          <w:lang w:val="es-ES" w:eastAsia="en-US"/>
        </w:rPr>
        <w:t>entrenamiento específico</w:t>
      </w:r>
      <w:r>
        <w:rPr>
          <w:lang w:val="es-ES" w:eastAsia="en-US"/>
        </w:rPr>
        <w:t xml:space="preserve"> </w:t>
      </w:r>
      <w:r w:rsidRPr="004348DC">
        <w:rPr>
          <w:lang w:val="es-ES" w:eastAsia="en-US"/>
        </w:rPr>
        <w:t>de su deporte desde la categoría Infantil (12 años).</w:t>
      </w:r>
    </w:p>
    <w:p w14:paraId="42C75577" w14:textId="412763C8" w:rsidR="004348DC" w:rsidRDefault="004348DC" w:rsidP="004348DC">
      <w:pPr>
        <w:rPr>
          <w:lang w:val="es-ES" w:eastAsia="en-US"/>
        </w:rPr>
      </w:pPr>
      <w:r w:rsidRPr="004348DC">
        <w:rPr>
          <w:lang w:val="es-ES" w:eastAsia="en-US"/>
        </w:rPr>
        <w:t>Tabla II. Cuadro resumen de los objetivos específicos de las diferentes categorías deportivas, adaptado de Antón (1990).</w:t>
      </w:r>
    </w:p>
    <w:p w14:paraId="0B01C373" w14:textId="53650D52" w:rsidR="004348DC" w:rsidRDefault="004348DC" w:rsidP="004348DC">
      <w:pPr>
        <w:jc w:val="center"/>
        <w:rPr>
          <w:lang w:val="es-ES" w:eastAsia="en-US"/>
        </w:rPr>
      </w:pPr>
      <w:r>
        <w:rPr>
          <w:noProof/>
          <w:lang w:val="es-ES" w:eastAsia="en-US"/>
        </w:rPr>
        <w:drawing>
          <wp:inline distT="0" distB="0" distL="0" distR="0" wp14:anchorId="66BCE877" wp14:editId="0A9BD6F5">
            <wp:extent cx="5400040" cy="2721610"/>
            <wp:effectExtent l="0" t="0" r="0" b="2540"/>
            <wp:docPr id="124478634" name="Imagen 18"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8634" name="Imagen 18" descr="Tabla&#10;&#10;El contenido generado por IA puede ser incorrecto."/>
                    <pic:cNvPicPr/>
                  </pic:nvPicPr>
                  <pic:blipFill>
                    <a:blip r:embed="rId15">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00040" cy="2721610"/>
                    </a:xfrm>
                    <a:prstGeom prst="rect">
                      <a:avLst/>
                    </a:prstGeom>
                  </pic:spPr>
                </pic:pic>
              </a:graphicData>
            </a:graphic>
          </wp:inline>
        </w:drawing>
      </w:r>
    </w:p>
    <w:p w14:paraId="2EA84FCD" w14:textId="77777777" w:rsidR="004348DC" w:rsidRPr="004348DC" w:rsidRDefault="004348DC" w:rsidP="004348DC">
      <w:pPr>
        <w:rPr>
          <w:lang w:val="es-ES" w:eastAsia="en-US"/>
        </w:rPr>
      </w:pPr>
      <w:r w:rsidRPr="004348DC">
        <w:rPr>
          <w:lang w:val="es-ES" w:eastAsia="en-US"/>
        </w:rPr>
        <w:lastRenderedPageBreak/>
        <w:t>Sánchez Bañuelos (1984) definió como época de desarrollo con especialización en un deporte la que va desde los 14-15 hasta los 20años, y solo posteriormente ocurriría el perfeccionamiento, desde los 20 a los 30 años.</w:t>
      </w:r>
    </w:p>
    <w:p w14:paraId="0A0A41F2" w14:textId="77777777" w:rsidR="004348DC" w:rsidRPr="004348DC" w:rsidRDefault="004348DC" w:rsidP="004348DC">
      <w:pPr>
        <w:rPr>
          <w:lang w:val="es-ES" w:eastAsia="en-US"/>
        </w:rPr>
      </w:pPr>
      <w:r w:rsidRPr="004348DC">
        <w:rPr>
          <w:lang w:val="es-ES" w:eastAsia="en-US"/>
        </w:rPr>
        <w:t>Como se ha podido apreciar, es difícil encontrar algo concluyente en este sentido.</w:t>
      </w:r>
    </w:p>
    <w:p w14:paraId="4690858E" w14:textId="77777777" w:rsidR="004348DC" w:rsidRDefault="004348DC" w:rsidP="004348DC">
      <w:pPr>
        <w:rPr>
          <w:lang w:val="es-ES" w:eastAsia="en-US"/>
        </w:rPr>
      </w:pPr>
      <w:r w:rsidRPr="004348DC">
        <w:rPr>
          <w:lang w:val="es-ES" w:eastAsia="en-US"/>
        </w:rPr>
        <w:t>En la tabla siguiente se reflejan los distintos periodos de preparación del deportista, siguiendo a Navarro (1994).</w:t>
      </w:r>
    </w:p>
    <w:p w14:paraId="1C543968" w14:textId="77777777" w:rsidR="004348DC" w:rsidRPr="004348DC" w:rsidRDefault="004348DC" w:rsidP="004348DC">
      <w:pPr>
        <w:rPr>
          <w:lang w:val="es-ES" w:eastAsia="en-US"/>
        </w:rPr>
      </w:pPr>
    </w:p>
    <w:p w14:paraId="09DDA7D9" w14:textId="31606B9C" w:rsidR="004348DC" w:rsidRDefault="004348DC" w:rsidP="004348DC">
      <w:pPr>
        <w:rPr>
          <w:lang w:val="es-ES" w:eastAsia="en-US"/>
        </w:rPr>
      </w:pPr>
      <w:r w:rsidRPr="004348DC">
        <w:rPr>
          <w:lang w:val="es-ES" w:eastAsia="en-US"/>
        </w:rPr>
        <w:t>Tabla III. Cuadro resumen de las características de los distintos periodos de preparación del deportista, adaptado de Navarro (1994).</w:t>
      </w:r>
    </w:p>
    <w:p w14:paraId="1F0F061C" w14:textId="697776D5" w:rsidR="004348DC" w:rsidRDefault="004348DC" w:rsidP="004348DC">
      <w:pPr>
        <w:jc w:val="center"/>
        <w:rPr>
          <w:lang w:val="es-ES" w:eastAsia="en-US"/>
        </w:rPr>
      </w:pPr>
      <w:r>
        <w:rPr>
          <w:noProof/>
          <w:lang w:val="es-ES" w:eastAsia="en-US"/>
        </w:rPr>
        <w:drawing>
          <wp:inline distT="0" distB="0" distL="0" distR="0" wp14:anchorId="2716BB59" wp14:editId="553D3650">
            <wp:extent cx="5400040" cy="1720850"/>
            <wp:effectExtent l="0" t="0" r="0" b="0"/>
            <wp:docPr id="282456679" name="Imagen 19"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56679" name="Imagen 19" descr="Interfaz de usuario gráfica, Texto, Aplicación&#10;&#10;El contenido generado por IA puede ser incorrecto."/>
                    <pic:cNvPicPr/>
                  </pic:nvPicPr>
                  <pic:blipFill>
                    <a:blip r:embed="rId16">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00040" cy="1720850"/>
                    </a:xfrm>
                    <a:prstGeom prst="rect">
                      <a:avLst/>
                    </a:prstGeom>
                  </pic:spPr>
                </pic:pic>
              </a:graphicData>
            </a:graphic>
          </wp:inline>
        </w:drawing>
      </w:r>
    </w:p>
    <w:p w14:paraId="21B058C9" w14:textId="23B14001" w:rsidR="004348DC" w:rsidRDefault="004348DC" w:rsidP="004348DC">
      <w:pPr>
        <w:jc w:val="center"/>
        <w:rPr>
          <w:lang w:val="es-ES" w:eastAsia="en-US"/>
        </w:rPr>
      </w:pPr>
      <w:r>
        <w:rPr>
          <w:noProof/>
          <w:lang w:val="es-ES" w:eastAsia="en-US"/>
        </w:rPr>
        <w:drawing>
          <wp:inline distT="0" distB="0" distL="0" distR="0" wp14:anchorId="61F13C14" wp14:editId="285972F5">
            <wp:extent cx="5400040" cy="3091815"/>
            <wp:effectExtent l="0" t="0" r="0" b="0"/>
            <wp:docPr id="1225953888" name="Imagen 20"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953888" name="Imagen 20" descr="Interfaz de usuario gráfica, Texto, Aplicación&#10;&#10;El contenido generado por IA puede ser incorrecto."/>
                    <pic:cNvPicPr/>
                  </pic:nvPicPr>
                  <pic:blipFill>
                    <a:blip r:embed="rId17">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00040" cy="3091815"/>
                    </a:xfrm>
                    <a:prstGeom prst="rect">
                      <a:avLst/>
                    </a:prstGeom>
                  </pic:spPr>
                </pic:pic>
              </a:graphicData>
            </a:graphic>
          </wp:inline>
        </w:drawing>
      </w:r>
    </w:p>
    <w:p w14:paraId="7D7F36AB" w14:textId="14614A04" w:rsidR="004348DC" w:rsidRDefault="004348DC">
      <w:pPr>
        <w:spacing w:after="160" w:line="259" w:lineRule="auto"/>
        <w:jc w:val="left"/>
        <w:rPr>
          <w:lang w:val="es-ES" w:eastAsia="en-US"/>
        </w:rPr>
      </w:pPr>
      <w:r>
        <w:rPr>
          <w:lang w:val="es-ES" w:eastAsia="en-US"/>
        </w:rPr>
        <w:br w:type="page"/>
      </w:r>
    </w:p>
    <w:p w14:paraId="5022E11A" w14:textId="20BFFD71" w:rsidR="004348DC" w:rsidRPr="004348DC" w:rsidRDefault="004348DC" w:rsidP="004348DC">
      <w:pPr>
        <w:pStyle w:val="Ttulo1"/>
      </w:pPr>
      <w:bookmarkStart w:id="2" w:name="_Toc193113334"/>
      <w:r w:rsidRPr="004348DC">
        <w:lastRenderedPageBreak/>
        <w:t>2. La evaluación: concepto, características y tipos</w:t>
      </w:r>
      <w:r>
        <w:t>.</w:t>
      </w:r>
      <w:bookmarkEnd w:id="2"/>
    </w:p>
    <w:p w14:paraId="652290AA" w14:textId="02D583A3" w:rsidR="004348DC" w:rsidRPr="004348DC" w:rsidRDefault="004348DC" w:rsidP="004348DC">
      <w:pPr>
        <w:rPr>
          <w:lang w:val="es-ES" w:eastAsia="en-US"/>
        </w:rPr>
      </w:pPr>
      <w:r w:rsidRPr="004348DC">
        <w:rPr>
          <w:lang w:val="es-ES" w:eastAsia="en-US"/>
        </w:rPr>
        <w:t>Según Blázquez (1990), evaluar es atribuir un valor, un juicio de valor, sobre algo o alguien, en función de un proyecto explícito o implícito que suele comportar acciones como recoger información, comparar, etc. con el fin de poder tomar una decisión al respecto.</w:t>
      </w:r>
    </w:p>
    <w:p w14:paraId="7A14AB03" w14:textId="33E04DBA" w:rsidR="004348DC" w:rsidRPr="004348DC" w:rsidRDefault="004348DC" w:rsidP="004348DC">
      <w:pPr>
        <w:rPr>
          <w:lang w:val="es-ES" w:eastAsia="en-US"/>
        </w:rPr>
      </w:pPr>
      <w:r w:rsidRPr="004348DC">
        <w:rPr>
          <w:lang w:val="es-ES" w:eastAsia="en-US"/>
        </w:rPr>
        <w:t>Según el mismo autor, la evaluación sería un proceso dinámico, continuo y sistemático mediante el cual verificamos los logros adquiridos.</w:t>
      </w:r>
    </w:p>
    <w:p w14:paraId="2204D989" w14:textId="343A007F" w:rsidR="004348DC" w:rsidRPr="004348DC" w:rsidRDefault="004348DC" w:rsidP="004348DC">
      <w:pPr>
        <w:rPr>
          <w:lang w:val="es-ES" w:eastAsia="en-US"/>
        </w:rPr>
      </w:pPr>
      <w:r w:rsidRPr="004348DC">
        <w:rPr>
          <w:lang w:val="es-ES" w:eastAsia="en-US"/>
        </w:rPr>
        <w:t>Efectivamente, para saber si realmente estamos consiguiendo nuestros objetivos en el ámbito del entrenamiento o cualquier otro, la única forma existente es</w:t>
      </w:r>
      <w:r>
        <w:rPr>
          <w:lang w:val="es-ES" w:eastAsia="en-US"/>
        </w:rPr>
        <w:t xml:space="preserve"> </w:t>
      </w:r>
      <w:r w:rsidRPr="004348DC">
        <w:rPr>
          <w:lang w:val="es-ES" w:eastAsia="en-US"/>
        </w:rPr>
        <w:t>medir</w:t>
      </w:r>
      <w:r>
        <w:rPr>
          <w:lang w:val="es-ES" w:eastAsia="en-US"/>
        </w:rPr>
        <w:t xml:space="preserve"> </w:t>
      </w:r>
      <w:r w:rsidRPr="004348DC">
        <w:rPr>
          <w:lang w:val="es-ES" w:eastAsia="en-US"/>
        </w:rPr>
        <w:t>y evaluar lo que pasa.</w:t>
      </w:r>
    </w:p>
    <w:p w14:paraId="2F1A2108" w14:textId="4386FED4" w:rsidR="004348DC" w:rsidRPr="004348DC" w:rsidRDefault="004348DC" w:rsidP="004348DC">
      <w:pPr>
        <w:rPr>
          <w:lang w:val="es-ES" w:eastAsia="en-US"/>
        </w:rPr>
      </w:pPr>
      <w:r w:rsidRPr="004348DC">
        <w:rPr>
          <w:lang w:val="es-ES" w:eastAsia="en-US"/>
        </w:rPr>
        <w:t xml:space="preserve">Para ello es necesario que los sistemas de evaluación sean cuanto más específicos mejor. Asimismo, se valora que los mismos </w:t>
      </w:r>
      <w:r w:rsidR="00AC2F9B" w:rsidRPr="004348DC">
        <w:rPr>
          <w:lang w:val="es-ES" w:eastAsia="en-US"/>
        </w:rPr>
        <w:t>tengan una</w:t>
      </w:r>
      <w:r w:rsidRPr="004348DC">
        <w:rPr>
          <w:lang w:val="es-ES" w:eastAsia="en-US"/>
        </w:rPr>
        <w:t xml:space="preserve"> alta precisión, sean fiables y sean válidos. En este punto nos detendremos un poco más para intentar aclarar estos términos, </w:t>
      </w:r>
      <w:r w:rsidR="00AC2F9B" w:rsidRPr="004348DC">
        <w:rPr>
          <w:lang w:val="es-ES" w:eastAsia="en-US"/>
        </w:rPr>
        <w:t>ya que</w:t>
      </w:r>
      <w:r w:rsidRPr="004348DC">
        <w:rPr>
          <w:lang w:val="es-ES" w:eastAsia="en-US"/>
        </w:rPr>
        <w:t xml:space="preserve"> es un poco complejo de explicar.</w:t>
      </w:r>
    </w:p>
    <w:p w14:paraId="5913F240" w14:textId="26B3BC9C" w:rsidR="004348DC" w:rsidRPr="004348DC" w:rsidRDefault="005F4B5E" w:rsidP="004348DC">
      <w:pPr>
        <w:rPr>
          <w:lang w:val="es-ES" w:eastAsia="en-US"/>
        </w:rPr>
      </w:pPr>
      <w:r w:rsidRPr="005F4B5E">
        <w:rPr>
          <w:lang w:val="es-ES" w:eastAsia="en-US"/>
        </w:rPr>
        <w:t>●</w:t>
      </w:r>
      <w:r>
        <w:rPr>
          <w:lang w:val="es-ES" w:eastAsia="en-US"/>
        </w:rPr>
        <w:tab/>
      </w:r>
      <w:r w:rsidR="004348DC" w:rsidRPr="004348DC">
        <w:rPr>
          <w:lang w:val="es-ES" w:eastAsia="en-US"/>
        </w:rPr>
        <w:t>Se dice que una prueba es</w:t>
      </w:r>
      <w:r w:rsidR="004348DC">
        <w:rPr>
          <w:lang w:val="es-ES" w:eastAsia="en-US"/>
        </w:rPr>
        <w:t xml:space="preserve"> </w:t>
      </w:r>
      <w:r w:rsidR="004348DC" w:rsidRPr="004348DC">
        <w:rPr>
          <w:lang w:val="es-ES" w:eastAsia="en-US"/>
        </w:rPr>
        <w:t>válida de contenido</w:t>
      </w:r>
      <w:r w:rsidR="004348DC">
        <w:rPr>
          <w:lang w:val="es-ES" w:eastAsia="en-US"/>
        </w:rPr>
        <w:t xml:space="preserve"> </w:t>
      </w:r>
      <w:r w:rsidR="004348DC" w:rsidRPr="004348DC">
        <w:rPr>
          <w:lang w:val="es-ES" w:eastAsia="en-US"/>
        </w:rPr>
        <w:t xml:space="preserve">cuando a juicio de expertos la muestra es adecuada y representativa de lo que </w:t>
      </w:r>
      <w:r w:rsidR="00AC2F9B" w:rsidRPr="004348DC">
        <w:rPr>
          <w:lang w:val="es-ES" w:eastAsia="en-US"/>
        </w:rPr>
        <w:t>va a</w:t>
      </w:r>
      <w:r w:rsidR="004348DC" w:rsidRPr="004348DC">
        <w:rPr>
          <w:lang w:val="es-ES" w:eastAsia="en-US"/>
        </w:rPr>
        <w:t xml:space="preserve"> medir. Un ejemplo sería un cuestionario a 30 personas de una ciudad que se extrapola a todas las personas del mundo. </w:t>
      </w:r>
      <w:r w:rsidR="00AC2F9B" w:rsidRPr="004348DC">
        <w:rPr>
          <w:lang w:val="es-ES" w:eastAsia="en-US"/>
        </w:rPr>
        <w:t>No sería</w:t>
      </w:r>
      <w:r w:rsidR="004348DC" w:rsidRPr="004348DC">
        <w:rPr>
          <w:lang w:val="es-ES" w:eastAsia="en-US"/>
        </w:rPr>
        <w:t xml:space="preserve"> válido en cuanto a contenido.</w:t>
      </w:r>
    </w:p>
    <w:p w14:paraId="4974F125" w14:textId="7B60E27E" w:rsidR="004348DC" w:rsidRPr="004348DC" w:rsidRDefault="005F4B5E" w:rsidP="004348DC">
      <w:pPr>
        <w:rPr>
          <w:lang w:val="es-ES" w:eastAsia="en-US"/>
        </w:rPr>
      </w:pPr>
      <w:r w:rsidRPr="005F4B5E">
        <w:rPr>
          <w:lang w:val="es-ES" w:eastAsia="en-US"/>
        </w:rPr>
        <w:t>●</w:t>
      </w:r>
      <w:r>
        <w:rPr>
          <w:lang w:val="es-ES" w:eastAsia="en-US"/>
        </w:rPr>
        <w:tab/>
      </w:r>
      <w:r w:rsidR="004348DC" w:rsidRPr="004348DC">
        <w:rPr>
          <w:lang w:val="es-ES" w:eastAsia="en-US"/>
        </w:rPr>
        <w:t>Se dice que una prueba es</w:t>
      </w:r>
      <w:r w:rsidR="00AC2F9B">
        <w:rPr>
          <w:lang w:val="es-ES" w:eastAsia="en-US"/>
        </w:rPr>
        <w:t xml:space="preserve"> </w:t>
      </w:r>
      <w:r w:rsidR="004348DC" w:rsidRPr="004348DC">
        <w:rPr>
          <w:lang w:val="es-ES" w:eastAsia="en-US"/>
        </w:rPr>
        <w:t>válida de constructo</w:t>
      </w:r>
      <w:r w:rsidR="00AC2F9B">
        <w:rPr>
          <w:lang w:val="es-ES" w:eastAsia="en-US"/>
        </w:rPr>
        <w:t xml:space="preserve"> </w:t>
      </w:r>
      <w:r w:rsidR="004348DC" w:rsidRPr="004348DC">
        <w:rPr>
          <w:lang w:val="es-ES" w:eastAsia="en-US"/>
        </w:rPr>
        <w:t xml:space="preserve">cuando trata sobre la evaluación de variables cualitativas (que no se </w:t>
      </w:r>
      <w:r w:rsidR="00AC2F9B" w:rsidRPr="004348DC">
        <w:rPr>
          <w:lang w:val="es-ES" w:eastAsia="en-US"/>
        </w:rPr>
        <w:t>pueden medir</w:t>
      </w:r>
      <w:r w:rsidR="004348DC" w:rsidRPr="004348DC">
        <w:rPr>
          <w:lang w:val="es-ES" w:eastAsia="en-US"/>
        </w:rPr>
        <w:t xml:space="preserve">, como la satisfacción), con lo cual se observa si realmente el indicador puede medir aquello para lo que ha sido </w:t>
      </w:r>
      <w:r w:rsidR="00AC2F9B" w:rsidRPr="004348DC">
        <w:rPr>
          <w:lang w:val="es-ES" w:eastAsia="en-US"/>
        </w:rPr>
        <w:t>diseñado. Un</w:t>
      </w:r>
      <w:r w:rsidR="004348DC" w:rsidRPr="004348DC">
        <w:rPr>
          <w:lang w:val="es-ES" w:eastAsia="en-US"/>
        </w:rPr>
        <w:t xml:space="preserve"> ejemplo sería un cuestionario con 50 preguntas sobre la depresión. Probablemente se puedan extraer conclusiones </w:t>
      </w:r>
      <w:r w:rsidR="00AC2F9B" w:rsidRPr="004348DC">
        <w:rPr>
          <w:lang w:val="es-ES" w:eastAsia="en-US"/>
        </w:rPr>
        <w:t>del mismo</w:t>
      </w:r>
      <w:r w:rsidR="004348DC" w:rsidRPr="004348DC">
        <w:rPr>
          <w:lang w:val="es-ES" w:eastAsia="en-US"/>
        </w:rPr>
        <w:t>, por lo que sí sería válido de constructo, aun midiendo algo difícil como la depresión.</w:t>
      </w:r>
    </w:p>
    <w:p w14:paraId="736133B9" w14:textId="2D6F8DB4" w:rsidR="004348DC" w:rsidRDefault="005F4B5E" w:rsidP="004348DC">
      <w:pPr>
        <w:rPr>
          <w:lang w:val="es-ES" w:eastAsia="en-US"/>
        </w:rPr>
      </w:pPr>
      <w:r w:rsidRPr="005F4B5E">
        <w:rPr>
          <w:lang w:val="es-ES" w:eastAsia="en-US"/>
        </w:rPr>
        <w:t>●</w:t>
      </w:r>
      <w:r>
        <w:rPr>
          <w:lang w:val="es-ES" w:eastAsia="en-US"/>
        </w:rPr>
        <w:tab/>
      </w:r>
      <w:r w:rsidR="004348DC" w:rsidRPr="004348DC">
        <w:rPr>
          <w:lang w:val="es-ES" w:eastAsia="en-US"/>
        </w:rPr>
        <w:t>Se dice que una prueba es</w:t>
      </w:r>
      <w:r w:rsidR="00AC2F9B">
        <w:rPr>
          <w:lang w:val="es-ES" w:eastAsia="en-US"/>
        </w:rPr>
        <w:t xml:space="preserve"> </w:t>
      </w:r>
      <w:r w:rsidR="004348DC" w:rsidRPr="004348DC">
        <w:rPr>
          <w:lang w:val="es-ES" w:eastAsia="en-US"/>
        </w:rPr>
        <w:t>válida de criterio</w:t>
      </w:r>
      <w:r w:rsidR="00AC2F9B">
        <w:rPr>
          <w:lang w:val="es-ES" w:eastAsia="en-US"/>
        </w:rPr>
        <w:t xml:space="preserve"> </w:t>
      </w:r>
      <w:r w:rsidR="004348DC" w:rsidRPr="004348DC">
        <w:rPr>
          <w:lang w:val="es-ES" w:eastAsia="en-US"/>
        </w:rPr>
        <w:t xml:space="preserve">cuando el coeficiente de validez o correlación entre el test y lo que vamos a </w:t>
      </w:r>
      <w:r w:rsidR="00AC2F9B" w:rsidRPr="004348DC">
        <w:rPr>
          <w:lang w:val="es-ES" w:eastAsia="en-US"/>
        </w:rPr>
        <w:t>medir es</w:t>
      </w:r>
      <w:r w:rsidR="004348DC" w:rsidRPr="004348DC">
        <w:rPr>
          <w:lang w:val="es-ES" w:eastAsia="en-US"/>
        </w:rPr>
        <w:t xml:space="preserve"> grande. Se busca la capacidad predictiva del test o, en otras palabras, si el test ese nos va a dar resultados buenos. </w:t>
      </w:r>
      <w:r w:rsidR="00AC2F9B" w:rsidRPr="004348DC">
        <w:rPr>
          <w:lang w:val="es-ES" w:eastAsia="en-US"/>
        </w:rPr>
        <w:t>Un ejemplo</w:t>
      </w:r>
      <w:r w:rsidR="004348DC" w:rsidRPr="004348DC">
        <w:rPr>
          <w:lang w:val="es-ES" w:eastAsia="en-US"/>
        </w:rPr>
        <w:t xml:space="preserve"> sería un club que utiliza una máquina para medir si un deportista está apto para correr, responde afirmativamente </w:t>
      </w:r>
      <w:r w:rsidR="00AC2F9B" w:rsidRPr="004348DC">
        <w:rPr>
          <w:lang w:val="es-ES" w:eastAsia="en-US"/>
        </w:rPr>
        <w:t>el aparato</w:t>
      </w:r>
      <w:r w:rsidR="004348DC" w:rsidRPr="004348DC">
        <w:rPr>
          <w:lang w:val="es-ES" w:eastAsia="en-US"/>
        </w:rPr>
        <w:t xml:space="preserve">, y cuando el deportista se dispone a ello nota dolor y no puede. Esa prueba que hizo la máquina no tendría validez </w:t>
      </w:r>
      <w:r w:rsidR="00AC2F9B" w:rsidRPr="004348DC">
        <w:rPr>
          <w:lang w:val="es-ES" w:eastAsia="en-US"/>
        </w:rPr>
        <w:t>de criterio</w:t>
      </w:r>
      <w:r w:rsidR="004348DC" w:rsidRPr="004348DC">
        <w:rPr>
          <w:lang w:val="es-ES" w:eastAsia="en-US"/>
        </w:rPr>
        <w:t xml:space="preserve"> ninguna, su coeficiente de validez sería muy bajo. Por ello se aconseja no inventar ni sistemas ni test de evaluación. </w:t>
      </w:r>
      <w:r w:rsidR="00AC2F9B" w:rsidRPr="004348DC">
        <w:rPr>
          <w:lang w:val="es-ES" w:eastAsia="en-US"/>
        </w:rPr>
        <w:t>Más valdría</w:t>
      </w:r>
      <w:r w:rsidR="004348DC" w:rsidRPr="004348DC">
        <w:rPr>
          <w:lang w:val="es-ES" w:eastAsia="en-US"/>
        </w:rPr>
        <w:t xml:space="preserve"> basarse en los existentes, siempre y cuando se cumplan los criterios ya comentados de precisión, especificidad </w:t>
      </w:r>
      <w:r w:rsidR="00AC2F9B" w:rsidRPr="004348DC">
        <w:rPr>
          <w:lang w:val="es-ES" w:eastAsia="en-US"/>
        </w:rPr>
        <w:t>y fiabilidad</w:t>
      </w:r>
      <w:r w:rsidR="004348DC" w:rsidRPr="004348DC">
        <w:rPr>
          <w:lang w:val="es-ES" w:eastAsia="en-US"/>
        </w:rPr>
        <w:t xml:space="preserve">. Es muy importante que las condiciones de medición sean las mismas, ya que no es lo mismo medir la flexibilidad </w:t>
      </w:r>
      <w:r w:rsidR="00AC2F9B" w:rsidRPr="004348DC">
        <w:rPr>
          <w:lang w:val="es-ES" w:eastAsia="en-US"/>
        </w:rPr>
        <w:t>por la</w:t>
      </w:r>
      <w:r w:rsidR="004348DC" w:rsidRPr="004348DC">
        <w:rPr>
          <w:lang w:val="es-ES" w:eastAsia="en-US"/>
        </w:rPr>
        <w:t xml:space="preserve"> mañana que por la tarde.</w:t>
      </w:r>
    </w:p>
    <w:p w14:paraId="35B68440" w14:textId="77777777" w:rsidR="00AC2F9B" w:rsidRDefault="00AC2F9B" w:rsidP="004348DC">
      <w:pPr>
        <w:rPr>
          <w:lang w:val="es-ES" w:eastAsia="en-US"/>
        </w:rPr>
      </w:pPr>
    </w:p>
    <w:p w14:paraId="1DE5A5C0" w14:textId="77777777" w:rsidR="00AC2F9B" w:rsidRDefault="00AC2F9B" w:rsidP="004348DC">
      <w:pPr>
        <w:rPr>
          <w:lang w:val="es-ES" w:eastAsia="en-US"/>
        </w:rPr>
      </w:pPr>
    </w:p>
    <w:p w14:paraId="77E34CAF" w14:textId="6601DDB8" w:rsidR="00AC2F9B" w:rsidRDefault="00AC2F9B" w:rsidP="004348DC">
      <w:pPr>
        <w:rPr>
          <w:lang w:val="es-ES" w:eastAsia="en-US"/>
        </w:rPr>
      </w:pPr>
      <w:r>
        <w:rPr>
          <w:noProof/>
          <w:lang w:val="es-ES" w:eastAsia="en-US"/>
        </w:rPr>
        <w:lastRenderedPageBreak/>
        <w:drawing>
          <wp:inline distT="0" distB="0" distL="0" distR="0" wp14:anchorId="70A3B754" wp14:editId="53BD0966">
            <wp:extent cx="1581371" cy="562053"/>
            <wp:effectExtent l="0" t="0" r="0" b="0"/>
            <wp:docPr id="443387586" name="Imagen 15"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256654" name="Imagen 15" descr="Imagen que contiene Logotipo&#10;&#10;El contenido generado por IA puede ser incorrecto."/>
                    <pic:cNvPicPr/>
                  </pic:nvPicPr>
                  <pic:blipFill>
                    <a:blip r:embed="rId12">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1371" cy="562053"/>
                    </a:xfrm>
                    <a:prstGeom prst="rect">
                      <a:avLst/>
                    </a:prstGeom>
                  </pic:spPr>
                </pic:pic>
              </a:graphicData>
            </a:graphic>
          </wp:inline>
        </w:drawing>
      </w:r>
    </w:p>
    <w:p w14:paraId="4335C279" w14:textId="22E8EE17" w:rsidR="00AC2F9B" w:rsidRDefault="00AC2F9B" w:rsidP="004348DC">
      <w:pPr>
        <w:rPr>
          <w:lang w:val="es-ES" w:eastAsia="en-US"/>
        </w:rPr>
      </w:pPr>
      <w:r w:rsidRPr="00AC2F9B">
        <w:rPr>
          <w:lang w:val="es-ES" w:eastAsia="en-US"/>
        </w:rPr>
        <w:t>Antes de inventar un test cualquiera, se recomienda buscar otros existentes, ya que nos podemos encontrar con el problema de que el test o cuestionario en cuestión no esté validado, y mientras se debate si es válido o no, no podemos basarnos en él, por loque deberíamos esperar.</w:t>
      </w:r>
    </w:p>
    <w:p w14:paraId="784B516C" w14:textId="77777777" w:rsidR="00AC2F9B" w:rsidRPr="005F4B5E" w:rsidRDefault="00AC2F9B" w:rsidP="00AC2F9B">
      <w:pPr>
        <w:rPr>
          <w:i/>
          <w:iCs/>
          <w:lang w:val="es-ES" w:eastAsia="en-US"/>
        </w:rPr>
      </w:pPr>
      <w:r w:rsidRPr="005F4B5E">
        <w:rPr>
          <w:i/>
          <w:iCs/>
          <w:lang w:val="es-ES" w:eastAsia="en-US"/>
        </w:rPr>
        <w:t>En cuanto a la fiabilidad:</w:t>
      </w:r>
    </w:p>
    <w:p w14:paraId="30934E34" w14:textId="1FB2B347" w:rsidR="00AC2F9B" w:rsidRDefault="00AC2F9B" w:rsidP="00AC2F9B">
      <w:pPr>
        <w:rPr>
          <w:lang w:val="es-ES" w:eastAsia="en-US"/>
        </w:rPr>
      </w:pPr>
      <w:r w:rsidRPr="00AC2F9B">
        <w:rPr>
          <w:lang w:val="es-ES" w:eastAsia="en-US"/>
        </w:rPr>
        <w:t>Se dice que una prueba o test es fiable cuando no se producen errores no es consistente en cuanto a resultados, aunque ello se mida por diferentes personas o en diferentes momentos. Si los resultados no son exactamente iguales, una muestra puede ser fiable siempre y cuando el valor obtenido por último sea aproximado a los otros. Para medir lo parecidos que son los valores y si eso entra dentro de lo normal se utilizan índices de correlación (ejemplo, el</w:t>
      </w:r>
      <w:r>
        <w:rPr>
          <w:lang w:val="es-ES" w:eastAsia="en-US"/>
        </w:rPr>
        <w:t xml:space="preserve"> </w:t>
      </w:r>
      <w:r w:rsidRPr="005F4B5E">
        <w:rPr>
          <w:i/>
          <w:iCs/>
          <w:lang w:val="es-ES" w:eastAsia="en-US"/>
        </w:rPr>
        <w:t>p-value</w:t>
      </w:r>
      <w:r w:rsidRPr="00AC2F9B">
        <w:rPr>
          <w:lang w:val="es-ES" w:eastAsia="en-US"/>
        </w:rPr>
        <w:t>). Así por ejemplo varias personas distintas podemos medir a un deportista en 50 metros, y los resultados rara vez coincidirán en centésimas. Pese a ello no es que los cronómetros estén mal, es que los evaluadores no son perfectos. Ahora bien, habría un problema de fiabilidad de algún evaluador si la diferencia de alguno de ellos con los otros fuera grande. Aquí entrarían los índices de correlación.</w:t>
      </w:r>
    </w:p>
    <w:p w14:paraId="14A6D2FE" w14:textId="15A7F85F" w:rsidR="00AC2F9B" w:rsidRDefault="00AC2F9B" w:rsidP="00AC2F9B">
      <w:pPr>
        <w:jc w:val="center"/>
        <w:rPr>
          <w:lang w:val="es-ES" w:eastAsia="en-US"/>
        </w:rPr>
      </w:pPr>
      <w:r>
        <w:rPr>
          <w:noProof/>
          <w:lang w:val="es-ES" w:eastAsia="en-US"/>
        </w:rPr>
        <w:drawing>
          <wp:inline distT="0" distB="0" distL="0" distR="0" wp14:anchorId="67F00849" wp14:editId="087CB462">
            <wp:extent cx="4190820" cy="1753023"/>
            <wp:effectExtent l="0" t="0" r="635" b="0"/>
            <wp:docPr id="1075316523" name="Imagen 21" descr="Un dibujo de una cara feliz&#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16523" name="Imagen 21" descr="Un dibujo de una cara feliz&#10;&#10;El contenido generado por IA puede ser incorrecto."/>
                    <pic:cNvPicPr/>
                  </pic:nvPicPr>
                  <pic:blipFill>
                    <a:blip r:embed="rId18">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199916" cy="1756828"/>
                    </a:xfrm>
                    <a:prstGeom prst="rect">
                      <a:avLst/>
                    </a:prstGeom>
                  </pic:spPr>
                </pic:pic>
              </a:graphicData>
            </a:graphic>
          </wp:inline>
        </w:drawing>
      </w:r>
    </w:p>
    <w:p w14:paraId="08F4575E" w14:textId="77777777" w:rsidR="00AC2F9B" w:rsidRPr="00AC2F9B" w:rsidRDefault="00AC2F9B" w:rsidP="00AC2F9B">
      <w:pPr>
        <w:jc w:val="center"/>
        <w:rPr>
          <w:i/>
          <w:iCs/>
          <w:lang w:val="es-ES" w:eastAsia="en-US"/>
        </w:rPr>
      </w:pPr>
      <w:r w:rsidRPr="00AC2F9B">
        <w:rPr>
          <w:i/>
          <w:iCs/>
          <w:lang w:val="es-ES" w:eastAsia="en-US"/>
        </w:rPr>
        <w:t>Figura 1. Fiabilidad de los test.</w:t>
      </w:r>
    </w:p>
    <w:p w14:paraId="56C0C98D" w14:textId="450805EF" w:rsidR="00AC2F9B" w:rsidRDefault="00AC2F9B" w:rsidP="00AC2F9B">
      <w:pPr>
        <w:jc w:val="center"/>
        <w:rPr>
          <w:lang w:val="es-ES" w:eastAsia="en-US"/>
        </w:rPr>
      </w:pPr>
      <w:r w:rsidRPr="00AC2F9B">
        <w:rPr>
          <w:lang w:val="es-ES" w:eastAsia="en-US"/>
        </w:rPr>
        <w:t>Imagen de elaboración propia</w:t>
      </w:r>
      <w:r>
        <w:rPr>
          <w:lang w:val="es-ES" w:eastAsia="en-US"/>
        </w:rPr>
        <w:t>.</w:t>
      </w:r>
    </w:p>
    <w:p w14:paraId="3AD8E88A" w14:textId="2CE6C7DD" w:rsidR="00AC2F9B" w:rsidRPr="00AC2F9B" w:rsidRDefault="00AC2F9B" w:rsidP="00AC2F9B">
      <w:pPr>
        <w:rPr>
          <w:lang w:val="es-ES" w:eastAsia="en-US"/>
        </w:rPr>
      </w:pPr>
      <w:r w:rsidRPr="00AC2F9B">
        <w:rPr>
          <w:lang w:val="es-ES" w:eastAsia="en-US"/>
        </w:rPr>
        <w:t>Por regla general, si el error es menor al 5% del total (como el</w:t>
      </w:r>
      <w:r>
        <w:rPr>
          <w:lang w:val="es-ES" w:eastAsia="en-US"/>
        </w:rPr>
        <w:t xml:space="preserve"> </w:t>
      </w:r>
      <w:r w:rsidRPr="00AC2F9B">
        <w:rPr>
          <w:lang w:val="es-ES" w:eastAsia="en-US"/>
        </w:rPr>
        <w:t>p-value), se pueden sacar conclusiones. A veces el índice decorrelación permitido es menor aún (2%, 1%...).</w:t>
      </w:r>
    </w:p>
    <w:p w14:paraId="4A90E6FD" w14:textId="2E5DB7B3" w:rsidR="00AC2F9B" w:rsidRDefault="00AC2F9B" w:rsidP="00AC2F9B">
      <w:pPr>
        <w:rPr>
          <w:lang w:val="es-ES" w:eastAsia="en-US"/>
        </w:rPr>
      </w:pPr>
      <w:r w:rsidRPr="00AC2F9B">
        <w:rPr>
          <w:lang w:val="es-ES" w:eastAsia="en-US"/>
        </w:rPr>
        <w:t>Un último detalle a contemplar es que si tenemos dos test igual de válidos, en general es mejor el más corto.</w:t>
      </w:r>
    </w:p>
    <w:p w14:paraId="04962EA5" w14:textId="77777777" w:rsidR="00AC2F9B" w:rsidRDefault="00AC2F9B">
      <w:pPr>
        <w:spacing w:after="160" w:line="259" w:lineRule="auto"/>
        <w:jc w:val="left"/>
        <w:rPr>
          <w:lang w:val="es-ES" w:eastAsia="en-US"/>
        </w:rPr>
      </w:pPr>
      <w:r>
        <w:rPr>
          <w:lang w:val="es-ES" w:eastAsia="en-US"/>
        </w:rPr>
        <w:br w:type="page"/>
      </w:r>
    </w:p>
    <w:p w14:paraId="02005194" w14:textId="6146471F" w:rsidR="00AC2F9B" w:rsidRDefault="00AC2F9B" w:rsidP="00AC2F9B">
      <w:pPr>
        <w:rPr>
          <w:lang w:val="es-ES" w:eastAsia="en-US"/>
        </w:rPr>
      </w:pPr>
      <w:r>
        <w:rPr>
          <w:noProof/>
          <w:lang w:val="es-ES" w:eastAsia="en-US"/>
        </w:rPr>
        <w:lastRenderedPageBreak/>
        <w:drawing>
          <wp:inline distT="0" distB="0" distL="0" distR="0" wp14:anchorId="51ACBF0D" wp14:editId="6B2A42F7">
            <wp:extent cx="1581371" cy="562053"/>
            <wp:effectExtent l="0" t="0" r="0" b="0"/>
            <wp:docPr id="1983806306" name="Imagen 15"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256654" name="Imagen 15" descr="Imagen que contiene Logotipo&#10;&#10;El contenido generado por IA puede ser incorrecto."/>
                    <pic:cNvPicPr/>
                  </pic:nvPicPr>
                  <pic:blipFill>
                    <a:blip r:embed="rId12">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1371" cy="562053"/>
                    </a:xfrm>
                    <a:prstGeom prst="rect">
                      <a:avLst/>
                    </a:prstGeom>
                  </pic:spPr>
                </pic:pic>
              </a:graphicData>
            </a:graphic>
          </wp:inline>
        </w:drawing>
      </w:r>
    </w:p>
    <w:p w14:paraId="40933DD6" w14:textId="0E0BBEB7" w:rsidR="00AC2F9B" w:rsidRPr="00AC2F9B" w:rsidRDefault="00AC2F9B" w:rsidP="00AC2F9B">
      <w:pPr>
        <w:rPr>
          <w:lang w:val="es-ES" w:eastAsia="en-US"/>
        </w:rPr>
      </w:pPr>
      <w:r w:rsidRPr="00AC2F9B">
        <w:rPr>
          <w:lang w:val="es-ES" w:eastAsia="en-US"/>
        </w:rPr>
        <w:t>Como norma general, debe medirse siempre que se pueda, con lo cual sabremos si realmente estamos en el buen camino o no.</w:t>
      </w:r>
      <w:r w:rsidR="005F4B5E">
        <w:rPr>
          <w:lang w:val="es-ES" w:eastAsia="en-US"/>
        </w:rPr>
        <w:t xml:space="preserve"> </w:t>
      </w:r>
      <w:r w:rsidRPr="00AC2F9B">
        <w:rPr>
          <w:lang w:val="es-ES" w:eastAsia="en-US"/>
        </w:rPr>
        <w:t>Para medir es necesario que la prueba o test sea válida, fiable, específica y precisa. No siempre se podrá tener todo, ya que aún</w:t>
      </w:r>
      <w:r w:rsidR="005F4B5E">
        <w:rPr>
          <w:lang w:val="es-ES" w:eastAsia="en-US"/>
        </w:rPr>
        <w:t xml:space="preserve"> </w:t>
      </w:r>
      <w:r w:rsidRPr="00AC2F9B">
        <w:rPr>
          <w:lang w:val="es-ES" w:eastAsia="en-US"/>
        </w:rPr>
        <w:t>falta mucho por inventar, pero no por ello hay que dejar de medir.</w:t>
      </w:r>
    </w:p>
    <w:p w14:paraId="22F8A9BB" w14:textId="77777777" w:rsidR="00AC2F9B" w:rsidRPr="00AC2F9B" w:rsidRDefault="00AC2F9B" w:rsidP="00AC2F9B">
      <w:pPr>
        <w:rPr>
          <w:lang w:val="es-ES" w:eastAsia="en-US"/>
        </w:rPr>
      </w:pPr>
      <w:r w:rsidRPr="00AC2F9B">
        <w:rPr>
          <w:lang w:val="es-ES" w:eastAsia="en-US"/>
        </w:rPr>
        <w:t>Tipos de evaluación:</w:t>
      </w:r>
    </w:p>
    <w:p w14:paraId="65352D97" w14:textId="37DD8133" w:rsidR="00AC2F9B" w:rsidRPr="00AC2F9B" w:rsidRDefault="00A71032" w:rsidP="00AC2F9B">
      <w:pPr>
        <w:rPr>
          <w:lang w:val="es-ES" w:eastAsia="en-US"/>
        </w:rPr>
      </w:pPr>
      <w:r w:rsidRPr="00A71032">
        <w:rPr>
          <w:lang w:val="es-ES" w:eastAsia="en-US"/>
        </w:rPr>
        <w:t>●</w:t>
      </w:r>
      <w:r>
        <w:rPr>
          <w:lang w:val="es-ES" w:eastAsia="en-US"/>
        </w:rPr>
        <w:tab/>
      </w:r>
      <w:r w:rsidR="00AC2F9B" w:rsidRPr="00AC2F9B">
        <w:rPr>
          <w:lang w:val="es-ES" w:eastAsia="en-US"/>
        </w:rPr>
        <w:t>Prueba o test: instrumento o procedimiento que se usa para medir o evaluar algo. El dato o los datos obtenidos al pasar o aplicaruna prueba serán analizados para valorar sus resultados. Por ejemplo, la prueba o test denominada</w:t>
      </w:r>
      <w:r w:rsidR="00AC2F9B">
        <w:rPr>
          <w:lang w:val="es-ES" w:eastAsia="en-US"/>
        </w:rPr>
        <w:t xml:space="preserve"> </w:t>
      </w:r>
      <w:r w:rsidR="00AC2F9B" w:rsidRPr="00AC2F9B">
        <w:rPr>
          <w:lang w:val="es-ES" w:eastAsia="en-US"/>
        </w:rPr>
        <w:t>Course Navette</w:t>
      </w:r>
      <w:r w:rsidR="00AC2F9B">
        <w:rPr>
          <w:lang w:val="es-ES" w:eastAsia="en-US"/>
        </w:rPr>
        <w:t xml:space="preserve"> </w:t>
      </w:r>
      <w:r w:rsidR="00AC2F9B" w:rsidRPr="00AC2F9B">
        <w:rPr>
          <w:lang w:val="es-ES" w:eastAsia="en-US"/>
        </w:rPr>
        <w:t>o Test de LucLèger. Se trata de un test de resistencia cardiorrespiratoria que evalúa la potencia aeróbica del deportista. Consiste en recorrer continuamente (ida y vuelta) una distancia de 20 m a un ritmo cada vez más rápido, marcado este por una señal sonora. La prueba finalizará cuando el deportista se pare o no pueda seguir corriendo al ritmo marcado.</w:t>
      </w:r>
    </w:p>
    <w:p w14:paraId="47EC8CF1" w14:textId="200AC16F" w:rsidR="00AC2F9B" w:rsidRDefault="00A71032" w:rsidP="00AC2F9B">
      <w:pPr>
        <w:rPr>
          <w:lang w:val="es-ES" w:eastAsia="en-US"/>
        </w:rPr>
      </w:pPr>
      <w:r w:rsidRPr="00A71032">
        <w:rPr>
          <w:lang w:val="es-ES" w:eastAsia="en-US"/>
        </w:rPr>
        <w:t>●</w:t>
      </w:r>
      <w:r>
        <w:rPr>
          <w:lang w:val="es-ES" w:eastAsia="en-US"/>
        </w:rPr>
        <w:tab/>
      </w:r>
      <w:r w:rsidR="00AC2F9B" w:rsidRPr="00AC2F9B">
        <w:rPr>
          <w:lang w:val="es-ES" w:eastAsia="en-US"/>
        </w:rPr>
        <w:t>Batería: conjunto de pruebas o test que constituyen un set de medidas que valoran algo. Un ejemplo sería realizar una serie de ejercicios, los cuales aportarán datos para señalar el estado de una persona (saludable o no, por ejemplo).</w:t>
      </w:r>
    </w:p>
    <w:p w14:paraId="0EEF2FCE" w14:textId="77777777" w:rsidR="005F4B5E" w:rsidRDefault="005F4B5E" w:rsidP="00AC2F9B">
      <w:pPr>
        <w:rPr>
          <w:lang w:val="es-ES" w:eastAsia="en-US"/>
        </w:rPr>
      </w:pPr>
    </w:p>
    <w:p w14:paraId="516EA8EC" w14:textId="1D2DE26A" w:rsidR="00AC2F9B" w:rsidRDefault="00AC2F9B" w:rsidP="00AC2F9B">
      <w:pPr>
        <w:jc w:val="center"/>
        <w:rPr>
          <w:lang w:val="es-ES" w:eastAsia="en-US"/>
        </w:rPr>
      </w:pPr>
      <w:r>
        <w:rPr>
          <w:noProof/>
          <w:lang w:val="es-ES" w:eastAsia="en-US"/>
        </w:rPr>
        <w:drawing>
          <wp:inline distT="0" distB="0" distL="0" distR="0" wp14:anchorId="0453B9A7" wp14:editId="706A47C9">
            <wp:extent cx="4203221" cy="2553068"/>
            <wp:effectExtent l="0" t="0" r="6985" b="0"/>
            <wp:docPr id="1621071538" name="Imagen 22" descr="Imagen que contiene naranja, esquiando, reloj, coli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071538" name="Imagen 22" descr="Imagen que contiene naranja, esquiando, reloj, colina&#10;&#10;El contenido generado por IA puede ser incorrecto."/>
                    <pic:cNvPicPr/>
                  </pic:nvPicPr>
                  <pic:blipFill>
                    <a:blip r:embed="rId19">
                      <a:extLst>
                        <a:ext uri="{28A0092B-C50C-407E-A947-70E740481C1C}">
                          <a14:useLocalDpi xmlns:a14="http://schemas.microsoft.com/office/drawing/2010/main" val="0"/>
                        </a:ext>
                      </a:extLst>
                    </a:blip>
                    <a:stretch>
                      <a:fillRect/>
                    </a:stretch>
                  </pic:blipFill>
                  <pic:spPr>
                    <a:xfrm>
                      <a:off x="0" y="0"/>
                      <a:ext cx="4260695" cy="2587978"/>
                    </a:xfrm>
                    <a:prstGeom prst="rect">
                      <a:avLst/>
                    </a:prstGeom>
                  </pic:spPr>
                </pic:pic>
              </a:graphicData>
            </a:graphic>
          </wp:inline>
        </w:drawing>
      </w:r>
    </w:p>
    <w:p w14:paraId="6E09BFAE" w14:textId="77777777" w:rsidR="00AC2F9B" w:rsidRPr="00AC2F9B" w:rsidRDefault="00AC2F9B" w:rsidP="00AC2F9B">
      <w:pPr>
        <w:jc w:val="center"/>
        <w:rPr>
          <w:i/>
          <w:iCs/>
          <w:lang w:val="es-ES" w:eastAsia="en-US"/>
        </w:rPr>
      </w:pPr>
      <w:r w:rsidRPr="00AC2F9B">
        <w:rPr>
          <w:i/>
          <w:iCs/>
          <w:lang w:val="es-ES" w:eastAsia="en-US"/>
        </w:rPr>
        <w:t>Figura 2. Test de Luc Lèger (Course Navette).</w:t>
      </w:r>
    </w:p>
    <w:p w14:paraId="23ECEEE1" w14:textId="5D4C17F2" w:rsidR="00AC2F9B" w:rsidRDefault="00AC2F9B" w:rsidP="00AC2F9B">
      <w:pPr>
        <w:jc w:val="center"/>
        <w:rPr>
          <w:lang w:val="es-ES" w:eastAsia="en-US"/>
        </w:rPr>
      </w:pPr>
      <w:r w:rsidRPr="00AC2F9B">
        <w:rPr>
          <w:lang w:val="es-ES" w:eastAsia="en-US"/>
        </w:rPr>
        <w:t>Imagen de elaboración propia</w:t>
      </w:r>
      <w:r>
        <w:rPr>
          <w:lang w:val="es-ES" w:eastAsia="en-US"/>
        </w:rPr>
        <w:t>.</w:t>
      </w:r>
    </w:p>
    <w:p w14:paraId="5DE4ED42" w14:textId="77777777" w:rsidR="00AC2F9B" w:rsidRDefault="00AC2F9B" w:rsidP="00AC2F9B">
      <w:pPr>
        <w:rPr>
          <w:lang w:val="es-ES" w:eastAsia="en-US"/>
        </w:rPr>
      </w:pPr>
    </w:p>
    <w:p w14:paraId="60C0E6C5" w14:textId="77777777" w:rsidR="00AC2F9B" w:rsidRDefault="00AC2F9B" w:rsidP="00AC2F9B">
      <w:pPr>
        <w:rPr>
          <w:lang w:val="es-ES" w:eastAsia="en-US"/>
        </w:rPr>
      </w:pPr>
    </w:p>
    <w:p w14:paraId="53B2CD3D" w14:textId="77777777" w:rsidR="005F4B5E" w:rsidRDefault="005F4B5E">
      <w:pPr>
        <w:spacing w:after="160" w:line="259" w:lineRule="auto"/>
        <w:jc w:val="left"/>
        <w:rPr>
          <w:lang w:val="es-ES" w:eastAsia="en-US"/>
        </w:rPr>
      </w:pPr>
      <w:r>
        <w:rPr>
          <w:lang w:val="es-ES" w:eastAsia="en-US"/>
        </w:rPr>
        <w:br w:type="page"/>
      </w:r>
    </w:p>
    <w:p w14:paraId="03707B55" w14:textId="0909B008" w:rsidR="00A71032" w:rsidRDefault="00A71032" w:rsidP="00AC2F9B">
      <w:pPr>
        <w:rPr>
          <w:lang w:val="es-ES" w:eastAsia="en-US"/>
        </w:rPr>
      </w:pPr>
      <w:r w:rsidRPr="00A71032">
        <w:rPr>
          <w:lang w:val="es-ES" w:eastAsia="en-US"/>
        </w:rPr>
        <w:lastRenderedPageBreak/>
        <w:t>Tabla IV. Batería de pruebas diseñada por Rikli y Jones (1999).</w:t>
      </w:r>
    </w:p>
    <w:p w14:paraId="3C657FC0" w14:textId="404A83CE" w:rsidR="00A71032" w:rsidRDefault="00A71032" w:rsidP="00AC2F9B">
      <w:pPr>
        <w:rPr>
          <w:lang w:val="es-ES" w:eastAsia="en-US"/>
        </w:rPr>
      </w:pPr>
      <w:r>
        <w:rPr>
          <w:noProof/>
          <w:lang w:val="es-ES" w:eastAsia="en-US"/>
        </w:rPr>
        <w:drawing>
          <wp:inline distT="0" distB="0" distL="0" distR="0" wp14:anchorId="05AF5C1E" wp14:editId="5BE5D6D7">
            <wp:extent cx="5400040" cy="923925"/>
            <wp:effectExtent l="0" t="0" r="0" b="9525"/>
            <wp:docPr id="1990492542" name="Imagen 23"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92542" name="Imagen 23" descr="Texto&#10;&#10;El contenido generado por IA puede ser incorrecto."/>
                    <pic:cNvPicPr/>
                  </pic:nvPicPr>
                  <pic:blipFill>
                    <a:blip r:embed="rId20">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00040" cy="923925"/>
                    </a:xfrm>
                    <a:prstGeom prst="rect">
                      <a:avLst/>
                    </a:prstGeom>
                  </pic:spPr>
                </pic:pic>
              </a:graphicData>
            </a:graphic>
          </wp:inline>
        </w:drawing>
      </w:r>
    </w:p>
    <w:p w14:paraId="3514360D" w14:textId="121F1E9A" w:rsidR="00A71032" w:rsidRPr="00A71032" w:rsidRDefault="00A71032" w:rsidP="00A71032">
      <w:pPr>
        <w:rPr>
          <w:lang w:val="es-ES" w:eastAsia="en-US"/>
        </w:rPr>
      </w:pPr>
      <w:r w:rsidRPr="00A71032">
        <w:rPr>
          <w:lang w:val="es-ES" w:eastAsia="en-US"/>
        </w:rPr>
        <w:t>●</w:t>
      </w:r>
      <w:r>
        <w:rPr>
          <w:lang w:val="es-ES" w:eastAsia="en-US"/>
        </w:rPr>
        <w:tab/>
      </w:r>
      <w:r w:rsidRPr="00A71032">
        <w:rPr>
          <w:lang w:val="es-ES" w:eastAsia="en-US"/>
        </w:rPr>
        <w:t>Medida: proceso de aplicación de un test y obtención del resultado. Un ejemplo es la medición de los pliegues grasos de una persona para obtener dichos datos.</w:t>
      </w:r>
    </w:p>
    <w:p w14:paraId="6C6A9A13" w14:textId="57C207CE" w:rsidR="00A71032" w:rsidRDefault="00A71032" w:rsidP="00A71032">
      <w:pPr>
        <w:rPr>
          <w:lang w:val="es-ES" w:eastAsia="en-US"/>
        </w:rPr>
      </w:pPr>
      <w:r w:rsidRPr="00A71032">
        <w:rPr>
          <w:lang w:val="es-ES" w:eastAsia="en-US"/>
        </w:rPr>
        <w:t>En cuanto a resultados, se dividen en cuantitativos si el dato obtenido se puede obtener deforma numérica (altura = 1,88 m), o cualitativos si los datos se refieren a cualidades de un fenómeno, no pudiendo obtenerse números (estado de salud = bueno). En este punto podríamos añadir otras diferencias por lo que a datos se refiere. Los mismos pueden ser objetivos (lo más recomendable, ya que si queremos obtener datos fiables y válidos es básico basarnos en criterios evaluables, básico dentro del marco científico en el que nos encontramos), o subjetivos (lo menos recomendable, aunque a veces es la solución que tenemos). Un ejemplo es la escala subjetiva de esfuerzo, en la que dices cómo te sientes del 6 al 20 durante un ejercicio. Hay personas que pueden mentir utilizando esta escala, pero a veces es lo único que se tiene para medir algo.</w:t>
      </w:r>
    </w:p>
    <w:p w14:paraId="02064CCD" w14:textId="571C1E56" w:rsidR="00A71032" w:rsidRDefault="00A71032" w:rsidP="00A71032">
      <w:pPr>
        <w:jc w:val="center"/>
        <w:rPr>
          <w:lang w:val="es-ES" w:eastAsia="en-US"/>
        </w:rPr>
      </w:pPr>
      <w:r>
        <w:rPr>
          <w:noProof/>
          <w:lang w:val="es-ES" w:eastAsia="en-US"/>
        </w:rPr>
        <w:drawing>
          <wp:inline distT="0" distB="0" distL="0" distR="0" wp14:anchorId="6CC4A361" wp14:editId="18F042A3">
            <wp:extent cx="2629267" cy="1771897"/>
            <wp:effectExtent l="0" t="0" r="0" b="0"/>
            <wp:docPr id="47461986" name="Imagen 24" descr="Man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61986" name="Imagen 24" descr="Mano de una persona&#10;&#10;El contenido generado por IA puede ser incorrecto."/>
                    <pic:cNvPicPr/>
                  </pic:nvPicPr>
                  <pic:blipFill>
                    <a:blip r:embed="rId21">
                      <a:extLst>
                        <a:ext uri="{28A0092B-C50C-407E-A947-70E740481C1C}">
                          <a14:useLocalDpi xmlns:a14="http://schemas.microsoft.com/office/drawing/2010/main" val="0"/>
                        </a:ext>
                      </a:extLst>
                    </a:blip>
                    <a:stretch>
                      <a:fillRect/>
                    </a:stretch>
                  </pic:blipFill>
                  <pic:spPr>
                    <a:xfrm>
                      <a:off x="0" y="0"/>
                      <a:ext cx="2629267" cy="1771897"/>
                    </a:xfrm>
                    <a:prstGeom prst="rect">
                      <a:avLst/>
                    </a:prstGeom>
                  </pic:spPr>
                </pic:pic>
              </a:graphicData>
            </a:graphic>
          </wp:inline>
        </w:drawing>
      </w:r>
    </w:p>
    <w:p w14:paraId="32A5E371" w14:textId="50A5C1BD" w:rsidR="00AC2F9B" w:rsidRPr="00A71032" w:rsidRDefault="00AC2F9B" w:rsidP="00A71032">
      <w:pPr>
        <w:jc w:val="center"/>
        <w:rPr>
          <w:i/>
          <w:iCs/>
          <w:lang w:val="es-ES" w:eastAsia="en-US"/>
        </w:rPr>
      </w:pPr>
      <w:r w:rsidRPr="00A71032">
        <w:rPr>
          <w:i/>
          <w:iCs/>
          <w:lang w:val="es-ES" w:eastAsia="en-US"/>
        </w:rPr>
        <w:t>Figura 3. Medición de pliegues.</w:t>
      </w:r>
    </w:p>
    <w:p w14:paraId="40812D92" w14:textId="6DEBF8DF" w:rsidR="00A71032" w:rsidRDefault="00AC2F9B" w:rsidP="00A71032">
      <w:pPr>
        <w:jc w:val="center"/>
        <w:rPr>
          <w:lang w:val="es-ES" w:eastAsia="en-US"/>
        </w:rPr>
      </w:pPr>
      <w:r w:rsidRPr="00AC2F9B">
        <w:rPr>
          <w:lang w:val="es-ES" w:eastAsia="en-US"/>
        </w:rPr>
        <w:t xml:space="preserve">Imagen de Néstor Iglesias alojada en Flickr. Licencia </w:t>
      </w:r>
      <w:hyperlink r:id="rId22" w:history="1">
        <w:r w:rsidRPr="00E266DD">
          <w:rPr>
            <w:rStyle w:val="Hipervnculo"/>
            <w:lang w:val="es-ES" w:eastAsia="en-US"/>
          </w:rPr>
          <w:t>(CC BY-NC-SA 2.0)</w:t>
        </w:r>
        <w:r w:rsidR="00A71032" w:rsidRPr="00E266DD">
          <w:rPr>
            <w:rStyle w:val="Hipervnculo"/>
            <w:lang w:val="es-ES" w:eastAsia="en-US"/>
          </w:rPr>
          <w:t>.</w:t>
        </w:r>
      </w:hyperlink>
    </w:p>
    <w:p w14:paraId="7FE65C9C" w14:textId="77777777" w:rsidR="00A71032" w:rsidRDefault="00A71032">
      <w:pPr>
        <w:spacing w:after="160" w:line="259" w:lineRule="auto"/>
        <w:jc w:val="left"/>
        <w:rPr>
          <w:lang w:val="es-ES" w:eastAsia="en-US"/>
        </w:rPr>
      </w:pPr>
      <w:r>
        <w:rPr>
          <w:lang w:val="es-ES" w:eastAsia="en-US"/>
        </w:rPr>
        <w:br w:type="page"/>
      </w:r>
    </w:p>
    <w:p w14:paraId="301E75FA" w14:textId="77777777" w:rsidR="00AC2F9B" w:rsidRDefault="00AC2F9B" w:rsidP="00A71032">
      <w:pPr>
        <w:jc w:val="center"/>
        <w:rPr>
          <w:lang w:val="es-ES" w:eastAsia="en-US"/>
        </w:rPr>
      </w:pPr>
    </w:p>
    <w:p w14:paraId="21A320DB" w14:textId="73BBFF6E" w:rsidR="00A71032" w:rsidRDefault="00A71032" w:rsidP="00A71032">
      <w:pPr>
        <w:jc w:val="center"/>
        <w:rPr>
          <w:lang w:val="es-ES" w:eastAsia="en-US"/>
        </w:rPr>
      </w:pPr>
      <w:r>
        <w:rPr>
          <w:noProof/>
          <w:lang w:val="es-ES" w:eastAsia="en-US"/>
        </w:rPr>
        <w:drawing>
          <wp:inline distT="0" distB="0" distL="0" distR="0" wp14:anchorId="0E431AE5" wp14:editId="1B6FD0B2">
            <wp:extent cx="5400040" cy="1696720"/>
            <wp:effectExtent l="0" t="0" r="0" b="0"/>
            <wp:docPr id="1511354758" name="Imagen 25"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354758" name="Imagen 25" descr="Diagrama&#10;&#10;El contenido generado por IA puede ser incorrecto."/>
                    <pic:cNvPicPr/>
                  </pic:nvPicPr>
                  <pic:blipFill>
                    <a:blip r:embed="rId23">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00040" cy="1696720"/>
                    </a:xfrm>
                    <a:prstGeom prst="rect">
                      <a:avLst/>
                    </a:prstGeom>
                  </pic:spPr>
                </pic:pic>
              </a:graphicData>
            </a:graphic>
          </wp:inline>
        </w:drawing>
      </w:r>
    </w:p>
    <w:p w14:paraId="59CCF9A7" w14:textId="77777777" w:rsidR="00A71032" w:rsidRDefault="00A71032" w:rsidP="00A71032">
      <w:pPr>
        <w:jc w:val="center"/>
        <w:rPr>
          <w:lang w:val="es-ES" w:eastAsia="en-US"/>
        </w:rPr>
      </w:pPr>
    </w:p>
    <w:p w14:paraId="1E912C53" w14:textId="77777777" w:rsidR="00A71032" w:rsidRPr="00A71032" w:rsidRDefault="00A71032" w:rsidP="00A71032">
      <w:pPr>
        <w:jc w:val="center"/>
        <w:rPr>
          <w:i/>
          <w:iCs/>
          <w:lang w:val="es-ES" w:eastAsia="en-US"/>
        </w:rPr>
      </w:pPr>
      <w:r w:rsidRPr="00A71032">
        <w:rPr>
          <w:i/>
          <w:iCs/>
          <w:lang w:val="es-ES" w:eastAsia="en-US"/>
        </w:rPr>
        <w:t>Figura 4. Esquema adaptado de tipos de datos existentes y sus propiedades, Pita y Pértegas (2002).</w:t>
      </w:r>
    </w:p>
    <w:p w14:paraId="425E2480" w14:textId="10B78098" w:rsidR="00A71032" w:rsidRPr="00A71032" w:rsidRDefault="00A71032" w:rsidP="00A71032">
      <w:pPr>
        <w:jc w:val="center"/>
        <w:rPr>
          <w:lang w:val="es-ES" w:eastAsia="en-US"/>
        </w:rPr>
      </w:pPr>
      <w:r w:rsidRPr="00A71032">
        <w:rPr>
          <w:lang w:val="es-ES" w:eastAsia="en-US"/>
        </w:rPr>
        <w:t>Imagen de elaboración propia</w:t>
      </w:r>
      <w:r w:rsidR="00E266DD">
        <w:rPr>
          <w:lang w:val="es-ES" w:eastAsia="en-US"/>
        </w:rPr>
        <w:t>.</w:t>
      </w:r>
    </w:p>
    <w:p w14:paraId="341DCB71" w14:textId="4CC94C83" w:rsidR="00A71032" w:rsidRDefault="00A71032" w:rsidP="00A71032">
      <w:pPr>
        <w:rPr>
          <w:lang w:val="es-ES" w:eastAsia="en-US"/>
        </w:rPr>
      </w:pPr>
      <w:r w:rsidRPr="00A71032">
        <w:rPr>
          <w:lang w:val="es-ES" w:eastAsia="en-US"/>
        </w:rPr>
        <w:t>Habría más tipos de evaluación en función de diferentes clasificaciones, siendo la aplicación de test y las</w:t>
      </w:r>
      <w:r>
        <w:rPr>
          <w:lang w:val="es-ES" w:eastAsia="en-US"/>
        </w:rPr>
        <w:t xml:space="preserve"> </w:t>
      </w:r>
      <w:r w:rsidRPr="00A71032">
        <w:rPr>
          <w:lang w:val="es-ES" w:eastAsia="en-US"/>
        </w:rPr>
        <w:t>observaciones directas</w:t>
      </w:r>
      <w:r>
        <w:rPr>
          <w:lang w:val="es-ES" w:eastAsia="en-US"/>
        </w:rPr>
        <w:t xml:space="preserve"> </w:t>
      </w:r>
      <w:r w:rsidRPr="00A71032">
        <w:rPr>
          <w:lang w:val="es-ES" w:eastAsia="en-US"/>
        </w:rPr>
        <w:t>los métodos más utilizados.</w:t>
      </w:r>
    </w:p>
    <w:p w14:paraId="61890DD6" w14:textId="77777777" w:rsidR="00A71032" w:rsidRDefault="00A71032">
      <w:pPr>
        <w:spacing w:after="160" w:line="259" w:lineRule="auto"/>
        <w:jc w:val="left"/>
        <w:rPr>
          <w:lang w:val="es-ES" w:eastAsia="en-US"/>
        </w:rPr>
      </w:pPr>
      <w:r>
        <w:rPr>
          <w:lang w:val="es-ES" w:eastAsia="en-US"/>
        </w:rPr>
        <w:br w:type="page"/>
      </w:r>
    </w:p>
    <w:p w14:paraId="0E2FD692" w14:textId="0BE6FC21" w:rsidR="00A71032" w:rsidRPr="00A71032" w:rsidRDefault="00A71032" w:rsidP="00A71032">
      <w:pPr>
        <w:pStyle w:val="Ttulo2"/>
      </w:pPr>
      <w:bookmarkStart w:id="3" w:name="_Toc193113335"/>
      <w:r w:rsidRPr="00A71032">
        <w:lastRenderedPageBreak/>
        <w:t>2.1. Construcción de indicadores capaces de evaluar aquello en lo que sepretende mejorar</w:t>
      </w:r>
      <w:r>
        <w:t>.</w:t>
      </w:r>
      <w:bookmarkEnd w:id="3"/>
    </w:p>
    <w:p w14:paraId="5C475AAE" w14:textId="51D5DFDF" w:rsidR="00A71032" w:rsidRPr="00A71032" w:rsidRDefault="00A71032" w:rsidP="00A71032">
      <w:pPr>
        <w:rPr>
          <w:lang w:val="es-ES" w:eastAsia="en-US"/>
        </w:rPr>
      </w:pPr>
      <w:r w:rsidRPr="00A71032">
        <w:rPr>
          <w:lang w:val="es-ES" w:eastAsia="en-US"/>
        </w:rPr>
        <w:t>Como ya se ha comentado anteriormente, es muy importante basarnos en test y pruebas previamente validadas con el fin de que sean test válidos de criterio.</w:t>
      </w:r>
    </w:p>
    <w:p w14:paraId="386EB587" w14:textId="58B8FD12" w:rsidR="00A71032" w:rsidRPr="00A71032" w:rsidRDefault="00A71032" w:rsidP="00A71032">
      <w:pPr>
        <w:rPr>
          <w:lang w:val="es-ES" w:eastAsia="en-US"/>
        </w:rPr>
      </w:pPr>
      <w:r w:rsidRPr="00A71032">
        <w:rPr>
          <w:lang w:val="es-ES" w:eastAsia="en-US"/>
        </w:rPr>
        <w:t>Por otra parte, a veces no se tendrá la posibilidad de utilizar los métodos más eficaces posibles, recurriendo a otros más disponibles o a nuestro alcance. En este caso se requiere mucha imaginación, ya que se deberá intentar adecuar el test de otra modalidad deportiva a la nuestra, intentando que sea igualmente válido (el test debe medir algún gesto, alguna capacidad propia de nuestra modalidad deportiva). Un ejemplo sería la inexistencia de test para windsurf. Podría ser un ejemplo de modalidad nueva que posee pocos test. Podríamos utilizar alguno de surf o de vela, pero habría que adaptarlo.</w:t>
      </w:r>
    </w:p>
    <w:p w14:paraId="0A36E09A" w14:textId="77777777" w:rsidR="00A71032" w:rsidRPr="00A71032" w:rsidRDefault="00A71032" w:rsidP="00A71032">
      <w:pPr>
        <w:rPr>
          <w:lang w:val="es-ES" w:eastAsia="en-US"/>
        </w:rPr>
      </w:pPr>
      <w:r w:rsidRPr="00A71032">
        <w:rPr>
          <w:lang w:val="es-ES" w:eastAsia="en-US"/>
        </w:rPr>
        <w:t>Este nuevo test deberá tener unos indicadores capaces de mostrarnos si se están consiguiendo los objetivos.</w:t>
      </w:r>
    </w:p>
    <w:p w14:paraId="76531E47" w14:textId="77777777" w:rsidR="00A71032" w:rsidRPr="00A71032" w:rsidRDefault="00A71032" w:rsidP="00A71032">
      <w:pPr>
        <w:rPr>
          <w:lang w:val="es-ES" w:eastAsia="en-US"/>
        </w:rPr>
      </w:pPr>
      <w:r w:rsidRPr="00A71032">
        <w:rPr>
          <w:lang w:val="es-ES" w:eastAsia="en-US"/>
        </w:rPr>
        <w:t>Pasos a seguir para construir indicadores:</w:t>
      </w:r>
    </w:p>
    <w:p w14:paraId="6DBD7BAE" w14:textId="12F13EA7" w:rsidR="00A71032" w:rsidRPr="00A71032" w:rsidRDefault="00A71032" w:rsidP="00A71032">
      <w:pPr>
        <w:rPr>
          <w:lang w:val="es-ES" w:eastAsia="en-US"/>
        </w:rPr>
      </w:pPr>
      <w:r w:rsidRPr="00A71032">
        <w:rPr>
          <w:lang w:val="es-ES" w:eastAsia="en-US"/>
        </w:rPr>
        <w:t>●</w:t>
      </w:r>
      <w:r>
        <w:rPr>
          <w:lang w:val="es-ES" w:eastAsia="en-US"/>
        </w:rPr>
        <w:tab/>
      </w:r>
      <w:r w:rsidRPr="00A71032">
        <w:rPr>
          <w:lang w:val="es-ES" w:eastAsia="en-US"/>
        </w:rPr>
        <w:t>Tener claro qué queremos medir.</w:t>
      </w:r>
    </w:p>
    <w:p w14:paraId="193EC603" w14:textId="4DD84185" w:rsidR="00A71032" w:rsidRPr="00A71032" w:rsidRDefault="00A71032" w:rsidP="00A71032">
      <w:pPr>
        <w:rPr>
          <w:lang w:val="es-ES" w:eastAsia="en-US"/>
        </w:rPr>
      </w:pPr>
      <w:r w:rsidRPr="00A71032">
        <w:rPr>
          <w:lang w:val="es-ES" w:eastAsia="en-US"/>
        </w:rPr>
        <w:t>●</w:t>
      </w:r>
      <w:r>
        <w:rPr>
          <w:lang w:val="es-ES" w:eastAsia="en-US"/>
        </w:rPr>
        <w:tab/>
      </w:r>
      <w:r w:rsidRPr="00A71032">
        <w:rPr>
          <w:lang w:val="es-ES" w:eastAsia="en-US"/>
        </w:rPr>
        <w:t>Aspectos a tener en cuenta (temperatura, hora del día, estado de entrenamiento …).</w:t>
      </w:r>
    </w:p>
    <w:p w14:paraId="183F280D" w14:textId="5D8EAFAD" w:rsidR="00A71032" w:rsidRPr="00A71032" w:rsidRDefault="00A71032" w:rsidP="00A71032">
      <w:pPr>
        <w:rPr>
          <w:lang w:val="es-ES" w:eastAsia="en-US"/>
        </w:rPr>
      </w:pPr>
      <w:r w:rsidRPr="00A71032">
        <w:rPr>
          <w:lang w:val="es-ES" w:eastAsia="en-US"/>
        </w:rPr>
        <w:t>●</w:t>
      </w:r>
      <w:r>
        <w:rPr>
          <w:lang w:val="es-ES" w:eastAsia="en-US"/>
        </w:rPr>
        <w:tab/>
      </w:r>
      <w:r w:rsidRPr="00A71032">
        <w:rPr>
          <w:lang w:val="es-ES" w:eastAsia="en-US"/>
        </w:rPr>
        <w:t>Medir dichos aspectos por si pueden falsear la muestra.</w:t>
      </w:r>
    </w:p>
    <w:p w14:paraId="49F02EB9" w14:textId="1F22BCEF" w:rsidR="00A71032" w:rsidRPr="00A71032" w:rsidRDefault="00A71032" w:rsidP="00A71032">
      <w:pPr>
        <w:rPr>
          <w:lang w:val="es-ES" w:eastAsia="en-US"/>
        </w:rPr>
      </w:pPr>
      <w:r w:rsidRPr="00A71032">
        <w:rPr>
          <w:lang w:val="es-ES" w:eastAsia="en-US"/>
        </w:rPr>
        <w:t>●</w:t>
      </w:r>
      <w:r>
        <w:rPr>
          <w:lang w:val="es-ES" w:eastAsia="en-US"/>
        </w:rPr>
        <w:tab/>
      </w:r>
      <w:r w:rsidRPr="00A71032">
        <w:rPr>
          <w:lang w:val="es-ES" w:eastAsia="en-US"/>
        </w:rPr>
        <w:t xml:space="preserve">Establecer rangos máximos y mínimos, o lo que es lo mismo, suponemos el máximo y el mínimo de lo que puede dar el sujeto. </w:t>
      </w:r>
      <w:r w:rsidR="00E266DD" w:rsidRPr="00A71032">
        <w:rPr>
          <w:lang w:val="es-ES" w:eastAsia="en-US"/>
        </w:rPr>
        <w:t>Si hay</w:t>
      </w:r>
      <w:r w:rsidRPr="00A71032">
        <w:rPr>
          <w:lang w:val="es-ES" w:eastAsia="en-US"/>
        </w:rPr>
        <w:t xml:space="preserve"> unos resultados muy diferentes puede ser porque ese día las condiciones no son las correctas (no somos perfectos y un </w:t>
      </w:r>
      <w:r w:rsidR="00E266DD" w:rsidRPr="00A71032">
        <w:rPr>
          <w:lang w:val="es-ES" w:eastAsia="en-US"/>
        </w:rPr>
        <w:t>solo mal</w:t>
      </w:r>
      <w:r w:rsidRPr="00A71032">
        <w:rPr>
          <w:lang w:val="es-ES" w:eastAsia="en-US"/>
        </w:rPr>
        <w:t xml:space="preserve"> estado de ánimo puede impedir alcanzar valores máximos). Ejemplo, si vamos a medir y ese día el deportista, que </w:t>
      </w:r>
      <w:r w:rsidR="00E266DD" w:rsidRPr="00A71032">
        <w:rPr>
          <w:lang w:val="es-ES" w:eastAsia="en-US"/>
        </w:rPr>
        <w:t>debe demostrar</w:t>
      </w:r>
      <w:r w:rsidRPr="00A71032">
        <w:rPr>
          <w:lang w:val="es-ES" w:eastAsia="en-US"/>
        </w:rPr>
        <w:t xml:space="preserve"> que ha mejorado con el entrenamiento, muestra que no ha mejorado y que ha empeorado. Esa medida se </w:t>
      </w:r>
      <w:r w:rsidR="00E266DD" w:rsidRPr="00A71032">
        <w:rPr>
          <w:lang w:val="es-ES" w:eastAsia="en-US"/>
        </w:rPr>
        <w:t>considera por</w:t>
      </w:r>
      <w:r w:rsidRPr="00A71032">
        <w:rPr>
          <w:lang w:val="es-ES" w:eastAsia="en-US"/>
        </w:rPr>
        <w:t xml:space="preserve"> debajo del rango o valor mínimo aceptado. Mediremos otro día. Si la medición persiste será buen momento para ver </w:t>
      </w:r>
      <w:r w:rsidR="00E266DD" w:rsidRPr="00A71032">
        <w:rPr>
          <w:lang w:val="es-ES" w:eastAsia="en-US"/>
        </w:rPr>
        <w:t>si realmente</w:t>
      </w:r>
      <w:r w:rsidRPr="00A71032">
        <w:rPr>
          <w:lang w:val="es-ES" w:eastAsia="en-US"/>
        </w:rPr>
        <w:t xml:space="preserve"> el método seguido es bueno.</w:t>
      </w:r>
    </w:p>
    <w:p w14:paraId="1E3D4B4C" w14:textId="4297E481" w:rsidR="00A71032" w:rsidRPr="00A71032" w:rsidRDefault="00A71032" w:rsidP="00A71032">
      <w:pPr>
        <w:rPr>
          <w:lang w:val="es-ES" w:eastAsia="en-US"/>
        </w:rPr>
      </w:pPr>
      <w:r w:rsidRPr="00A71032">
        <w:rPr>
          <w:lang w:val="es-ES" w:eastAsia="en-US"/>
        </w:rPr>
        <w:t>●</w:t>
      </w:r>
      <w:r>
        <w:rPr>
          <w:lang w:val="es-ES" w:eastAsia="en-US"/>
        </w:rPr>
        <w:tab/>
      </w:r>
      <w:r w:rsidRPr="00A71032">
        <w:rPr>
          <w:lang w:val="es-ES" w:eastAsia="en-US"/>
        </w:rPr>
        <w:t>Buscar cuál es el mejor test para ello.</w:t>
      </w:r>
    </w:p>
    <w:p w14:paraId="307E5F27" w14:textId="7BA49D63" w:rsidR="00A71032" w:rsidRPr="00A71032" w:rsidRDefault="00A71032" w:rsidP="00A71032">
      <w:pPr>
        <w:rPr>
          <w:lang w:val="es-ES" w:eastAsia="en-US"/>
        </w:rPr>
      </w:pPr>
      <w:r w:rsidRPr="00A71032">
        <w:rPr>
          <w:lang w:val="es-ES" w:eastAsia="en-US"/>
        </w:rPr>
        <w:t>●</w:t>
      </w:r>
      <w:r>
        <w:rPr>
          <w:lang w:val="es-ES" w:eastAsia="en-US"/>
        </w:rPr>
        <w:tab/>
      </w:r>
      <w:r w:rsidRPr="00A71032">
        <w:rPr>
          <w:lang w:val="es-ES" w:eastAsia="en-US"/>
        </w:rPr>
        <w:t>Asignar recursos: instrumentos, personas cualificadas para la medición …</w:t>
      </w:r>
    </w:p>
    <w:p w14:paraId="7B152C03" w14:textId="56F440DB" w:rsidR="00A71032" w:rsidRPr="00A71032" w:rsidRDefault="00A71032" w:rsidP="00A71032">
      <w:pPr>
        <w:rPr>
          <w:lang w:val="es-ES" w:eastAsia="en-US"/>
        </w:rPr>
      </w:pPr>
      <w:r w:rsidRPr="00A71032">
        <w:rPr>
          <w:lang w:val="es-ES" w:eastAsia="en-US"/>
        </w:rPr>
        <w:t>●</w:t>
      </w:r>
      <w:r>
        <w:rPr>
          <w:lang w:val="es-ES" w:eastAsia="en-US"/>
        </w:rPr>
        <w:tab/>
      </w:r>
      <w:r w:rsidRPr="00A71032">
        <w:rPr>
          <w:lang w:val="es-ES" w:eastAsia="en-US"/>
        </w:rPr>
        <w:t>Obtener datos y valorar si son válidos.</w:t>
      </w:r>
    </w:p>
    <w:p w14:paraId="76466EEA" w14:textId="29CB6620" w:rsidR="00A71032" w:rsidRPr="00A71032" w:rsidRDefault="00A71032" w:rsidP="00A71032">
      <w:pPr>
        <w:rPr>
          <w:lang w:val="es-ES" w:eastAsia="en-US"/>
        </w:rPr>
      </w:pPr>
      <w:r w:rsidRPr="00A71032">
        <w:rPr>
          <w:lang w:val="es-ES" w:eastAsia="en-US"/>
        </w:rPr>
        <w:t>●</w:t>
      </w:r>
      <w:r>
        <w:rPr>
          <w:lang w:val="es-ES" w:eastAsia="en-US"/>
        </w:rPr>
        <w:tab/>
      </w:r>
      <w:r w:rsidRPr="00A71032">
        <w:rPr>
          <w:lang w:val="es-ES" w:eastAsia="en-US"/>
        </w:rPr>
        <w:t>Publicación de los datos, si procede, y comparar con otros.</w:t>
      </w:r>
    </w:p>
    <w:p w14:paraId="73137701" w14:textId="7E958C2B" w:rsidR="00A71032" w:rsidRDefault="00A71032" w:rsidP="00A71032">
      <w:pPr>
        <w:rPr>
          <w:lang w:val="es-ES" w:eastAsia="en-US"/>
        </w:rPr>
      </w:pPr>
      <w:r w:rsidRPr="00A71032">
        <w:rPr>
          <w:lang w:val="es-ES" w:eastAsia="en-US"/>
        </w:rPr>
        <w:t xml:space="preserve">Un ejemplo de todo. Queremos medir el estado del deportista en cuanto a amplitud de movimiento. Nos informamos sobre qué medidas pueden influir en nuestra medición. Buscamos información sobre los rangos de las articulaciones, y hacemos una </w:t>
      </w:r>
      <w:r w:rsidRPr="00A71032">
        <w:rPr>
          <w:lang w:val="es-ES" w:eastAsia="en-US"/>
        </w:rPr>
        <w:lastRenderedPageBreak/>
        <w:t>clasificación (de 0 a 90º tiene una amplitud deficiente, de 90 a 150º normal, más de 150º, gran amplitud). Posteriormente vemos qué pruebas hay a nuestra disposición, en nuestro caso utilizaremos una cámara de vídeo para medir. Si fuese necesario contratamos personal para que nos ayude, compramos el material necesario para medir, medimos (ideal hacer varias mediciones, al menos 2) y valoramos si lo obtenido tiene sentido. Si por ejemplo los datos obtenidos son excesivamente diferentes o muy bajos, por debajo de lo esperado, puede ser porque en la segunda medición el grupo no se concentró y los datos no podrían publicarse, ni siquiera deberíamos sacar conclusiones de ellos. Deberíamos hacer otras mediciones para ello. Una vez se consigan unos datos concluyentes tendremos un indicador que nos mostrará si se están consiguiendo los objetivos en el tiempo o no.</w:t>
      </w:r>
    </w:p>
    <w:p w14:paraId="4A2F43EF" w14:textId="77777777" w:rsidR="00A71032" w:rsidRDefault="00A71032">
      <w:pPr>
        <w:spacing w:after="160" w:line="259" w:lineRule="auto"/>
        <w:jc w:val="left"/>
        <w:rPr>
          <w:lang w:val="es-ES" w:eastAsia="en-US"/>
        </w:rPr>
      </w:pPr>
      <w:r>
        <w:rPr>
          <w:lang w:val="es-ES" w:eastAsia="en-US"/>
        </w:rPr>
        <w:br w:type="page"/>
      </w:r>
    </w:p>
    <w:p w14:paraId="5EF6275A" w14:textId="6C537D6E" w:rsidR="00A71032" w:rsidRPr="00A71032" w:rsidRDefault="00A71032" w:rsidP="00A71032">
      <w:pPr>
        <w:pStyle w:val="Ttulo2"/>
      </w:pPr>
      <w:bookmarkStart w:id="4" w:name="_Toc193113336"/>
      <w:r w:rsidRPr="00A71032">
        <w:lastRenderedPageBreak/>
        <w:t>2.2. Diseño y aplicación de procedimientos e instrumentos de evaluación delproceso de perfeccionamiento técnico-táctico de la persona deportista</w:t>
      </w:r>
      <w:r>
        <w:t>.</w:t>
      </w:r>
      <w:bookmarkEnd w:id="4"/>
    </w:p>
    <w:p w14:paraId="24509D1C" w14:textId="63DD0156" w:rsidR="00A71032" w:rsidRPr="00A71032" w:rsidRDefault="00A71032" w:rsidP="00A71032">
      <w:pPr>
        <w:rPr>
          <w:lang w:val="es-ES" w:eastAsia="en-US"/>
        </w:rPr>
      </w:pPr>
      <w:r w:rsidRPr="00A71032">
        <w:rPr>
          <w:lang w:val="es-ES" w:eastAsia="en-US"/>
        </w:rPr>
        <w:t>En este complejo proceso de perfeccionamiento muy a menudo no se utilizan indicadores de evaluación correctos, o si se utilizan se hace de forma completamente ineficaz (ejemplo, un chico es muy rápido, muy alto, muy fuerte, por lo que para muchos es muy bueno; luego se dan cuenta de que lo han fichado para fútbol y no sabe ni siquiera darle a la pelota).</w:t>
      </w:r>
    </w:p>
    <w:p w14:paraId="43A806D9" w14:textId="37A37CFF" w:rsidR="00A71032" w:rsidRPr="00A71032" w:rsidRDefault="00A71032" w:rsidP="00A71032">
      <w:pPr>
        <w:rPr>
          <w:lang w:val="es-ES" w:eastAsia="en-US"/>
        </w:rPr>
      </w:pPr>
      <w:r w:rsidRPr="00A71032">
        <w:rPr>
          <w:lang w:val="es-ES" w:eastAsia="en-US"/>
        </w:rPr>
        <w:t>Por ello se deben medir aquellas capacidades fundamentales en nuestro deporte, seleccionando los mejores test y pruebas -o diseñando nosotros mismos nuestras propias pruebas atendiendo a lo que queremos medir o valorar-, con los cuales medir si nuestro deportista realmente está cumpliendo los objetivos o no. Así, habrá deportistas que no por tener 14 años estarán preparados para un perfeccionamiento, y otros que sí, pues unos son capaces de mejorar antes y otros después.</w:t>
      </w:r>
    </w:p>
    <w:p w14:paraId="5A9A242D" w14:textId="4AFB9F10" w:rsidR="00A71032" w:rsidRDefault="00A71032" w:rsidP="00A71032">
      <w:pPr>
        <w:rPr>
          <w:lang w:val="es-ES" w:eastAsia="en-US"/>
        </w:rPr>
      </w:pPr>
      <w:r>
        <w:rPr>
          <w:noProof/>
          <w:lang w:val="es-ES" w:eastAsia="en-US"/>
        </w:rPr>
        <w:drawing>
          <wp:inline distT="0" distB="0" distL="0" distR="0" wp14:anchorId="321209FF" wp14:editId="595CF7F0">
            <wp:extent cx="1562318" cy="628738"/>
            <wp:effectExtent l="0" t="0" r="0" b="0"/>
            <wp:docPr id="1844818618" name="Imagen 26"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18618" name="Imagen 26" descr="Imagen que contiene Interfaz de usuario gráfica&#10;&#10;El contenido generado por IA puede ser incorrecto."/>
                    <pic:cNvPicPr/>
                  </pic:nvPicPr>
                  <pic:blipFill>
                    <a:blip r:embed="rId24">
                      <a:extLst>
                        <a:ext uri="{28A0092B-C50C-407E-A947-70E740481C1C}">
                          <a14:useLocalDpi xmlns:a14="http://schemas.microsoft.com/office/drawing/2010/main" val="0"/>
                        </a:ext>
                      </a:extLst>
                    </a:blip>
                    <a:stretch>
                      <a:fillRect/>
                    </a:stretch>
                  </pic:blipFill>
                  <pic:spPr>
                    <a:xfrm>
                      <a:off x="0" y="0"/>
                      <a:ext cx="1562318" cy="628738"/>
                    </a:xfrm>
                    <a:prstGeom prst="rect">
                      <a:avLst/>
                    </a:prstGeom>
                  </pic:spPr>
                </pic:pic>
              </a:graphicData>
            </a:graphic>
          </wp:inline>
        </w:drawing>
      </w:r>
    </w:p>
    <w:p w14:paraId="5E9115E4" w14:textId="12B6CEA8" w:rsidR="00A71032" w:rsidRPr="00A71032" w:rsidRDefault="00A71032" w:rsidP="00A71032">
      <w:pPr>
        <w:rPr>
          <w:lang w:val="es-ES" w:eastAsia="en-US"/>
        </w:rPr>
      </w:pPr>
      <w:r w:rsidRPr="00A71032">
        <w:rPr>
          <w:lang w:val="es-ES" w:eastAsia="en-US"/>
        </w:rPr>
        <w:t>La edad no es un indicador fiable (unos maduran antes y otros después). Mejor mirar el estado y las habilidades del deportista. Normalmente se utilizan indicadores objetivos para evaluar, pero quizás la clave esté en saber combinar indicadores objetivos y subjetivos. A modo de resumen, no hay que evaluar solo lo cuantitativo, ya que existen indicadores cualitativos muy válidos que nos darán una información privilegiada</w:t>
      </w:r>
      <w:r w:rsidR="00E266DD">
        <w:rPr>
          <w:lang w:val="es-ES" w:eastAsia="en-US"/>
        </w:rPr>
        <w:t>.</w:t>
      </w:r>
    </w:p>
    <w:p w14:paraId="5122CEF6" w14:textId="7969B160" w:rsidR="00A71032" w:rsidRDefault="00A71032" w:rsidP="00A71032">
      <w:pPr>
        <w:rPr>
          <w:lang w:val="es-ES" w:eastAsia="en-US"/>
        </w:rPr>
      </w:pPr>
      <w:r>
        <w:rPr>
          <w:noProof/>
          <w:lang w:val="es-ES" w:eastAsia="en-US"/>
        </w:rPr>
        <w:drawing>
          <wp:inline distT="0" distB="0" distL="0" distR="0" wp14:anchorId="66C6A283" wp14:editId="2BA6074B">
            <wp:extent cx="1629002" cy="628738"/>
            <wp:effectExtent l="0" t="0" r="0" b="0"/>
            <wp:docPr id="609565978" name="Imagen 27"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565978" name="Imagen 27" descr="Logotipo, nombre de la empresa&#10;&#10;El contenido generado por IA puede ser incorrecto."/>
                    <pic:cNvPicPr/>
                  </pic:nvPicPr>
                  <pic:blipFill>
                    <a:blip r:embed="rId25">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29002" cy="628738"/>
                    </a:xfrm>
                    <a:prstGeom prst="rect">
                      <a:avLst/>
                    </a:prstGeom>
                  </pic:spPr>
                </pic:pic>
              </a:graphicData>
            </a:graphic>
          </wp:inline>
        </w:drawing>
      </w:r>
    </w:p>
    <w:p w14:paraId="66B666E0" w14:textId="42B01B86" w:rsidR="00A71032" w:rsidRDefault="00A71032" w:rsidP="00A71032">
      <w:pPr>
        <w:rPr>
          <w:lang w:val="es-ES" w:eastAsia="en-US"/>
        </w:rPr>
      </w:pPr>
      <w:r w:rsidRPr="00A71032">
        <w:rPr>
          <w:lang w:val="es-ES" w:eastAsia="en-US"/>
        </w:rPr>
        <w:t>La edad no es un indicador fiable (unos maduran antes y otros después). Mejor mirar el estado y las habilidades del deportista. Normalmente se utilizan indicadores objetivos para evaluar, pero quizás la clave esté en saber combinar indicadores objetivos y subjetivos. A modo de resumen, no hay que evaluar solo lo cuantitativo, ya que existen indicadores cualitativos muy válidos que nos darán una información privilegiada</w:t>
      </w:r>
      <w:r>
        <w:rPr>
          <w:lang w:val="es-ES" w:eastAsia="en-US"/>
        </w:rPr>
        <w:t>.</w:t>
      </w:r>
    </w:p>
    <w:p w14:paraId="791CB01A" w14:textId="77777777" w:rsidR="00A71032" w:rsidRDefault="00A71032">
      <w:pPr>
        <w:spacing w:after="160" w:line="259" w:lineRule="auto"/>
        <w:jc w:val="left"/>
        <w:rPr>
          <w:lang w:val="es-ES" w:eastAsia="en-US"/>
        </w:rPr>
      </w:pPr>
      <w:r>
        <w:rPr>
          <w:lang w:val="es-ES" w:eastAsia="en-US"/>
        </w:rPr>
        <w:br w:type="page"/>
      </w:r>
    </w:p>
    <w:p w14:paraId="7AE3E34C" w14:textId="0A22AE7E" w:rsidR="00A71032" w:rsidRPr="00A71032" w:rsidRDefault="00A71032" w:rsidP="00A71032">
      <w:pPr>
        <w:pStyle w:val="Ttulo2"/>
      </w:pPr>
      <w:bookmarkStart w:id="5" w:name="_Toc193113337"/>
      <w:r w:rsidRPr="00A71032">
        <w:lastRenderedPageBreak/>
        <w:t>2.3. Valoración de la importancia de la evaluación para valorar la adquisición de</w:t>
      </w:r>
      <w:r w:rsidR="00E266DD">
        <w:t xml:space="preserve"> </w:t>
      </w:r>
      <w:r w:rsidRPr="00A71032">
        <w:t>nuevos aprendizajes y la estabilidad de los ya aprendidos</w:t>
      </w:r>
      <w:r>
        <w:t>.</w:t>
      </w:r>
      <w:bookmarkEnd w:id="5"/>
    </w:p>
    <w:p w14:paraId="1393D0B3" w14:textId="0CF25991" w:rsidR="00A71032" w:rsidRPr="00A71032" w:rsidRDefault="00A71032" w:rsidP="00A71032">
      <w:pPr>
        <w:rPr>
          <w:lang w:val="es-ES" w:eastAsia="en-US"/>
        </w:rPr>
      </w:pPr>
      <w:r w:rsidRPr="00A71032">
        <w:rPr>
          <w:lang w:val="es-ES" w:eastAsia="en-US"/>
        </w:rPr>
        <w:t>Como ya se comentó anteriormente, la evaluación sirve para medir si se están consiguiendo los objetivos, si el deportista está adquiriendo determinados conocimientos tácticos, etc. Ahora veremos otra de las funciones de la evaluación, como es la de servirnos para comparar.</w:t>
      </w:r>
    </w:p>
    <w:p w14:paraId="28BA20B2" w14:textId="25B352A7" w:rsidR="00A71032" w:rsidRPr="00A71032" w:rsidRDefault="00A71032" w:rsidP="00A71032">
      <w:pPr>
        <w:rPr>
          <w:lang w:val="es-ES" w:eastAsia="en-US"/>
        </w:rPr>
      </w:pPr>
      <w:r w:rsidRPr="00A71032">
        <w:rPr>
          <w:lang w:val="es-ES" w:eastAsia="en-US"/>
        </w:rPr>
        <w:t>Para comparar sistemáticamente, y siempre que se pueda, unos resultados con otros, con otro momento de la temporada, con otros deportistas, equipos, o con nosotros mismos utilizando otro método, etc.</w:t>
      </w:r>
    </w:p>
    <w:p w14:paraId="078512F3" w14:textId="08FBFB5D" w:rsidR="00A71032" w:rsidRPr="00A71032" w:rsidRDefault="00A71032" w:rsidP="00A71032">
      <w:pPr>
        <w:rPr>
          <w:lang w:val="es-ES" w:eastAsia="en-US"/>
        </w:rPr>
      </w:pPr>
      <w:r w:rsidRPr="00A71032">
        <w:rPr>
          <w:lang w:val="es-ES" w:eastAsia="en-US"/>
        </w:rPr>
        <w:t xml:space="preserve">Ello llevará a relacionar todo lo ya hablado: a poder sistematizar todo este proceso (lo contrario sería dejarlo todo al azar o la suerte),tendremos un indicador (un valor que obtuvimos y con el que compararnos) nuevo para medir si el rendimiento va en aumento, si está estancado o si se están perdiendo los aprendizajes conseguidos. Los seres humanos varían, por lo que no es de extrañar que las evaluaciones den resultados dispares, que no sigan una línea. Nuestra experiencia y valoraciones constantes de nuestros datos son losque finalmente nos ayudarán a saber si las variaciones son normales o si por el contrario hay algo que hemos obviado. Ahí estará </w:t>
      </w:r>
      <w:r w:rsidR="00FB564F" w:rsidRPr="00A71032">
        <w:rPr>
          <w:lang w:val="es-ES" w:eastAsia="en-US"/>
        </w:rPr>
        <w:t>la pericia</w:t>
      </w:r>
      <w:r w:rsidRPr="00A71032">
        <w:rPr>
          <w:lang w:val="es-ES" w:eastAsia="en-US"/>
        </w:rPr>
        <w:t xml:space="preserve"> del buen observador y del profesional en las Ciencias de la Actividad Física y del Deporte.</w:t>
      </w:r>
    </w:p>
    <w:p w14:paraId="1734B64B" w14:textId="4DBAC932" w:rsidR="00A71032" w:rsidRPr="00A71032" w:rsidRDefault="00A71032" w:rsidP="00A71032">
      <w:pPr>
        <w:rPr>
          <w:lang w:val="es-ES" w:eastAsia="en-US"/>
        </w:rPr>
      </w:pPr>
      <w:r w:rsidRPr="00A71032">
        <w:rPr>
          <w:lang w:val="es-ES" w:eastAsia="en-US"/>
        </w:rPr>
        <w:t xml:space="preserve">Por ello, evaluar siempre, ya que solo así sabremos si se consiguen los objetivos. Muy importante, conseguir indicadores o valores </w:t>
      </w:r>
      <w:r w:rsidR="00FB564F" w:rsidRPr="00A71032">
        <w:rPr>
          <w:lang w:val="es-ES" w:eastAsia="en-US"/>
        </w:rPr>
        <w:t>que nos</w:t>
      </w:r>
      <w:r w:rsidRPr="00A71032">
        <w:rPr>
          <w:lang w:val="es-ES" w:eastAsia="en-US"/>
        </w:rPr>
        <w:t xml:space="preserve"> indiquen el estado del deportista para no obtener conclusiones erróneas. No hay que tener miedo si los indicadores que </w:t>
      </w:r>
      <w:r w:rsidR="00FB564F" w:rsidRPr="00A71032">
        <w:rPr>
          <w:lang w:val="es-ES" w:eastAsia="en-US"/>
        </w:rPr>
        <w:t>tenemos no</w:t>
      </w:r>
      <w:r w:rsidRPr="00A71032">
        <w:rPr>
          <w:lang w:val="es-ES" w:eastAsia="en-US"/>
        </w:rPr>
        <w:t xml:space="preserve"> son cuantitativos. El evaluador, aunque intente ser objetivo, siempre es subjetivo, pero cuando se mide debe intentar serlo </w:t>
      </w:r>
      <w:r w:rsidR="00FB564F" w:rsidRPr="00A71032">
        <w:rPr>
          <w:lang w:val="es-ES" w:eastAsia="en-US"/>
        </w:rPr>
        <w:t>lo menos</w:t>
      </w:r>
      <w:r w:rsidRPr="00A71032">
        <w:rPr>
          <w:lang w:val="es-ES" w:eastAsia="en-US"/>
        </w:rPr>
        <w:t xml:space="preserve"> posible para no influir en los datos y en las conclusiones posteriores. Solo un buen número de pruebas, un control de </w:t>
      </w:r>
      <w:r w:rsidR="00FB564F" w:rsidRPr="00A71032">
        <w:rPr>
          <w:lang w:val="es-ES" w:eastAsia="en-US"/>
        </w:rPr>
        <w:t>las condiciones</w:t>
      </w:r>
      <w:r w:rsidRPr="00A71032">
        <w:rPr>
          <w:lang w:val="es-ES" w:eastAsia="en-US"/>
        </w:rPr>
        <w:t xml:space="preserve"> y una experiencia en la medición permitirán al evaluador obtener datos fiables y válidos. Normalmente se dispone </w:t>
      </w:r>
      <w:r w:rsidR="00FB564F" w:rsidRPr="00A71032">
        <w:rPr>
          <w:lang w:val="es-ES" w:eastAsia="en-US"/>
        </w:rPr>
        <w:t>de tiempo</w:t>
      </w:r>
      <w:r w:rsidRPr="00A71032">
        <w:rPr>
          <w:lang w:val="es-ES" w:eastAsia="en-US"/>
        </w:rPr>
        <w:t xml:space="preserve"> y de varias posibilidades de medir (con un instrumento o con otro), pero no siempre se está preparado para aceptar los </w:t>
      </w:r>
      <w:r w:rsidR="00FB564F" w:rsidRPr="00A71032">
        <w:rPr>
          <w:lang w:val="es-ES" w:eastAsia="en-US"/>
        </w:rPr>
        <w:t>datos o</w:t>
      </w:r>
      <w:r w:rsidRPr="00A71032">
        <w:rPr>
          <w:lang w:val="es-ES" w:eastAsia="en-US"/>
        </w:rPr>
        <w:t xml:space="preserve"> para “perder el tiempo” que ello requiere.</w:t>
      </w:r>
    </w:p>
    <w:p w14:paraId="39490E23" w14:textId="11B87F65" w:rsidR="00FB564F" w:rsidRDefault="00A71032" w:rsidP="00A71032">
      <w:pPr>
        <w:rPr>
          <w:lang w:val="es-ES" w:eastAsia="en-US"/>
        </w:rPr>
      </w:pPr>
      <w:r w:rsidRPr="00A71032">
        <w:rPr>
          <w:lang w:val="es-ES" w:eastAsia="en-US"/>
        </w:rPr>
        <w:t xml:space="preserve">Para terminar, si se está delante de un equipo cualquiera, antes de decir que es muy fuerte debemos medir. Si se quiere decir que </w:t>
      </w:r>
      <w:r w:rsidR="00FB564F" w:rsidRPr="00A71032">
        <w:rPr>
          <w:lang w:val="es-ES" w:eastAsia="en-US"/>
        </w:rPr>
        <w:t>se es</w:t>
      </w:r>
      <w:r w:rsidRPr="00A71032">
        <w:rPr>
          <w:lang w:val="es-ES" w:eastAsia="en-US"/>
        </w:rPr>
        <w:t xml:space="preserve"> un buen entrenador, evaluar lo que han mejorado, y si se puede, demostrárselo a todos (un vídeo con lo que el deportista </w:t>
      </w:r>
      <w:r w:rsidR="00FB564F" w:rsidRPr="00A71032">
        <w:rPr>
          <w:lang w:val="es-ES" w:eastAsia="en-US"/>
        </w:rPr>
        <w:t>sabía hacer</w:t>
      </w:r>
      <w:r w:rsidRPr="00A71032">
        <w:rPr>
          <w:lang w:val="es-ES" w:eastAsia="en-US"/>
        </w:rPr>
        <w:t xml:space="preserve"> y lo que aprendió o mejoró). Por el camino, se deben utilizar indicadores que nos orienten sobre si el trabajo está </w:t>
      </w:r>
      <w:r w:rsidR="00FB564F" w:rsidRPr="00A71032">
        <w:rPr>
          <w:lang w:val="es-ES" w:eastAsia="en-US"/>
        </w:rPr>
        <w:t>dando resultado</w:t>
      </w:r>
      <w:r w:rsidRPr="00A71032">
        <w:rPr>
          <w:lang w:val="es-ES" w:eastAsia="en-US"/>
        </w:rPr>
        <w:t xml:space="preserve"> o no. Un entrenador se puede equivocar, pero debe saber rectificar.</w:t>
      </w:r>
    </w:p>
    <w:p w14:paraId="6DFBF292" w14:textId="77777777" w:rsidR="00FB564F" w:rsidRDefault="00FB564F">
      <w:pPr>
        <w:spacing w:after="160" w:line="259" w:lineRule="auto"/>
        <w:jc w:val="left"/>
        <w:rPr>
          <w:lang w:val="es-ES" w:eastAsia="en-US"/>
        </w:rPr>
      </w:pPr>
      <w:r>
        <w:rPr>
          <w:lang w:val="es-ES" w:eastAsia="en-US"/>
        </w:rPr>
        <w:br w:type="page"/>
      </w:r>
    </w:p>
    <w:p w14:paraId="14FE6E19" w14:textId="44EE96FE" w:rsidR="00FB564F" w:rsidRPr="00FB564F" w:rsidRDefault="00FB564F" w:rsidP="00FB564F">
      <w:pPr>
        <w:rPr>
          <w:b/>
          <w:bCs/>
          <w:lang w:val="es-ES" w:eastAsia="en-US"/>
        </w:rPr>
      </w:pPr>
      <w:r w:rsidRPr="00FB564F">
        <w:rPr>
          <w:b/>
          <w:bCs/>
          <w:lang w:val="es-ES" w:eastAsia="en-US"/>
        </w:rPr>
        <w:lastRenderedPageBreak/>
        <w:t>Glosario</w:t>
      </w:r>
      <w:r>
        <w:rPr>
          <w:b/>
          <w:bCs/>
          <w:lang w:val="es-ES" w:eastAsia="en-US"/>
        </w:rPr>
        <w:t>.</w:t>
      </w:r>
    </w:p>
    <w:p w14:paraId="7FD2778A" w14:textId="10235F6D" w:rsidR="00FB564F" w:rsidRPr="00FB564F" w:rsidRDefault="00FB564F" w:rsidP="00FB564F">
      <w:pPr>
        <w:rPr>
          <w:b/>
          <w:bCs/>
          <w:lang w:val="es-ES" w:eastAsia="en-US"/>
        </w:rPr>
      </w:pPr>
      <w:r w:rsidRPr="00FB564F">
        <w:rPr>
          <w:b/>
          <w:bCs/>
          <w:lang w:val="es-ES" w:eastAsia="en-US"/>
        </w:rPr>
        <w:t>Técnica</w:t>
      </w:r>
      <w:r>
        <w:rPr>
          <w:b/>
          <w:bCs/>
          <w:lang w:val="es-ES" w:eastAsia="en-US"/>
        </w:rPr>
        <w:t>.</w:t>
      </w:r>
    </w:p>
    <w:p w14:paraId="4840EDC1" w14:textId="3C90DCAC" w:rsidR="00FB564F" w:rsidRPr="00FB564F" w:rsidRDefault="00FB564F" w:rsidP="00FB564F">
      <w:pPr>
        <w:rPr>
          <w:lang w:val="es-ES" w:eastAsia="en-US"/>
        </w:rPr>
      </w:pPr>
      <w:r w:rsidRPr="00FB564F">
        <w:rPr>
          <w:lang w:val="es-ES" w:eastAsia="en-US"/>
        </w:rPr>
        <w:t>Conjunto de elementos técnicos (gestos) que determinan la motricidad específica y especializada de un deporte. En algunos deportes esta puede ser ofensiva y defensiva. (Oliver y Sosa, 1996).</w:t>
      </w:r>
    </w:p>
    <w:p w14:paraId="7DEDF26E" w14:textId="38108136" w:rsidR="00FB564F" w:rsidRPr="00FB564F" w:rsidRDefault="00FB564F" w:rsidP="00FB564F">
      <w:pPr>
        <w:rPr>
          <w:b/>
          <w:bCs/>
          <w:lang w:val="es-ES" w:eastAsia="en-US"/>
        </w:rPr>
      </w:pPr>
      <w:r w:rsidRPr="00FB564F">
        <w:rPr>
          <w:b/>
          <w:bCs/>
          <w:lang w:val="es-ES" w:eastAsia="en-US"/>
        </w:rPr>
        <w:t>Táctica</w:t>
      </w:r>
      <w:r>
        <w:rPr>
          <w:b/>
          <w:bCs/>
          <w:lang w:val="es-ES" w:eastAsia="en-US"/>
        </w:rPr>
        <w:t>.</w:t>
      </w:r>
    </w:p>
    <w:p w14:paraId="2C7A66B0" w14:textId="67DF5614" w:rsidR="00FB564F" w:rsidRPr="00FB564F" w:rsidRDefault="00FB564F" w:rsidP="00FB564F">
      <w:pPr>
        <w:rPr>
          <w:lang w:val="es-ES" w:eastAsia="en-US"/>
        </w:rPr>
      </w:pPr>
      <w:r w:rsidRPr="00FB564F">
        <w:rPr>
          <w:lang w:val="es-ES" w:eastAsia="en-US"/>
        </w:rPr>
        <w:t>Se distinguen dos tipos, la táctica individual como "la aplicación inteligente de la técnica en situaciones concretas, mediante principios de actuación". En algunos deportes esta puede ser ofensiva y defensiva; y la táctica colectiva, como "la forma de relación entre dos o más jugadores o compañeros para coordinar entre ellos la técnico-táctica individual utilizando medios tácticos o la unión de ellos (procedimientos tácticos)". En algunos deportes puede ser ofensiva y defensiva. (Oliver y Sosa, 1996).</w:t>
      </w:r>
    </w:p>
    <w:p w14:paraId="6EC24A2C" w14:textId="6C39B953" w:rsidR="00FB564F" w:rsidRPr="00FB564F" w:rsidRDefault="00FB564F" w:rsidP="00FB564F">
      <w:pPr>
        <w:rPr>
          <w:b/>
          <w:bCs/>
          <w:lang w:val="es-ES" w:eastAsia="en-US"/>
        </w:rPr>
      </w:pPr>
      <w:r w:rsidRPr="00FB564F">
        <w:rPr>
          <w:b/>
          <w:bCs/>
          <w:lang w:val="es-ES" w:eastAsia="en-US"/>
        </w:rPr>
        <w:t>Cartílago</w:t>
      </w:r>
      <w:r>
        <w:rPr>
          <w:b/>
          <w:bCs/>
          <w:lang w:val="es-ES" w:eastAsia="en-US"/>
        </w:rPr>
        <w:t>.</w:t>
      </w:r>
    </w:p>
    <w:p w14:paraId="2EA0E0B8" w14:textId="5BF6CAD1" w:rsidR="00FB564F" w:rsidRPr="00FB564F" w:rsidRDefault="00FB564F" w:rsidP="00FB564F">
      <w:pPr>
        <w:rPr>
          <w:lang w:val="es-ES" w:eastAsia="en-US"/>
        </w:rPr>
      </w:pPr>
      <w:r w:rsidRPr="00FB564F">
        <w:rPr>
          <w:lang w:val="es-ES" w:eastAsia="en-US"/>
        </w:rPr>
        <w:t>Tipo de</w:t>
      </w:r>
      <w:r>
        <w:rPr>
          <w:lang w:val="es-ES" w:eastAsia="en-US"/>
        </w:rPr>
        <w:t xml:space="preserve"> </w:t>
      </w:r>
      <w:hyperlink r:id="rId26" w:history="1">
        <w:r w:rsidRPr="00E266DD">
          <w:rPr>
            <w:rStyle w:val="Hipervnculo"/>
            <w:lang w:val="es-ES" w:eastAsia="en-US"/>
          </w:rPr>
          <w:t>tejido conectivo</w:t>
        </w:r>
      </w:hyperlink>
      <w:r>
        <w:rPr>
          <w:lang w:val="es-ES" w:eastAsia="en-US"/>
        </w:rPr>
        <w:t xml:space="preserve"> </w:t>
      </w:r>
      <w:r w:rsidRPr="00FB564F">
        <w:rPr>
          <w:lang w:val="es-ES" w:eastAsia="en-US"/>
        </w:rPr>
        <w:t>especializado, elástico con gran utilidad para el cuerpo, que se halla en las articulaciones, dando apoyo y forma a algunas partes del cuerpo. Impide el desgate del hueso al chocar entre sí.</w:t>
      </w:r>
    </w:p>
    <w:p w14:paraId="6CD9B8E6" w14:textId="38A4B999" w:rsidR="00FB564F" w:rsidRPr="00FB564F" w:rsidRDefault="00FB564F" w:rsidP="00FB564F">
      <w:pPr>
        <w:rPr>
          <w:b/>
          <w:bCs/>
          <w:lang w:val="es-ES" w:eastAsia="en-US"/>
        </w:rPr>
      </w:pPr>
      <w:r w:rsidRPr="00FB564F">
        <w:rPr>
          <w:b/>
          <w:bCs/>
          <w:lang w:val="es-ES" w:eastAsia="en-US"/>
        </w:rPr>
        <w:t>Entrenamiento específico</w:t>
      </w:r>
      <w:r>
        <w:rPr>
          <w:b/>
          <w:bCs/>
          <w:lang w:val="es-ES" w:eastAsia="en-US"/>
        </w:rPr>
        <w:t>.</w:t>
      </w:r>
    </w:p>
    <w:p w14:paraId="77974963" w14:textId="04BB59DC" w:rsidR="00FB564F" w:rsidRPr="00FB564F" w:rsidRDefault="00FB564F" w:rsidP="00FB564F">
      <w:pPr>
        <w:rPr>
          <w:lang w:val="es-ES" w:eastAsia="en-US"/>
        </w:rPr>
      </w:pPr>
      <w:r w:rsidRPr="00FB564F">
        <w:rPr>
          <w:lang w:val="es-ES" w:eastAsia="en-US"/>
        </w:rPr>
        <w:t>Forma de entrenar en la cual se trabajan las habilidades y capacidades más relevantes de ese deporte, es decir, se incide más en el trabajo de las habilidades motrices específicas y especializadas que en las básicas o inespecíficas.</w:t>
      </w:r>
    </w:p>
    <w:p w14:paraId="01E7424C" w14:textId="2270E665" w:rsidR="00FB564F" w:rsidRPr="00FB564F" w:rsidRDefault="00FB564F" w:rsidP="00FB564F">
      <w:pPr>
        <w:rPr>
          <w:b/>
          <w:bCs/>
          <w:lang w:val="es-ES" w:eastAsia="en-US"/>
        </w:rPr>
      </w:pPr>
      <w:r w:rsidRPr="00FB564F">
        <w:rPr>
          <w:b/>
          <w:bCs/>
          <w:lang w:val="es-ES" w:eastAsia="en-US"/>
        </w:rPr>
        <w:t>Medición</w:t>
      </w:r>
      <w:r>
        <w:rPr>
          <w:b/>
          <w:bCs/>
          <w:lang w:val="es-ES" w:eastAsia="en-US"/>
        </w:rPr>
        <w:t>.</w:t>
      </w:r>
    </w:p>
    <w:p w14:paraId="1FE6FD4E" w14:textId="199F32DD" w:rsidR="00FB564F" w:rsidRPr="00FB564F" w:rsidRDefault="00FB564F" w:rsidP="00FB564F">
      <w:pPr>
        <w:rPr>
          <w:lang w:val="es-ES" w:eastAsia="en-US"/>
        </w:rPr>
      </w:pPr>
      <w:r w:rsidRPr="00FB564F">
        <w:rPr>
          <w:lang w:val="es-ES" w:eastAsia="en-US"/>
        </w:rPr>
        <w:t>Acto de medir. Comparar una cantidad con su unidad, para ver cuántas veces la segunda está en la primera. Es más cuantitativa que la evaluación. Pretende ser objetiva.</w:t>
      </w:r>
    </w:p>
    <w:p w14:paraId="7B906CCE" w14:textId="604372ED" w:rsidR="00FB564F" w:rsidRPr="00FB564F" w:rsidRDefault="00FB564F" w:rsidP="00FB564F">
      <w:pPr>
        <w:rPr>
          <w:b/>
          <w:bCs/>
          <w:lang w:val="es-ES" w:eastAsia="en-US"/>
        </w:rPr>
      </w:pPr>
      <w:r w:rsidRPr="00FB564F">
        <w:rPr>
          <w:b/>
          <w:bCs/>
          <w:lang w:val="es-ES" w:eastAsia="en-US"/>
        </w:rPr>
        <w:t>P-value</w:t>
      </w:r>
      <w:r>
        <w:rPr>
          <w:b/>
          <w:bCs/>
          <w:lang w:val="es-ES" w:eastAsia="en-US"/>
        </w:rPr>
        <w:t>.</w:t>
      </w:r>
    </w:p>
    <w:p w14:paraId="6EAB1903" w14:textId="77777777" w:rsidR="00FB564F" w:rsidRPr="00FB564F" w:rsidRDefault="00FB564F" w:rsidP="00FB564F">
      <w:pPr>
        <w:rPr>
          <w:lang w:val="es-ES" w:eastAsia="en-US"/>
        </w:rPr>
      </w:pPr>
      <w:r w:rsidRPr="00FB564F">
        <w:rPr>
          <w:lang w:val="es-ES" w:eastAsia="en-US"/>
        </w:rPr>
        <w:t>Indicador estadístico que refleja si los resultados han sido obtenidos al azar o si realmente la diferencia de los datos es normal.</w:t>
      </w:r>
    </w:p>
    <w:p w14:paraId="34EB83CC" w14:textId="169CDDD2" w:rsidR="00FB564F" w:rsidRPr="00FB564F" w:rsidRDefault="00FB564F" w:rsidP="00FB564F">
      <w:pPr>
        <w:rPr>
          <w:b/>
          <w:bCs/>
          <w:lang w:val="es-ES" w:eastAsia="en-US"/>
        </w:rPr>
      </w:pPr>
      <w:r w:rsidRPr="00FB564F">
        <w:rPr>
          <w:b/>
          <w:bCs/>
          <w:lang w:val="es-ES" w:eastAsia="en-US"/>
        </w:rPr>
        <w:t>Course Navette</w:t>
      </w:r>
      <w:r>
        <w:rPr>
          <w:b/>
          <w:bCs/>
          <w:lang w:val="es-ES" w:eastAsia="en-US"/>
        </w:rPr>
        <w:t>.</w:t>
      </w:r>
    </w:p>
    <w:p w14:paraId="4A2BFEC1" w14:textId="4A4ADFA3" w:rsidR="00FB564F" w:rsidRPr="00FB564F" w:rsidRDefault="00FB564F" w:rsidP="00FB564F">
      <w:pPr>
        <w:rPr>
          <w:lang w:val="es-ES" w:eastAsia="en-US"/>
        </w:rPr>
      </w:pPr>
      <w:r w:rsidRPr="00FB564F">
        <w:rPr>
          <w:lang w:val="es-ES" w:eastAsia="en-US"/>
        </w:rPr>
        <w:t>Prueba creada por Luc Lèger en la que el sujeto recorre 20 m de distancia (20 m de ida y 20 m de vuelta, de forma continuada) realizando un cambio de sentido al ritmo indicado por una señal sonora que va acelerándose progresivamente. El momento en que el individuo interrumpe la prueba es el que indica su resistencia cardiorrespiratoria.</w:t>
      </w:r>
    </w:p>
    <w:p w14:paraId="14D8FD32" w14:textId="1AF66E19" w:rsidR="00FB564F" w:rsidRPr="00FB564F" w:rsidRDefault="00FB564F" w:rsidP="00FB564F">
      <w:pPr>
        <w:rPr>
          <w:b/>
          <w:bCs/>
          <w:lang w:val="es-ES" w:eastAsia="en-US"/>
        </w:rPr>
      </w:pPr>
      <w:r w:rsidRPr="00FB564F">
        <w:rPr>
          <w:b/>
          <w:bCs/>
          <w:lang w:val="es-ES" w:eastAsia="en-US"/>
        </w:rPr>
        <w:t>Observación directa</w:t>
      </w:r>
      <w:r>
        <w:rPr>
          <w:b/>
          <w:bCs/>
          <w:lang w:val="es-ES" w:eastAsia="en-US"/>
        </w:rPr>
        <w:t>.</w:t>
      </w:r>
    </w:p>
    <w:p w14:paraId="5A8DEC8B" w14:textId="0DC3A9D5" w:rsidR="00FB564F" w:rsidRDefault="00FB564F" w:rsidP="00FB564F">
      <w:pPr>
        <w:rPr>
          <w:lang w:val="es-ES" w:eastAsia="en-US"/>
        </w:rPr>
      </w:pPr>
      <w:r w:rsidRPr="00FB564F">
        <w:rPr>
          <w:lang w:val="es-ES" w:eastAsia="en-US"/>
        </w:rPr>
        <w:lastRenderedPageBreak/>
        <w:t>Método o técnica de investigación y recolección de datos sobre el terreno. Consiste en observar y anotar diferentes ítems sobre una hoja mientras la acción se está produciendo. La hoja de observación puede tener una serie de casillas para rellenar y evaluar. Muy importante discreción y no ser subjetivo, para lo cual se recomienda concretar muy bien los criterios de observación/valoración, e incluso la grabación con una cámara de vídeo para su posterior revisión y valoración.</w:t>
      </w:r>
    </w:p>
    <w:p w14:paraId="26570F8C" w14:textId="77777777" w:rsidR="00FB564F" w:rsidRDefault="00FB564F">
      <w:pPr>
        <w:spacing w:after="160" w:line="259" w:lineRule="auto"/>
        <w:jc w:val="left"/>
        <w:rPr>
          <w:lang w:val="es-ES" w:eastAsia="en-US"/>
        </w:rPr>
      </w:pPr>
      <w:r>
        <w:rPr>
          <w:lang w:val="es-ES" w:eastAsia="en-US"/>
        </w:rPr>
        <w:br w:type="page"/>
      </w:r>
    </w:p>
    <w:p w14:paraId="37C3917E" w14:textId="00B797ED" w:rsidR="00FB564F" w:rsidRPr="00FB564F" w:rsidRDefault="00FB564F" w:rsidP="00FB564F">
      <w:pPr>
        <w:rPr>
          <w:b/>
          <w:bCs/>
          <w:lang w:val="es-ES" w:eastAsia="en-US"/>
        </w:rPr>
      </w:pPr>
      <w:r w:rsidRPr="00FB564F">
        <w:rPr>
          <w:b/>
          <w:bCs/>
          <w:lang w:val="es-ES" w:eastAsia="en-US"/>
        </w:rPr>
        <w:lastRenderedPageBreak/>
        <w:t>Referencias bibliográficas.</w:t>
      </w:r>
    </w:p>
    <w:p w14:paraId="05394682" w14:textId="4E6FC5C9" w:rsidR="00FB564F" w:rsidRPr="00FB564F" w:rsidRDefault="00FB564F" w:rsidP="00FB564F">
      <w:pPr>
        <w:rPr>
          <w:lang w:val="es-ES" w:eastAsia="en-US"/>
        </w:rPr>
      </w:pPr>
      <w:r w:rsidRPr="00FB564F">
        <w:rPr>
          <w:lang w:val="es-ES" w:eastAsia="en-US"/>
        </w:rPr>
        <w:t>●</w:t>
      </w:r>
      <w:r>
        <w:rPr>
          <w:lang w:val="es-ES" w:eastAsia="en-US"/>
        </w:rPr>
        <w:tab/>
      </w:r>
      <w:r w:rsidRPr="00FB564F">
        <w:rPr>
          <w:lang w:val="es-ES" w:eastAsia="en-US"/>
        </w:rPr>
        <w:t>Antón, J.L. 1990 en VV.AA.</w:t>
      </w:r>
      <w:r>
        <w:rPr>
          <w:lang w:val="es-ES" w:eastAsia="en-US"/>
        </w:rPr>
        <w:t xml:space="preserve"> </w:t>
      </w:r>
      <w:r w:rsidRPr="00FB564F">
        <w:rPr>
          <w:i/>
          <w:iCs/>
          <w:lang w:val="es-ES" w:eastAsia="en-US"/>
        </w:rPr>
        <w:t xml:space="preserve">Apuntes del bloque común de los cursos de entrenadores y entrenadoras. Nivel I. </w:t>
      </w:r>
      <w:r w:rsidRPr="00FB564F">
        <w:rPr>
          <w:lang w:val="es-ES" w:eastAsia="en-US"/>
        </w:rPr>
        <w:t>Escuela Vasca del</w:t>
      </w:r>
      <w:r>
        <w:rPr>
          <w:lang w:val="es-ES" w:eastAsia="en-US"/>
        </w:rPr>
        <w:t xml:space="preserve"> </w:t>
      </w:r>
      <w:r w:rsidRPr="00FB564F">
        <w:rPr>
          <w:lang w:val="es-ES" w:eastAsia="en-US"/>
        </w:rPr>
        <w:t>Deporte, 2007.</w:t>
      </w:r>
    </w:p>
    <w:p w14:paraId="2DB1BFF7" w14:textId="2EBEBBF6" w:rsidR="00FB564F" w:rsidRPr="00FB564F" w:rsidRDefault="00500E75" w:rsidP="00FB564F">
      <w:pPr>
        <w:rPr>
          <w:lang w:val="es-ES" w:eastAsia="en-US"/>
        </w:rPr>
      </w:pPr>
      <w:r w:rsidRPr="00500E75">
        <w:rPr>
          <w:lang w:val="es-ES" w:eastAsia="en-US"/>
        </w:rPr>
        <w:t>●</w:t>
      </w:r>
      <w:r>
        <w:rPr>
          <w:lang w:val="es-ES" w:eastAsia="en-US"/>
        </w:rPr>
        <w:tab/>
      </w:r>
      <w:r w:rsidR="00FB564F" w:rsidRPr="00FB564F">
        <w:rPr>
          <w:lang w:val="es-ES" w:eastAsia="en-US"/>
        </w:rPr>
        <w:t>Blázquez, D.</w:t>
      </w:r>
      <w:r w:rsidR="00FB564F">
        <w:rPr>
          <w:lang w:val="es-ES" w:eastAsia="en-US"/>
        </w:rPr>
        <w:t xml:space="preserve"> </w:t>
      </w:r>
      <w:r w:rsidR="00FB564F" w:rsidRPr="00FB564F">
        <w:rPr>
          <w:i/>
          <w:iCs/>
          <w:lang w:val="es-ES" w:eastAsia="en-US"/>
        </w:rPr>
        <w:t>Evaluar en educación física</w:t>
      </w:r>
      <w:r w:rsidR="00FB564F" w:rsidRPr="00FB564F">
        <w:rPr>
          <w:lang w:val="es-ES" w:eastAsia="en-US"/>
        </w:rPr>
        <w:t>. Barcelona: Inde, 1990.</w:t>
      </w:r>
    </w:p>
    <w:p w14:paraId="40373A76" w14:textId="1F5B3FC8" w:rsidR="00FB564F" w:rsidRPr="00FB564F" w:rsidRDefault="00500E75" w:rsidP="00FB564F">
      <w:pPr>
        <w:rPr>
          <w:lang w:val="es-ES" w:eastAsia="en-US"/>
        </w:rPr>
      </w:pPr>
      <w:r w:rsidRPr="00500E75">
        <w:rPr>
          <w:lang w:val="es-ES" w:eastAsia="en-US"/>
        </w:rPr>
        <w:t>●</w:t>
      </w:r>
      <w:r>
        <w:rPr>
          <w:lang w:val="es-ES" w:eastAsia="en-US"/>
        </w:rPr>
        <w:tab/>
      </w:r>
      <w:r w:rsidR="00FB564F" w:rsidRPr="00FB564F">
        <w:rPr>
          <w:lang w:val="es-ES" w:eastAsia="en-US"/>
        </w:rPr>
        <w:t>Navarro, F.</w:t>
      </w:r>
      <w:r w:rsidR="00FB564F" w:rsidRPr="00500E75">
        <w:rPr>
          <w:i/>
          <w:iCs/>
          <w:lang w:val="es-ES" w:eastAsia="en-US"/>
        </w:rPr>
        <w:t>Evolución de las capacidades físicas y su entrenamiento</w:t>
      </w:r>
      <w:r w:rsidR="00FB564F" w:rsidRPr="00FB564F">
        <w:rPr>
          <w:lang w:val="es-ES" w:eastAsia="en-US"/>
        </w:rPr>
        <w:t>. Madrid. COE-UAM, 1994.</w:t>
      </w:r>
    </w:p>
    <w:p w14:paraId="484707AF" w14:textId="2D62D0BB" w:rsidR="00FB564F" w:rsidRPr="00FB564F" w:rsidRDefault="00500E75" w:rsidP="00FB564F">
      <w:pPr>
        <w:rPr>
          <w:lang w:val="es-ES" w:eastAsia="en-US"/>
        </w:rPr>
      </w:pPr>
      <w:r w:rsidRPr="00500E75">
        <w:rPr>
          <w:lang w:val="es-ES" w:eastAsia="en-US"/>
        </w:rPr>
        <w:t>●</w:t>
      </w:r>
      <w:r>
        <w:rPr>
          <w:lang w:val="es-ES" w:eastAsia="en-US"/>
        </w:rPr>
        <w:tab/>
      </w:r>
      <w:r w:rsidR="00FB564F" w:rsidRPr="00FB564F">
        <w:rPr>
          <w:lang w:val="es-ES" w:eastAsia="en-US"/>
        </w:rPr>
        <w:t>Oliver, J.F. y Sosa, P.I.</w:t>
      </w:r>
      <w:r>
        <w:rPr>
          <w:lang w:val="es-ES" w:eastAsia="en-US"/>
        </w:rPr>
        <w:t xml:space="preserve"> </w:t>
      </w:r>
      <w:r w:rsidR="00FB564F" w:rsidRPr="00500E75">
        <w:rPr>
          <w:i/>
          <w:iCs/>
          <w:lang w:val="es-ES" w:eastAsia="en-US"/>
        </w:rPr>
        <w:t>La actividad física y deportiva extraescolar en los centros educativos: Balonmano.</w:t>
      </w:r>
      <w:r>
        <w:rPr>
          <w:lang w:val="es-ES" w:eastAsia="en-US"/>
        </w:rPr>
        <w:t xml:space="preserve"> </w:t>
      </w:r>
      <w:r w:rsidR="00FB564F" w:rsidRPr="00FB564F">
        <w:rPr>
          <w:lang w:val="es-ES" w:eastAsia="en-US"/>
        </w:rPr>
        <w:t>Madrid: Ministerio deEducación y Cultura, Consejo Superior de Deportes, 1996.</w:t>
      </w:r>
    </w:p>
    <w:p w14:paraId="2B53D561" w14:textId="76A96938" w:rsidR="00FB564F" w:rsidRPr="00FB564F" w:rsidRDefault="00500E75" w:rsidP="00FB564F">
      <w:pPr>
        <w:rPr>
          <w:lang w:val="es-ES" w:eastAsia="en-US"/>
        </w:rPr>
      </w:pPr>
      <w:r w:rsidRPr="00500E75">
        <w:rPr>
          <w:lang w:val="es-ES" w:eastAsia="en-US"/>
        </w:rPr>
        <w:t>●</w:t>
      </w:r>
      <w:r>
        <w:rPr>
          <w:lang w:val="es-ES" w:eastAsia="en-US"/>
        </w:rPr>
        <w:tab/>
      </w:r>
      <w:r w:rsidR="00FB564F" w:rsidRPr="00FB564F">
        <w:rPr>
          <w:lang w:val="es-ES" w:eastAsia="en-US"/>
        </w:rPr>
        <w:t>Pita, S. y Pértegas, S. Investigación cualitativa y cuantitativa.</w:t>
      </w:r>
      <w:r>
        <w:rPr>
          <w:lang w:val="es-ES" w:eastAsia="en-US"/>
        </w:rPr>
        <w:t xml:space="preserve"> </w:t>
      </w:r>
      <w:r w:rsidR="00FB564F" w:rsidRPr="00500E75">
        <w:rPr>
          <w:i/>
          <w:iCs/>
          <w:lang w:val="es-ES" w:eastAsia="en-US"/>
        </w:rPr>
        <w:t>Cad Aten Primaria</w:t>
      </w:r>
      <w:r w:rsidR="00FB564F" w:rsidRPr="00FB564F">
        <w:rPr>
          <w:lang w:val="es-ES" w:eastAsia="en-US"/>
        </w:rPr>
        <w:t>,</w:t>
      </w:r>
      <w:r>
        <w:rPr>
          <w:lang w:val="es-ES" w:eastAsia="en-US"/>
        </w:rPr>
        <w:t xml:space="preserve"> </w:t>
      </w:r>
      <w:r w:rsidR="00FB564F" w:rsidRPr="00FB564F">
        <w:rPr>
          <w:lang w:val="es-ES" w:eastAsia="en-US"/>
        </w:rPr>
        <w:t>2002, 9 (2), 76-78.</w:t>
      </w:r>
    </w:p>
    <w:p w14:paraId="075929EC" w14:textId="1D94132F" w:rsidR="00FB564F" w:rsidRPr="00FB564F" w:rsidRDefault="00500E75" w:rsidP="00FB564F">
      <w:pPr>
        <w:rPr>
          <w:lang w:val="es-ES" w:eastAsia="en-US"/>
        </w:rPr>
      </w:pPr>
      <w:r w:rsidRPr="00500E75">
        <w:rPr>
          <w:lang w:val="es-ES" w:eastAsia="en-US"/>
        </w:rPr>
        <w:t>●</w:t>
      </w:r>
      <w:r>
        <w:rPr>
          <w:lang w:val="es-ES" w:eastAsia="en-US"/>
        </w:rPr>
        <w:tab/>
      </w:r>
      <w:r w:rsidR="00FB564F" w:rsidRPr="00FB564F">
        <w:rPr>
          <w:lang w:val="es-ES" w:eastAsia="en-US"/>
        </w:rPr>
        <w:t>Platonov, V.N.</w:t>
      </w:r>
      <w:r>
        <w:rPr>
          <w:lang w:val="es-ES" w:eastAsia="en-US"/>
        </w:rPr>
        <w:t xml:space="preserve"> </w:t>
      </w:r>
      <w:r w:rsidR="00FB564F" w:rsidRPr="00500E75">
        <w:rPr>
          <w:i/>
          <w:iCs/>
          <w:lang w:val="es-ES" w:eastAsia="en-US"/>
        </w:rPr>
        <w:t>El entrenamiento deportivo: Teoría y metodología</w:t>
      </w:r>
      <w:r>
        <w:rPr>
          <w:lang w:val="es-ES" w:eastAsia="en-US"/>
        </w:rPr>
        <w:t xml:space="preserve"> </w:t>
      </w:r>
      <w:r w:rsidR="00FB564F" w:rsidRPr="00FB564F">
        <w:rPr>
          <w:lang w:val="es-ES" w:eastAsia="en-US"/>
        </w:rPr>
        <w:t>Barcelona: Paidotribo, 1998.</w:t>
      </w:r>
    </w:p>
    <w:p w14:paraId="0A5A010A" w14:textId="015B9778" w:rsidR="00FB564F" w:rsidRPr="00FB564F" w:rsidRDefault="00500E75" w:rsidP="00FB564F">
      <w:pPr>
        <w:rPr>
          <w:lang w:val="es-ES" w:eastAsia="en-US"/>
        </w:rPr>
      </w:pPr>
      <w:r w:rsidRPr="00500E75">
        <w:rPr>
          <w:lang w:val="es-ES" w:eastAsia="en-US"/>
        </w:rPr>
        <w:t>●</w:t>
      </w:r>
      <w:r>
        <w:rPr>
          <w:lang w:val="es-ES" w:eastAsia="en-US"/>
        </w:rPr>
        <w:tab/>
      </w:r>
      <w:r w:rsidR="00FB564F" w:rsidRPr="00FB564F">
        <w:rPr>
          <w:lang w:val="es-ES" w:eastAsia="en-US"/>
        </w:rPr>
        <w:t>Rikli, R.E y Jones, C.J. Functional fitness normative scores for community-residing older adults, ages 60-94.</w:t>
      </w:r>
      <w:r>
        <w:rPr>
          <w:lang w:val="es-ES" w:eastAsia="en-US"/>
        </w:rPr>
        <w:t xml:space="preserve"> </w:t>
      </w:r>
      <w:r w:rsidR="00FB564F" w:rsidRPr="00FB564F">
        <w:rPr>
          <w:lang w:val="es-ES" w:eastAsia="en-US"/>
        </w:rPr>
        <w:t>J Aging Phys Act,1999, 7,162–181.</w:t>
      </w:r>
    </w:p>
    <w:p w14:paraId="5549DD82" w14:textId="09384333" w:rsidR="00FB564F" w:rsidRDefault="00500E75" w:rsidP="00FB564F">
      <w:pPr>
        <w:rPr>
          <w:lang w:val="es-ES" w:eastAsia="en-US"/>
        </w:rPr>
      </w:pPr>
      <w:r w:rsidRPr="00500E75">
        <w:rPr>
          <w:lang w:val="es-ES" w:eastAsia="en-US"/>
        </w:rPr>
        <w:t>●</w:t>
      </w:r>
      <w:r>
        <w:rPr>
          <w:lang w:val="es-ES" w:eastAsia="en-US"/>
        </w:rPr>
        <w:tab/>
      </w:r>
      <w:r w:rsidR="00FB564F" w:rsidRPr="00FB564F">
        <w:rPr>
          <w:lang w:val="es-ES" w:eastAsia="en-US"/>
        </w:rPr>
        <w:t>Sánchez Bañuelos, F.</w:t>
      </w:r>
      <w:r>
        <w:rPr>
          <w:lang w:val="es-ES" w:eastAsia="en-US"/>
        </w:rPr>
        <w:t xml:space="preserve"> </w:t>
      </w:r>
      <w:r w:rsidR="00FB564F" w:rsidRPr="00FB564F">
        <w:rPr>
          <w:lang w:val="es-ES" w:eastAsia="en-US"/>
        </w:rPr>
        <w:t>Bases para una didáctica de la educación física y el deporte. Madrid: Gymnos, 1984.</w:t>
      </w:r>
    </w:p>
    <w:p w14:paraId="3CFBCA51" w14:textId="77777777" w:rsidR="00500E75" w:rsidRDefault="00500E75">
      <w:pPr>
        <w:spacing w:after="160" w:line="259" w:lineRule="auto"/>
        <w:jc w:val="left"/>
        <w:rPr>
          <w:lang w:val="es-ES" w:eastAsia="en-US"/>
        </w:rPr>
      </w:pPr>
      <w:r>
        <w:rPr>
          <w:lang w:val="es-ES" w:eastAsia="en-US"/>
        </w:rPr>
        <w:br w:type="page"/>
      </w:r>
    </w:p>
    <w:p w14:paraId="068C9C7A" w14:textId="228D5800" w:rsidR="00FB564F" w:rsidRPr="00500E75" w:rsidRDefault="00FB564F" w:rsidP="00FB564F">
      <w:pPr>
        <w:spacing w:after="160" w:line="259" w:lineRule="auto"/>
        <w:jc w:val="left"/>
        <w:rPr>
          <w:b/>
          <w:bCs/>
          <w:lang w:val="es-ES" w:eastAsia="en-US"/>
        </w:rPr>
      </w:pPr>
      <w:r w:rsidRPr="00500E75">
        <w:rPr>
          <w:b/>
          <w:bCs/>
          <w:lang w:val="es-ES" w:eastAsia="en-US"/>
        </w:rPr>
        <w:lastRenderedPageBreak/>
        <w:t>Bibliografía recomendada</w:t>
      </w:r>
      <w:r w:rsidR="00500E75">
        <w:rPr>
          <w:b/>
          <w:bCs/>
          <w:lang w:val="es-ES" w:eastAsia="en-US"/>
        </w:rPr>
        <w:t>.</w:t>
      </w:r>
    </w:p>
    <w:p w14:paraId="237E2C1E" w14:textId="77777777" w:rsidR="00500E75" w:rsidRDefault="00500E75" w:rsidP="00FB564F">
      <w:pPr>
        <w:spacing w:after="160" w:line="259" w:lineRule="auto"/>
        <w:jc w:val="left"/>
        <w:rPr>
          <w:lang w:val="es-ES" w:eastAsia="en-US"/>
        </w:rPr>
      </w:pPr>
      <w:r w:rsidRPr="00500E75">
        <w:rPr>
          <w:lang w:val="es-ES" w:eastAsia="en-US"/>
        </w:rPr>
        <w:t>●</w:t>
      </w:r>
      <w:r>
        <w:rPr>
          <w:lang w:val="es-ES" w:eastAsia="en-US"/>
        </w:rPr>
        <w:tab/>
      </w:r>
      <w:r w:rsidR="00FB564F" w:rsidRPr="00FB564F">
        <w:rPr>
          <w:lang w:val="es-ES" w:eastAsia="en-US"/>
        </w:rPr>
        <w:t>Álvarez, A.</w:t>
      </w:r>
      <w:r w:rsidR="00FB564F" w:rsidRPr="00500E75">
        <w:rPr>
          <w:i/>
          <w:iCs/>
          <w:lang w:val="es-ES" w:eastAsia="en-US"/>
        </w:rPr>
        <w:t>Estrategia, táctica y técnica: definiciones, características y ejemplos de los comprometidos términos,</w:t>
      </w:r>
      <w:r>
        <w:rPr>
          <w:lang w:val="es-ES" w:eastAsia="en-US"/>
        </w:rPr>
        <w:t xml:space="preserve"> </w:t>
      </w:r>
      <w:r w:rsidR="00FB564F" w:rsidRPr="00FB564F">
        <w:rPr>
          <w:lang w:val="es-ES" w:eastAsia="en-US"/>
        </w:rPr>
        <w:t>60, 1.</w:t>
      </w:r>
      <w:r>
        <w:rPr>
          <w:lang w:val="es-ES" w:eastAsia="en-US"/>
        </w:rPr>
        <w:t xml:space="preserve"> </w:t>
      </w:r>
      <w:r w:rsidR="00FB564F" w:rsidRPr="00FB564F">
        <w:rPr>
          <w:lang w:val="es-ES" w:eastAsia="en-US"/>
        </w:rPr>
        <w:t>Disponibleen web</w:t>
      </w:r>
      <w:r>
        <w:rPr>
          <w:lang w:val="es-ES" w:eastAsia="en-US"/>
        </w:rPr>
        <w:t>.</w:t>
      </w:r>
    </w:p>
    <w:p w14:paraId="6B70B836" w14:textId="2AFADD28" w:rsidR="00FB564F" w:rsidRPr="00FB564F" w:rsidRDefault="00500E75" w:rsidP="00FB564F">
      <w:pPr>
        <w:spacing w:after="160" w:line="259" w:lineRule="auto"/>
        <w:jc w:val="left"/>
        <w:rPr>
          <w:lang w:val="es-ES" w:eastAsia="en-US"/>
        </w:rPr>
      </w:pPr>
      <w:r w:rsidRPr="00500E75">
        <w:rPr>
          <w:lang w:val="es-ES" w:eastAsia="en-US"/>
        </w:rPr>
        <w:t>●</w:t>
      </w:r>
      <w:r>
        <w:rPr>
          <w:lang w:val="es-ES" w:eastAsia="en-US"/>
        </w:rPr>
        <w:tab/>
      </w:r>
      <w:r w:rsidR="00FB564F" w:rsidRPr="00FB564F">
        <w:rPr>
          <w:lang w:val="es-ES" w:eastAsia="en-US"/>
        </w:rPr>
        <w:t>Blázquez, D.</w:t>
      </w:r>
      <w:r>
        <w:rPr>
          <w:lang w:val="es-ES" w:eastAsia="en-US"/>
        </w:rPr>
        <w:t xml:space="preserve"> </w:t>
      </w:r>
      <w:r w:rsidR="00FB564F" w:rsidRPr="00500E75">
        <w:rPr>
          <w:i/>
          <w:iCs/>
          <w:lang w:val="es-ES" w:eastAsia="en-US"/>
        </w:rPr>
        <w:t>Evaluar en educación física</w:t>
      </w:r>
      <w:r w:rsidR="00FB564F" w:rsidRPr="00FB564F">
        <w:rPr>
          <w:lang w:val="es-ES" w:eastAsia="en-US"/>
        </w:rPr>
        <w:t>. Barcelona: Inde, 1990.</w:t>
      </w:r>
    </w:p>
    <w:p w14:paraId="49BBD6F7" w14:textId="52886C69" w:rsidR="00FB564F" w:rsidRPr="00FB564F" w:rsidRDefault="00500E75" w:rsidP="00FB564F">
      <w:pPr>
        <w:spacing w:after="160" w:line="259" w:lineRule="auto"/>
        <w:jc w:val="left"/>
        <w:rPr>
          <w:lang w:val="es-ES" w:eastAsia="en-US"/>
        </w:rPr>
      </w:pPr>
      <w:r w:rsidRPr="00500E75">
        <w:rPr>
          <w:lang w:val="es-ES" w:eastAsia="en-US"/>
        </w:rPr>
        <w:t>●</w:t>
      </w:r>
      <w:r>
        <w:rPr>
          <w:lang w:val="es-ES" w:eastAsia="en-US"/>
        </w:rPr>
        <w:tab/>
      </w:r>
      <w:r w:rsidR="00FB564F" w:rsidRPr="00FB564F">
        <w:rPr>
          <w:lang w:val="es-ES" w:eastAsia="en-US"/>
        </w:rPr>
        <w:t>Hahn, E.</w:t>
      </w:r>
      <w:r>
        <w:rPr>
          <w:lang w:val="es-ES" w:eastAsia="en-US"/>
        </w:rPr>
        <w:t xml:space="preserve"> </w:t>
      </w:r>
      <w:r w:rsidR="00FB564F" w:rsidRPr="00500E75">
        <w:rPr>
          <w:i/>
          <w:iCs/>
          <w:lang w:val="es-ES" w:eastAsia="en-US"/>
        </w:rPr>
        <w:t>Entrenamiento con niños</w:t>
      </w:r>
      <w:r w:rsidR="00FB564F" w:rsidRPr="00FB564F">
        <w:rPr>
          <w:lang w:val="es-ES" w:eastAsia="en-US"/>
        </w:rPr>
        <w:t>. Barcelona: Martínez Roca, 1988.</w:t>
      </w:r>
    </w:p>
    <w:p w14:paraId="17706DAA" w14:textId="4FFA71C9" w:rsidR="00500E75" w:rsidRDefault="00500E75" w:rsidP="00FB564F">
      <w:pPr>
        <w:spacing w:after="160" w:line="259" w:lineRule="auto"/>
        <w:jc w:val="left"/>
        <w:rPr>
          <w:lang w:val="es-ES" w:eastAsia="en-US"/>
        </w:rPr>
      </w:pPr>
      <w:r w:rsidRPr="00500E75">
        <w:rPr>
          <w:lang w:val="es-ES" w:eastAsia="en-US"/>
        </w:rPr>
        <w:t>●</w:t>
      </w:r>
      <w:r>
        <w:rPr>
          <w:lang w:val="es-ES" w:eastAsia="en-US"/>
        </w:rPr>
        <w:tab/>
      </w:r>
      <w:r w:rsidR="00FB564F" w:rsidRPr="00FB564F">
        <w:rPr>
          <w:lang w:val="es-ES" w:eastAsia="en-US"/>
        </w:rPr>
        <w:t>Ruiz, L.M. y Sánchez Bañuelos, F.</w:t>
      </w:r>
      <w:r w:rsidR="00FB564F" w:rsidRPr="00500E75">
        <w:rPr>
          <w:i/>
          <w:iCs/>
          <w:lang w:val="es-ES" w:eastAsia="en-US"/>
        </w:rPr>
        <w:t>Rendimiento Deportivo. Claves para la</w:t>
      </w:r>
      <w:r w:rsidRPr="00500E75">
        <w:rPr>
          <w:i/>
          <w:iCs/>
          <w:lang w:val="es-ES" w:eastAsia="en-US"/>
        </w:rPr>
        <w:t xml:space="preserve"> </w:t>
      </w:r>
      <w:r w:rsidR="00FB564F" w:rsidRPr="00500E75">
        <w:rPr>
          <w:i/>
          <w:iCs/>
          <w:lang w:val="es-ES" w:eastAsia="en-US"/>
        </w:rPr>
        <w:t>Optimización de los Aprendizajes</w:t>
      </w:r>
      <w:r w:rsidR="00FB564F" w:rsidRPr="00FB564F">
        <w:rPr>
          <w:lang w:val="es-ES" w:eastAsia="en-US"/>
        </w:rPr>
        <w:t>. Madrid: Gymnos, 1997.</w:t>
      </w:r>
    </w:p>
    <w:p w14:paraId="55EC0BC7" w14:textId="77777777" w:rsidR="00500E75" w:rsidRDefault="00500E75">
      <w:pPr>
        <w:spacing w:after="160" w:line="259" w:lineRule="auto"/>
        <w:jc w:val="left"/>
        <w:rPr>
          <w:lang w:val="es-ES" w:eastAsia="en-US"/>
        </w:rPr>
      </w:pPr>
      <w:r>
        <w:rPr>
          <w:lang w:val="es-ES" w:eastAsia="en-US"/>
        </w:rPr>
        <w:br w:type="page"/>
      </w:r>
    </w:p>
    <w:p w14:paraId="709E66D2" w14:textId="2BFEB5B2" w:rsidR="00500E75" w:rsidRPr="00500E75" w:rsidRDefault="00500E75" w:rsidP="00500E75">
      <w:pPr>
        <w:spacing w:after="160" w:line="259" w:lineRule="auto"/>
        <w:jc w:val="left"/>
        <w:rPr>
          <w:lang w:val="es-ES" w:eastAsia="en-US"/>
        </w:rPr>
      </w:pPr>
      <w:r w:rsidRPr="00500E75">
        <w:rPr>
          <w:b/>
          <w:bCs/>
          <w:lang w:val="es-ES" w:eastAsia="en-US"/>
        </w:rPr>
        <w:lastRenderedPageBreak/>
        <w:t>Imprimible</w:t>
      </w:r>
      <w:r>
        <w:rPr>
          <w:lang w:val="es-ES" w:eastAsia="en-US"/>
        </w:rPr>
        <w:t>.</w:t>
      </w:r>
    </w:p>
    <w:p w14:paraId="07DB6F79" w14:textId="77777777" w:rsidR="00500E75" w:rsidRPr="00500E75" w:rsidRDefault="00500E75" w:rsidP="00500E75">
      <w:pPr>
        <w:spacing w:after="160" w:line="259" w:lineRule="auto"/>
        <w:jc w:val="left"/>
        <w:rPr>
          <w:lang w:val="es-ES" w:eastAsia="en-US"/>
        </w:rPr>
      </w:pPr>
      <w:r w:rsidRPr="00500E75">
        <w:rPr>
          <w:lang w:val="es-ES" w:eastAsia="en-US"/>
        </w:rPr>
        <w:t>Descarga aquí la versión imprimible de este tema:</w:t>
      </w:r>
    </w:p>
    <w:p w14:paraId="077F2CBD" w14:textId="481D36DF" w:rsidR="00500E75" w:rsidRDefault="00500E75" w:rsidP="00500E75">
      <w:pPr>
        <w:spacing w:after="160" w:line="259" w:lineRule="auto"/>
        <w:jc w:val="left"/>
        <w:rPr>
          <w:lang w:val="es-ES" w:eastAsia="en-US"/>
        </w:rPr>
      </w:pPr>
      <w:r w:rsidRPr="00500E75">
        <w:rPr>
          <w:lang w:val="es-ES" w:eastAsia="en-US"/>
        </w:rPr>
        <w:t>Si quieres escuchar el contenido de este archivo, puedes instalar en tu ordenador el lector de pantalla libre y gratuito</w:t>
      </w:r>
      <w:r>
        <w:rPr>
          <w:lang w:val="es-ES" w:eastAsia="en-US"/>
        </w:rPr>
        <w:t xml:space="preserve"> </w:t>
      </w:r>
      <w:r w:rsidRPr="00500E75">
        <w:rPr>
          <w:lang w:val="es-ES" w:eastAsia="en-US"/>
        </w:rPr>
        <w:t>NDVA</w:t>
      </w:r>
      <w:r>
        <w:rPr>
          <w:lang w:val="es-ES" w:eastAsia="en-US"/>
        </w:rPr>
        <w:t>.</w:t>
      </w:r>
    </w:p>
    <w:p w14:paraId="180D441B" w14:textId="64C32E11" w:rsidR="00A71032" w:rsidRPr="00E266DD" w:rsidRDefault="00500E75" w:rsidP="00500E75">
      <w:pPr>
        <w:spacing w:after="160" w:line="259" w:lineRule="auto"/>
        <w:jc w:val="left"/>
        <w:rPr>
          <w:b/>
          <w:bCs/>
          <w:lang w:val="es-ES" w:eastAsia="en-US"/>
        </w:rPr>
      </w:pPr>
      <w:r w:rsidRPr="00E266DD">
        <w:rPr>
          <w:b/>
          <w:bCs/>
          <w:lang w:val="es-ES" w:eastAsia="en-US"/>
        </w:rPr>
        <w:br w:type="page"/>
      </w:r>
      <w:r w:rsidRPr="00E266DD">
        <w:rPr>
          <w:b/>
          <w:bCs/>
          <w:lang w:val="es-ES" w:eastAsia="en-US"/>
        </w:rPr>
        <w:lastRenderedPageBreak/>
        <w:t>Créditos.</w:t>
      </w:r>
    </w:p>
    <w:p w14:paraId="44B8EC30" w14:textId="4334FF93" w:rsidR="00500E75" w:rsidRDefault="00500E75" w:rsidP="00500E75">
      <w:pPr>
        <w:spacing w:after="160" w:line="259" w:lineRule="auto"/>
        <w:jc w:val="center"/>
        <w:rPr>
          <w:lang w:val="es-ES" w:eastAsia="en-US"/>
        </w:rPr>
      </w:pPr>
      <w:r>
        <w:rPr>
          <w:noProof/>
          <w:lang w:val="es-ES" w:eastAsia="en-US"/>
        </w:rPr>
        <w:drawing>
          <wp:inline distT="0" distB="0" distL="0" distR="0" wp14:anchorId="07831879" wp14:editId="42FE250B">
            <wp:extent cx="4239217" cy="1448002"/>
            <wp:effectExtent l="0" t="0" r="9525" b="0"/>
            <wp:docPr id="1645463970" name="Imagen 28" descr="Interfaz de usuario gráfica, Texto, Aplicación, Chat o mensaje d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463970" name="Imagen 28" descr="Interfaz de usuario gráfica, Texto, Aplicación, Chat o mensaje de texto&#10;&#10;El contenido generado por IA puede ser incorrecto."/>
                    <pic:cNvPicPr/>
                  </pic:nvPicPr>
                  <pic:blipFill>
                    <a:blip r:embed="rId27">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239217" cy="1448002"/>
                    </a:xfrm>
                    <a:prstGeom prst="rect">
                      <a:avLst/>
                    </a:prstGeom>
                  </pic:spPr>
                </pic:pic>
              </a:graphicData>
            </a:graphic>
          </wp:inline>
        </w:drawing>
      </w:r>
    </w:p>
    <w:p w14:paraId="633D80CB" w14:textId="77777777" w:rsidR="00500E75" w:rsidRDefault="00500E75">
      <w:pPr>
        <w:spacing w:after="160" w:line="259" w:lineRule="auto"/>
        <w:jc w:val="left"/>
        <w:rPr>
          <w:lang w:val="es-ES" w:eastAsia="en-US"/>
        </w:rPr>
      </w:pPr>
      <w:r>
        <w:rPr>
          <w:lang w:val="es-ES" w:eastAsia="en-US"/>
        </w:rPr>
        <w:br w:type="page"/>
      </w:r>
    </w:p>
    <w:p w14:paraId="07378DB9" w14:textId="77777777" w:rsidR="00500E75" w:rsidRPr="00500E75" w:rsidRDefault="00500E75" w:rsidP="00500E75">
      <w:pPr>
        <w:spacing w:after="160" w:line="259" w:lineRule="auto"/>
        <w:rPr>
          <w:lang w:val="es-ES" w:eastAsia="en-US"/>
        </w:rPr>
      </w:pPr>
      <w:r w:rsidRPr="00500E75">
        <w:rPr>
          <w:lang w:val="es-ES" w:eastAsia="en-US"/>
        </w:rPr>
        <w:lastRenderedPageBreak/>
        <w:t>Aviso Legal</w:t>
      </w:r>
    </w:p>
    <w:p w14:paraId="5C8DB3BB" w14:textId="57675556" w:rsidR="00500E75" w:rsidRDefault="00500E75" w:rsidP="00500E75">
      <w:pPr>
        <w:spacing w:after="160" w:line="259" w:lineRule="auto"/>
        <w:rPr>
          <w:lang w:val="es-ES" w:eastAsia="en-US"/>
        </w:rPr>
      </w:pPr>
      <w:r w:rsidRPr="00500E75">
        <w:rPr>
          <w:lang w:val="es-ES" w:eastAsia="en-US"/>
        </w:rPr>
        <w:t>Las páginas externas no se muestran en la versión imprimible</w:t>
      </w:r>
      <w:r>
        <w:rPr>
          <w:lang w:val="es-ES" w:eastAsia="en-US"/>
        </w:rPr>
        <w:t>.</w:t>
      </w:r>
    </w:p>
    <w:p w14:paraId="3F14A0FD" w14:textId="2D78C0A2" w:rsidR="00500E75" w:rsidRDefault="00500E75" w:rsidP="00500E75">
      <w:pPr>
        <w:spacing w:after="160" w:line="259" w:lineRule="auto"/>
        <w:jc w:val="center"/>
        <w:rPr>
          <w:lang w:val="es-ES" w:eastAsia="en-US"/>
        </w:rPr>
      </w:pPr>
      <w:r>
        <w:rPr>
          <w:noProof/>
          <w:lang w:val="es-ES" w:eastAsia="en-US"/>
        </w:rPr>
        <w:drawing>
          <wp:inline distT="0" distB="0" distL="0" distR="0" wp14:anchorId="25E94FAD" wp14:editId="6F632FD6">
            <wp:extent cx="3770300" cy="992231"/>
            <wp:effectExtent l="0" t="0" r="1905" b="0"/>
            <wp:docPr id="751495951" name="Imagen 29"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95951" name="Imagen 29" descr="Texto&#10;&#10;El contenido generado por IA puede ser incorrecto."/>
                    <pic:cNvPicPr/>
                  </pic:nvPicPr>
                  <pic:blipFill>
                    <a:blip r:embed="rId28">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832758" cy="1008668"/>
                    </a:xfrm>
                    <a:prstGeom prst="rect">
                      <a:avLst/>
                    </a:prstGeom>
                  </pic:spPr>
                </pic:pic>
              </a:graphicData>
            </a:graphic>
          </wp:inline>
        </w:drawing>
      </w:r>
      <w:r>
        <w:rPr>
          <w:noProof/>
          <w:lang w:val="es-ES" w:eastAsia="en-US"/>
        </w:rPr>
        <w:drawing>
          <wp:inline distT="0" distB="0" distL="0" distR="0" wp14:anchorId="084F04C4" wp14:editId="7C46CB9C">
            <wp:extent cx="1520042" cy="729965"/>
            <wp:effectExtent l="0" t="0" r="4445" b="0"/>
            <wp:docPr id="375970294" name="Imagen 3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70294" name="Imagen 31" descr="Diagrama&#10;&#10;El contenido generado por IA puede ser incorrecto."/>
                    <pic:cNvPicPr/>
                  </pic:nvPicPr>
                  <pic:blipFill>
                    <a:blip r:embed="rId29">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47098" cy="742958"/>
                    </a:xfrm>
                    <a:prstGeom prst="rect">
                      <a:avLst/>
                    </a:prstGeom>
                  </pic:spPr>
                </pic:pic>
              </a:graphicData>
            </a:graphic>
          </wp:inline>
        </w:drawing>
      </w:r>
    </w:p>
    <w:p w14:paraId="5A676E12" w14:textId="77777777" w:rsidR="00500E75" w:rsidRPr="00500E75" w:rsidRDefault="00500E75" w:rsidP="00500E75">
      <w:pPr>
        <w:spacing w:after="160" w:line="259" w:lineRule="auto"/>
        <w:jc w:val="right"/>
        <w:rPr>
          <w:lang w:val="es-ES" w:eastAsia="en-US"/>
        </w:rPr>
      </w:pPr>
      <w:r w:rsidRPr="00500E75">
        <w:rPr>
          <w:lang w:val="es-ES" w:eastAsia="en-US"/>
        </w:rPr>
        <w:t>(http://www.juntadeandalucia.es/educaci</w:t>
      </w:r>
    </w:p>
    <w:p w14:paraId="110479BB" w14:textId="2B784C6F" w:rsidR="00500E75" w:rsidRDefault="00500E75" w:rsidP="00500E75">
      <w:pPr>
        <w:spacing w:after="160" w:line="259" w:lineRule="auto"/>
        <w:jc w:val="right"/>
        <w:rPr>
          <w:lang w:val="es-ES" w:eastAsia="en-US"/>
        </w:rPr>
      </w:pPr>
      <w:r w:rsidRPr="00500E75">
        <w:rPr>
          <w:lang w:val="es-ES" w:eastAsia="en-US"/>
        </w:rPr>
        <w:t>permanente)</w:t>
      </w:r>
      <w:r>
        <w:rPr>
          <w:lang w:val="es-ES" w:eastAsia="en-US"/>
        </w:rPr>
        <w:t>.</w:t>
      </w:r>
    </w:p>
    <w:p w14:paraId="5F4C26F0" w14:textId="0DFB001C" w:rsidR="00500E75" w:rsidRDefault="00500E75" w:rsidP="00500E75">
      <w:pPr>
        <w:spacing w:after="160" w:line="259" w:lineRule="auto"/>
        <w:jc w:val="left"/>
        <w:rPr>
          <w:lang w:val="es-ES" w:eastAsia="en-US"/>
        </w:rPr>
      </w:pPr>
      <w:r w:rsidRPr="00500E75">
        <w:rPr>
          <w:lang w:val="es-ES" w:eastAsia="en-US"/>
        </w:rPr>
        <w:t>(http://www.juntadeandalucia.es/index.html)</w:t>
      </w:r>
      <w:r>
        <w:rPr>
          <w:lang w:val="es-ES" w:eastAsia="en-US"/>
        </w:rPr>
        <w:t>.</w:t>
      </w:r>
    </w:p>
    <w:p w14:paraId="3BF25320" w14:textId="77777777" w:rsidR="00500E75" w:rsidRDefault="00500E75" w:rsidP="00500E75">
      <w:pPr>
        <w:spacing w:after="160" w:line="259" w:lineRule="auto"/>
        <w:jc w:val="left"/>
        <w:rPr>
          <w:lang w:val="es-ES" w:eastAsia="en-US"/>
        </w:rPr>
      </w:pPr>
    </w:p>
    <w:p w14:paraId="2875BC13" w14:textId="0341CA50" w:rsidR="00500E75" w:rsidRPr="00500E75" w:rsidRDefault="00500E75" w:rsidP="00500E75">
      <w:pPr>
        <w:spacing w:after="160" w:line="259" w:lineRule="auto"/>
        <w:rPr>
          <w:lang w:val="es-ES" w:eastAsia="en-US"/>
        </w:rPr>
      </w:pPr>
      <w:r w:rsidRPr="00500E75">
        <w:rPr>
          <w:lang w:val="es-ES" w:eastAsia="en-US"/>
        </w:rPr>
        <w:t>Aviso Legal</w:t>
      </w:r>
      <w:r>
        <w:rPr>
          <w:lang w:val="es-ES" w:eastAsia="en-US"/>
        </w:rPr>
        <w:t>.</w:t>
      </w:r>
    </w:p>
    <w:p w14:paraId="6E6B41E3" w14:textId="5FF4B620" w:rsidR="00500E75" w:rsidRPr="00500E75" w:rsidRDefault="00500E75" w:rsidP="00500E75">
      <w:pPr>
        <w:spacing w:after="160" w:line="259" w:lineRule="auto"/>
        <w:rPr>
          <w:b/>
          <w:bCs/>
          <w:lang w:val="es-ES" w:eastAsia="en-US"/>
        </w:rPr>
      </w:pPr>
      <w:r w:rsidRPr="00500E75">
        <w:rPr>
          <w:lang w:val="es-ES" w:eastAsia="en-US"/>
        </w:rPr>
        <w:t>El presente texto (en adelante, el "</w:t>
      </w:r>
      <w:r w:rsidRPr="00500E75">
        <w:rPr>
          <w:b/>
          <w:bCs/>
          <w:lang w:val="es-ES" w:eastAsia="en-US"/>
        </w:rPr>
        <w:t>Aviso Legal</w:t>
      </w:r>
      <w:r w:rsidRPr="00500E75">
        <w:rPr>
          <w:lang w:val="es-ES" w:eastAsia="en-US"/>
        </w:rPr>
        <w:t>") regula el acceso y el uso de los contenidos desde los que se enlaza. La utilización de estos contenidos atribuye la condición de</w:t>
      </w:r>
      <w:r>
        <w:rPr>
          <w:lang w:val="es-ES" w:eastAsia="en-US"/>
        </w:rPr>
        <w:t xml:space="preserve"> </w:t>
      </w:r>
      <w:r w:rsidRPr="00500E75">
        <w:rPr>
          <w:lang w:val="es-ES" w:eastAsia="en-US"/>
        </w:rPr>
        <w:t>usuario del mismo (en adelante, el "Usuario") e implica la aceptación plena y sin reservas de todas y cada una de las disposiciones incluidas en este Aviso Legal publicado en el</w:t>
      </w:r>
      <w:r>
        <w:rPr>
          <w:lang w:val="es-ES" w:eastAsia="en-US"/>
        </w:rPr>
        <w:t xml:space="preserve"> </w:t>
      </w:r>
      <w:r w:rsidRPr="00500E75">
        <w:rPr>
          <w:lang w:val="es-ES" w:eastAsia="en-US"/>
        </w:rPr>
        <w:t>momento de acceso al sitio web. Tal y como se explica más adelante, la autoría de estos materiales corresponde a un trabajo de la</w:t>
      </w:r>
      <w:r>
        <w:rPr>
          <w:lang w:val="es-ES" w:eastAsia="en-US"/>
        </w:rPr>
        <w:t xml:space="preserve"> </w:t>
      </w:r>
      <w:r w:rsidRPr="00500E75">
        <w:rPr>
          <w:b/>
          <w:bCs/>
          <w:lang w:val="es-ES" w:eastAsia="en-US"/>
        </w:rPr>
        <w:t>Comunidad Autónoma Andaluza, Consejería de Educación y Deporte (en adelante Consejería de Educación y Deporte).</w:t>
      </w:r>
    </w:p>
    <w:p w14:paraId="195D68AF" w14:textId="0EE5815F" w:rsidR="00500E75" w:rsidRPr="00963C12" w:rsidRDefault="00500E75" w:rsidP="00500E75">
      <w:pPr>
        <w:spacing w:after="160" w:line="259" w:lineRule="auto"/>
        <w:rPr>
          <w:lang w:val="es-ES" w:eastAsia="en-US"/>
        </w:rPr>
      </w:pPr>
      <w:r w:rsidRPr="00500E75">
        <w:rPr>
          <w:lang w:val="es-ES" w:eastAsia="en-US"/>
        </w:rPr>
        <w:t>Con el fin de mejorar las prestaciones de los contenidos ofrecidos, la Consejería de Educación y Deporte se reserva el derecho, en cualquier momento, de forma unilateral y sin</w:t>
      </w:r>
      <w:r>
        <w:rPr>
          <w:lang w:val="es-ES" w:eastAsia="en-US"/>
        </w:rPr>
        <w:t xml:space="preserve"> </w:t>
      </w:r>
      <w:r w:rsidRPr="00500E75">
        <w:rPr>
          <w:lang w:val="es-ES" w:eastAsia="en-US"/>
        </w:rPr>
        <w:t>previa notificación al usuario, a modificar, ampliar o suspender temporalmente la presentación,</w:t>
      </w:r>
      <w:r w:rsidR="00E266DD">
        <w:rPr>
          <w:lang w:val="es-ES" w:eastAsia="en-US"/>
        </w:rPr>
        <w:t xml:space="preserve"> </w:t>
      </w:r>
      <w:r w:rsidRPr="00500E75">
        <w:rPr>
          <w:lang w:val="es-ES" w:eastAsia="en-US"/>
        </w:rPr>
        <w:t>configuración</w:t>
      </w:r>
      <w:r w:rsidR="00E266DD">
        <w:rPr>
          <w:lang w:val="es-ES" w:eastAsia="en-US"/>
        </w:rPr>
        <w:t xml:space="preserve"> </w:t>
      </w:r>
      <w:r w:rsidRPr="00500E75">
        <w:rPr>
          <w:lang w:val="es-ES" w:eastAsia="en-US"/>
        </w:rPr>
        <w:t>especificaciones</w:t>
      </w:r>
      <w:r w:rsidR="00E266DD">
        <w:rPr>
          <w:lang w:val="es-ES" w:eastAsia="en-US"/>
        </w:rPr>
        <w:t xml:space="preserve"> </w:t>
      </w:r>
      <w:r w:rsidRPr="00500E75">
        <w:rPr>
          <w:lang w:val="es-ES" w:eastAsia="en-US"/>
        </w:rPr>
        <w:t>técnicas</w:t>
      </w:r>
      <w:r w:rsidR="00E266DD">
        <w:rPr>
          <w:lang w:val="es-ES" w:eastAsia="en-US"/>
        </w:rPr>
        <w:t xml:space="preserve"> </w:t>
      </w:r>
      <w:r w:rsidRPr="00500E75">
        <w:rPr>
          <w:lang w:val="es-ES" w:eastAsia="en-US"/>
        </w:rPr>
        <w:t>y</w:t>
      </w:r>
      <w:r w:rsidR="00E266DD">
        <w:rPr>
          <w:lang w:val="es-ES" w:eastAsia="en-US"/>
        </w:rPr>
        <w:t xml:space="preserve"> </w:t>
      </w:r>
      <w:r w:rsidRPr="00500E75">
        <w:rPr>
          <w:lang w:val="es-ES" w:eastAsia="en-US"/>
        </w:rPr>
        <w:t>servicios</w:t>
      </w:r>
      <w:r w:rsidR="00E266DD">
        <w:rPr>
          <w:lang w:val="es-ES" w:eastAsia="en-US"/>
        </w:rPr>
        <w:t xml:space="preserve"> </w:t>
      </w:r>
      <w:r w:rsidRPr="00500E75">
        <w:rPr>
          <w:lang w:val="es-ES" w:eastAsia="en-US"/>
        </w:rPr>
        <w:t>del</w:t>
      </w:r>
      <w:r w:rsidR="00E266DD">
        <w:rPr>
          <w:lang w:val="es-ES" w:eastAsia="en-US"/>
        </w:rPr>
        <w:t xml:space="preserve"> </w:t>
      </w:r>
      <w:r w:rsidRPr="00500E75">
        <w:rPr>
          <w:lang w:val="es-ES" w:eastAsia="en-US"/>
        </w:rPr>
        <w:t>sitio</w:t>
      </w:r>
      <w:r w:rsidR="00E266DD">
        <w:rPr>
          <w:lang w:val="es-ES" w:eastAsia="en-US"/>
        </w:rPr>
        <w:t xml:space="preserve"> </w:t>
      </w:r>
      <w:r w:rsidRPr="00500E75">
        <w:rPr>
          <w:lang w:val="es-ES" w:eastAsia="en-US"/>
        </w:rPr>
        <w:t>web</w:t>
      </w:r>
      <w:r w:rsidR="00E266DD">
        <w:rPr>
          <w:lang w:val="es-ES" w:eastAsia="en-US"/>
        </w:rPr>
        <w:t xml:space="preserve"> </w:t>
      </w:r>
      <w:r w:rsidRPr="00500E75">
        <w:rPr>
          <w:lang w:val="es-ES" w:eastAsia="en-US"/>
        </w:rPr>
        <w:t>que</w:t>
      </w:r>
      <w:r w:rsidR="00E266DD">
        <w:rPr>
          <w:lang w:val="es-ES" w:eastAsia="en-US"/>
        </w:rPr>
        <w:t xml:space="preserve"> </w:t>
      </w:r>
      <w:r w:rsidRPr="00500E75">
        <w:rPr>
          <w:lang w:val="es-ES" w:eastAsia="en-US"/>
        </w:rPr>
        <w:t>da</w:t>
      </w:r>
      <w:r w:rsidR="00E266DD">
        <w:rPr>
          <w:lang w:val="es-ES" w:eastAsia="en-US"/>
        </w:rPr>
        <w:t xml:space="preserve"> </w:t>
      </w:r>
      <w:r w:rsidRPr="00500E75">
        <w:rPr>
          <w:lang w:val="es-ES" w:eastAsia="en-US"/>
        </w:rPr>
        <w:t>soporte</w:t>
      </w:r>
      <w:r w:rsidR="00E266DD">
        <w:rPr>
          <w:lang w:val="es-ES" w:eastAsia="en-US"/>
        </w:rPr>
        <w:t xml:space="preserve"> </w:t>
      </w:r>
      <w:r w:rsidRPr="00500E75">
        <w:rPr>
          <w:lang w:val="es-ES" w:eastAsia="en-US"/>
        </w:rPr>
        <w:t>a</w:t>
      </w:r>
      <w:r w:rsidR="00E266DD">
        <w:rPr>
          <w:lang w:val="es-ES" w:eastAsia="en-US"/>
        </w:rPr>
        <w:t xml:space="preserve"> </w:t>
      </w:r>
      <w:r w:rsidRPr="00500E75">
        <w:rPr>
          <w:lang w:val="es-ES" w:eastAsia="en-US"/>
        </w:rPr>
        <w:t>los</w:t>
      </w:r>
      <w:r w:rsidR="00E266DD">
        <w:rPr>
          <w:lang w:val="es-ES" w:eastAsia="en-US"/>
        </w:rPr>
        <w:t xml:space="preserve"> </w:t>
      </w:r>
      <w:r w:rsidRPr="00500E75">
        <w:rPr>
          <w:lang w:val="es-ES" w:eastAsia="en-US"/>
        </w:rPr>
        <w:t>contenidos</w:t>
      </w:r>
      <w:r w:rsidR="00E266DD">
        <w:rPr>
          <w:lang w:val="es-ES" w:eastAsia="en-US"/>
        </w:rPr>
        <w:t xml:space="preserve"> </w:t>
      </w:r>
      <w:r w:rsidRPr="00500E75">
        <w:rPr>
          <w:lang w:val="es-ES" w:eastAsia="en-US"/>
        </w:rPr>
        <w:t>educativos</w:t>
      </w:r>
      <w:r w:rsidR="00E266DD">
        <w:rPr>
          <w:lang w:val="es-ES" w:eastAsia="en-US"/>
        </w:rPr>
        <w:t xml:space="preserve"> </w:t>
      </w:r>
      <w:r w:rsidRPr="00500E75">
        <w:rPr>
          <w:lang w:val="es-ES" w:eastAsia="en-US"/>
        </w:rPr>
        <w:t>objeto</w:t>
      </w:r>
      <w:r w:rsidR="00E266DD">
        <w:rPr>
          <w:lang w:val="es-ES" w:eastAsia="en-US"/>
        </w:rPr>
        <w:t xml:space="preserve"> </w:t>
      </w:r>
      <w:r w:rsidRPr="00500E75">
        <w:rPr>
          <w:lang w:val="es-ES" w:eastAsia="en-US"/>
        </w:rPr>
        <w:t>del</w:t>
      </w:r>
      <w:r w:rsidR="00E266DD">
        <w:rPr>
          <w:lang w:val="es-ES" w:eastAsia="en-US"/>
        </w:rPr>
        <w:t xml:space="preserve"> </w:t>
      </w:r>
      <w:r w:rsidRPr="00500E75">
        <w:rPr>
          <w:lang w:val="es-ES" w:eastAsia="en-US"/>
        </w:rPr>
        <w:t>presente</w:t>
      </w:r>
      <w:r w:rsidR="00E266DD">
        <w:rPr>
          <w:lang w:val="es-ES" w:eastAsia="en-US"/>
        </w:rPr>
        <w:t xml:space="preserve"> </w:t>
      </w:r>
      <w:r w:rsidRPr="00500E75">
        <w:rPr>
          <w:lang w:val="es-ES" w:eastAsia="en-US"/>
        </w:rPr>
        <w:t>Aviso</w:t>
      </w:r>
      <w:r w:rsidR="00E266DD">
        <w:rPr>
          <w:lang w:val="es-ES" w:eastAsia="en-US"/>
        </w:rPr>
        <w:t xml:space="preserve"> </w:t>
      </w:r>
      <w:r w:rsidRPr="00500E75">
        <w:rPr>
          <w:lang w:val="es-ES" w:eastAsia="en-US"/>
        </w:rPr>
        <w:t>Legal</w:t>
      </w:r>
      <w:r w:rsidR="00E266DD">
        <w:rPr>
          <w:lang w:val="es-ES" w:eastAsia="en-US"/>
        </w:rPr>
        <w:t>.</w:t>
      </w:r>
    </w:p>
    <w:sectPr w:rsidR="00500E75" w:rsidRPr="00963C12" w:rsidSect="000E1B76">
      <w:headerReference w:type="default" r:id="rId30"/>
      <w:footerReference w:type="default" r:id="rId31"/>
      <w:pgSz w:w="11906" w:h="16838"/>
      <w:pgMar w:top="1113" w:right="1701" w:bottom="1417" w:left="1701" w:header="1113"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FD1759" w14:textId="77777777" w:rsidR="003852DD" w:rsidRDefault="003852DD" w:rsidP="00D9065B">
      <w:r>
        <w:separator/>
      </w:r>
    </w:p>
  </w:endnote>
  <w:endnote w:type="continuationSeparator" w:id="0">
    <w:p w14:paraId="49E45796" w14:textId="77777777" w:rsidR="003852DD" w:rsidRDefault="003852DD" w:rsidP="00D90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
    <w:charset w:val="00"/>
    <w:family w:val="swiss"/>
    <w:pitch w:val="variable"/>
    <w:sig w:usb0="E10002FF" w:usb1="5000ECFF" w:usb2="00000021" w:usb3="00000000" w:csb0="0000019F" w:csb1="00000000"/>
  </w:font>
  <w:font w:name="UnitOT-Light">
    <w:altName w:val="Calibri"/>
    <w:panose1 w:val="00000000000000000000"/>
    <w:charset w:val="00"/>
    <w:family w:val="swiss"/>
    <w:notTrueType/>
    <w:pitch w:val="variable"/>
    <w:sig w:usb0="800000EF" w:usb1="5000207B" w:usb2="00000028" w:usb3="00000000" w:csb0="00000001" w:csb1="00000000"/>
  </w:font>
  <w:font w:name="UnitOT-Medi">
    <w:altName w:val="Calibri"/>
    <w:panose1 w:val="00000000000000000000"/>
    <w:charset w:val="00"/>
    <w:family w:val="swiss"/>
    <w:notTrueType/>
    <w:pitch w:val="variable"/>
    <w:sig w:usb0="800000EF" w:usb1="5000207B" w:usb2="0000002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AF49B" w14:textId="79049D42" w:rsidR="00FC1771" w:rsidRDefault="00FC1771" w:rsidP="00D9065B">
    <w:pPr>
      <w:pStyle w:val="Piedepgina"/>
    </w:pPr>
    <w:r>
      <w:rPr>
        <w:noProof/>
      </w:rPr>
      <mc:AlternateContent>
        <mc:Choice Requires="wps">
          <w:drawing>
            <wp:anchor distT="0" distB="0" distL="0" distR="0" simplePos="0" relativeHeight="251668480" behindDoc="0" locked="0" layoutInCell="1" allowOverlap="1" wp14:anchorId="78512ADA" wp14:editId="5CE5E9E0">
              <wp:simplePos x="0" y="0"/>
              <wp:positionH relativeFrom="page">
                <wp:posOffset>6976745</wp:posOffset>
              </wp:positionH>
              <wp:positionV relativeFrom="bottomMargin">
                <wp:posOffset>275590</wp:posOffset>
              </wp:positionV>
              <wp:extent cx="586105" cy="307975"/>
              <wp:effectExtent l="0" t="0" r="4445" b="0"/>
              <wp:wrapSquare wrapText="bothSides"/>
              <wp:docPr id="6" name="Rectángulo 6"/>
              <wp:cNvGraphicFramePr/>
              <a:graphic xmlns:a="http://schemas.openxmlformats.org/drawingml/2006/main">
                <a:graphicData uri="http://schemas.microsoft.com/office/word/2010/wordprocessingShape">
                  <wps:wsp>
                    <wps:cNvSpPr/>
                    <wps:spPr>
                      <a:xfrm>
                        <a:off x="0" y="0"/>
                        <a:ext cx="586105" cy="307975"/>
                      </a:xfrm>
                      <a:prstGeom prst="rect">
                        <a:avLst/>
                      </a:prstGeom>
                      <a:solidFill>
                        <a:srgbClr val="0057A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2FB8DD" w14:textId="164C8C51" w:rsidR="00FC1771" w:rsidRDefault="00FC1771" w:rsidP="00D9065B">
                          <w:r>
                            <w:fldChar w:fldCharType="begin"/>
                          </w:r>
                          <w:r>
                            <w:instrText>PAGE   \* MERGEFORMAT</w:instrText>
                          </w:r>
                          <w:r>
                            <w:fldChar w:fldCharType="separate"/>
                          </w:r>
                          <w:r>
                            <w:rPr>
                              <w:noProof/>
                            </w:rPr>
                            <w:t>3</w:t>
                          </w:r>
                          <w:r>
                            <w:fldChar w:fldCharType="end"/>
                          </w:r>
                          <w:r w:rsidR="00927046">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12ADA" id="Rectángulo 6" o:spid="_x0000_s1028" style="position:absolute;left:0;text-align:left;margin-left:549.35pt;margin-top:21.7pt;width:46.15pt;height:24.2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" fillcolor="#0057a6" stroked="f" strokeweight="3pt">
              <v:textbox>
                <w:txbxContent>
                  <w:p w14:paraId="092FB8DD" w14:textId="164C8C51" w:rsidR="00FC1771" w:rsidRDefault="00FC1771" w:rsidP="00D9065B">
                    <w:r>
                      <w:fldChar w:fldCharType="begin"/>
                    </w:r>
                    <w:r>
                      <w:instrText>PAGE   \* MERGEFORMAT</w:instrText>
                    </w:r>
                    <w:r>
                      <w:fldChar w:fldCharType="separate"/>
                    </w:r>
                    <w:r>
                      <w:rPr>
                        <w:noProof/>
                      </w:rPr>
                      <w:t>3</w:t>
                    </w:r>
                    <w:r>
                      <w:fldChar w:fldCharType="end"/>
                    </w:r>
                    <w:r w:rsidR="00927046">
                      <w:t xml:space="preserve"> </w:t>
                    </w:r>
                  </w:p>
                </w:txbxContent>
              </v:textbox>
              <w10:wrap type="square" anchorx="page" anchory="margin"/>
            </v:rect>
          </w:pict>
        </mc:Fallback>
      </mc:AlternateContent>
    </w:r>
    <w:r w:rsidR="0092704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DD7B8B" w14:textId="77777777" w:rsidR="003852DD" w:rsidRDefault="003852DD" w:rsidP="00D9065B">
      <w:r>
        <w:separator/>
      </w:r>
    </w:p>
  </w:footnote>
  <w:footnote w:type="continuationSeparator" w:id="0">
    <w:p w14:paraId="64B696BE" w14:textId="77777777" w:rsidR="003852DD" w:rsidRDefault="003852DD" w:rsidP="00D906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63F2F" w14:textId="12238DD3" w:rsidR="00FC1771" w:rsidRDefault="00107513" w:rsidP="00D9065B">
    <w:pPr>
      <w:pStyle w:val="Encabezado"/>
    </w:pPr>
    <w:r>
      <w:rPr>
        <w:noProof/>
      </w:rPr>
      <mc:AlternateContent>
        <mc:Choice Requires="wps">
          <w:drawing>
            <wp:anchor distT="45720" distB="45720" distL="114300" distR="114300" simplePos="0" relativeHeight="251678720" behindDoc="0" locked="0" layoutInCell="1" allowOverlap="1" wp14:anchorId="549B70AB" wp14:editId="0AB495F4">
              <wp:simplePos x="0" y="0"/>
              <wp:positionH relativeFrom="column">
                <wp:posOffset>-562610</wp:posOffset>
              </wp:positionH>
              <wp:positionV relativeFrom="paragraph">
                <wp:posOffset>-474345</wp:posOffset>
              </wp:positionV>
              <wp:extent cx="5681980" cy="46545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465455"/>
                      </a:xfrm>
                      <a:prstGeom prst="rect">
                        <a:avLst/>
                      </a:prstGeom>
                      <a:solidFill>
                        <a:srgbClr val="FFFFFF"/>
                      </a:solidFill>
                      <a:ln w="9525">
                        <a:noFill/>
                        <a:miter lim="800000"/>
                        <a:headEnd/>
                        <a:tailEnd/>
                      </a:ln>
                    </wps:spPr>
                    <wps:txbx>
                      <w:txbxContent>
                        <w:p w14:paraId="51A918CD" w14:textId="3F2A74D5" w:rsidR="00FC1771" w:rsidRPr="00E266DD" w:rsidRDefault="00500E75" w:rsidP="00E266DD">
                          <w:pPr>
                            <w:pStyle w:val="Nombretemaencabezado"/>
                          </w:pPr>
                          <w:r w:rsidRPr="00E266DD">
                            <w:t>El proceso de perfeccionamiento técnico: El proceso de perfeccionamiento técnico-táctico de la persona deportista: características técnico-tácticas y evaluación de la etapa de perfeccionamiento.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9B70AB" id="_x0000_t202" coordsize="21600,21600" o:spt="202" path="m,l,21600r21600,l21600,xe">
              <v:stroke joinstyle="miter"/>
              <v:path gradientshapeok="t" o:connecttype="rect"/>
            </v:shapetype>
            <v:shape id="Cuadro de texto 2" o:spid="_x0000_s1026" type="#_x0000_t202" style="position:absolute;left:0;text-align:left;margin-left:-44.3pt;margin-top:-37.35pt;width:447.4pt;height:36.6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" stroked="f">
              <v:textbox>
                <w:txbxContent>
                  <w:p w14:paraId="51A918CD" w14:textId="3F2A74D5" w:rsidR="00FC1771" w:rsidRPr="00E266DD" w:rsidRDefault="00500E75" w:rsidP="00E266DD">
                    <w:pPr>
                      <w:pStyle w:val="Nombretemaencabezado"/>
                    </w:pPr>
                    <w:r w:rsidRPr="00E266DD">
                      <w:t>El proceso de perfeccionamiento técnico: El proceso de perfeccionamiento técnico-táctico de la persona deportista: características técnico-tácticas y evaluación de la etapa de perfeccionamiento.</w:t>
                    </w:r>
                  </w:p>
                </w:txbxContent>
              </v:textbox>
              <w10:wrap type="square"/>
            </v:shape>
          </w:pict>
        </mc:Fallback>
      </mc:AlternateContent>
    </w:r>
    <w:r w:rsidRPr="00630174">
      <w:rPr>
        <w:noProof/>
      </w:rPr>
      <mc:AlternateContent>
        <mc:Choice Requires="wps">
          <w:drawing>
            <wp:anchor distT="0" distB="0" distL="114300" distR="114300" simplePos="0" relativeHeight="251676672" behindDoc="0" locked="0" layoutInCell="1" allowOverlap="1" wp14:anchorId="2107BD85" wp14:editId="183668DB">
              <wp:simplePos x="0" y="0"/>
              <wp:positionH relativeFrom="margin">
                <wp:posOffset>-524510</wp:posOffset>
              </wp:positionH>
              <wp:positionV relativeFrom="paragraph">
                <wp:posOffset>-501650</wp:posOffset>
              </wp:positionV>
              <wp:extent cx="5924611" cy="18604"/>
              <wp:effectExtent l="0" t="0" r="0" b="635"/>
              <wp:wrapSquare wrapText="bothSides"/>
              <wp:docPr id="11" name="Rectángulo 11"/>
              <wp:cNvGraphicFramePr/>
              <a:graphic xmlns:a="http://schemas.openxmlformats.org/drawingml/2006/main">
                <a:graphicData uri="http://schemas.microsoft.com/office/word/2010/wordprocessingShape">
                  <wps:wsp>
                    <wps:cNvSpPr/>
                    <wps:spPr>
                      <a:xfrm>
                        <a:off x="0" y="0"/>
                        <a:ext cx="5924611" cy="18604"/>
                      </a:xfrm>
                      <a:prstGeom prst="rect">
                        <a:avLst/>
                      </a:prstGeom>
                      <a:solidFill>
                        <a:srgbClr val="0057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7849C" id="Rectángulo 11" o:spid="_x0000_s1026" style="position:absolute;margin-left:-41.3pt;margin-top:-39.5pt;width:466.5pt;height:1.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" fillcolor="#0057a6" stroked="f" strokeweight="1pt">
              <w10:wrap type="square" anchorx="margin"/>
            </v:rect>
          </w:pict>
        </mc:Fallback>
      </mc:AlternateContent>
    </w:r>
    <w:r w:rsidR="00FC1771" w:rsidRPr="00630174">
      <w:rPr>
        <w:noProof/>
      </w:rPr>
      <mc:AlternateContent>
        <mc:Choice Requires="wps">
          <w:drawing>
            <wp:anchor distT="0" distB="0" distL="0" distR="0" simplePos="0" relativeHeight="251675648" behindDoc="0" locked="0" layoutInCell="1" allowOverlap="1" wp14:anchorId="6FA2BF9A" wp14:editId="0FFF39F4">
              <wp:simplePos x="0" y="0"/>
              <wp:positionH relativeFrom="rightMargin">
                <wp:posOffset>-257175</wp:posOffset>
              </wp:positionH>
              <wp:positionV relativeFrom="bottomMargin">
                <wp:posOffset>-9592310</wp:posOffset>
              </wp:positionV>
              <wp:extent cx="819150" cy="320040"/>
              <wp:effectExtent l="0" t="0" r="0" b="3810"/>
              <wp:wrapSquare wrapText="bothSides"/>
              <wp:docPr id="10" name="Rectángulo 10"/>
              <wp:cNvGraphicFramePr/>
              <a:graphic xmlns:a="http://schemas.openxmlformats.org/drawingml/2006/main">
                <a:graphicData uri="http://schemas.microsoft.com/office/word/2010/wordprocessingShape">
                  <wps:wsp>
                    <wps:cNvSpPr/>
                    <wps:spPr>
                      <a:xfrm>
                        <a:off x="0" y="0"/>
                        <a:ext cx="819150" cy="320040"/>
                      </a:xfrm>
                      <a:prstGeom prst="rect">
                        <a:avLst/>
                      </a:prstGeom>
                      <a:solidFill>
                        <a:srgbClr val="0057A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D87EF6" w14:textId="251F8B2B" w:rsidR="00FC1771" w:rsidRPr="00BA6245" w:rsidRDefault="00FC1771" w:rsidP="00D9065B">
                          <w:pPr>
                            <w:pStyle w:val="NTemaencabezado"/>
                            <w:rPr>
                              <w:lang w:val="es-ES"/>
                            </w:rPr>
                          </w:pPr>
                          <w:r w:rsidRPr="0098207D">
                            <w:t xml:space="preserve">Tema </w:t>
                          </w:r>
                          <w:r w:rsidR="00500E75">
                            <w:t>2.2.</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2BF9A" id="Rectángulo 10" o:spid="_x0000_s1027" style="position:absolute;left:0;text-align:left;margin-left:-20.25pt;margin-top:-755.3pt;width:64.5pt;height:25.2pt;z-index:251675648;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" fillcolor="#0057a6" stroked="f" strokeweight="3pt">
              <v:textbox>
                <w:txbxContent>
                  <w:p w14:paraId="4CD87EF6" w14:textId="251F8B2B" w:rsidR="00FC1771" w:rsidRPr="00BA6245" w:rsidRDefault="00FC1771" w:rsidP="00D9065B">
                    <w:pPr>
                      <w:pStyle w:val="NTemaencabezado"/>
                      <w:rPr>
                        <w:lang w:val="es-ES"/>
                      </w:rPr>
                    </w:pPr>
                    <w:r w:rsidRPr="0098207D">
                      <w:t xml:space="preserve">Tema </w:t>
                    </w:r>
                    <w:r w:rsidR="00500E75">
                      <w:t>2.2.</w:t>
                    </w:r>
                  </w:p>
                </w:txbxContent>
              </v:textbox>
              <w10:wrap type="square" anchorx="margin" anchory="margin"/>
            </v:rect>
          </w:pict>
        </mc:Fallback>
      </mc:AlternateContent>
    </w:r>
    <w:r w:rsidR="00927046">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55374"/>
    <w:multiLevelType w:val="hybridMultilevel"/>
    <w:tmpl w:val="FE70D73A"/>
    <w:lvl w:ilvl="0" w:tplc="6C78C71E">
      <w:start w:val="1"/>
      <w:numFmt w:val="bullet"/>
      <w:pStyle w:val="Vietanivel1"/>
      <w:lvlText w:val=""/>
      <w:lvlJc w:val="left"/>
      <w:pPr>
        <w:ind w:left="1428" w:hanging="360"/>
      </w:pPr>
      <w:rPr>
        <w:rFonts w:ascii="Symbol" w:hAnsi="Symbol" w:hint="default"/>
        <w:color w:val="0057A6"/>
      </w:rPr>
    </w:lvl>
    <w:lvl w:ilvl="1" w:tplc="1A381B66"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1B229EE"/>
    <w:multiLevelType w:val="hybridMultilevel"/>
    <w:tmpl w:val="8C889EFA"/>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61048D2"/>
    <w:multiLevelType w:val="multilevel"/>
    <w:tmpl w:val="D08C4578"/>
    <w:lvl w:ilvl="0">
      <w:start w:val="1"/>
      <w:numFmt w:val="decimal"/>
      <w:pStyle w:val="Vieta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61B7C65"/>
    <w:multiLevelType w:val="hybridMultilevel"/>
    <w:tmpl w:val="F3CA33B6"/>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1CA2F91"/>
    <w:multiLevelType w:val="hybridMultilevel"/>
    <w:tmpl w:val="3782FE68"/>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5EC2B5F"/>
    <w:multiLevelType w:val="hybridMultilevel"/>
    <w:tmpl w:val="67A21EA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15FD48DF"/>
    <w:multiLevelType w:val="hybridMultilevel"/>
    <w:tmpl w:val="AD3E8EC8"/>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74F6026"/>
    <w:multiLevelType w:val="multilevel"/>
    <w:tmpl w:val="844AA8C6"/>
    <w:lvl w:ilvl="0">
      <w:start w:val="1"/>
      <w:numFmt w:val="bullet"/>
      <w:lvlText w:val=""/>
      <w:lvlJc w:val="left"/>
      <w:pPr>
        <w:ind w:left="284" w:hanging="284"/>
      </w:pPr>
      <w:rPr>
        <w:rFonts w:ascii="Wingdings 3" w:hAnsi="Wingdings 3" w:hint="default"/>
        <w:color w:val="0098CD"/>
        <w:sz w:val="18"/>
      </w:rPr>
    </w:lvl>
    <w:lvl w:ilvl="1">
      <w:start w:val="1"/>
      <w:numFmt w:val="bullet"/>
      <w:pStyle w:val="Vietasegundonivel"/>
      <w:lvlText w:val="•"/>
      <w:lvlJc w:val="left"/>
      <w:pPr>
        <w:ind w:left="567" w:hanging="283"/>
      </w:pPr>
      <w:rPr>
        <w:rFonts w:ascii="Calibri" w:hAnsi="Calibri" w:hint="default"/>
        <w:color w:val="0098CD"/>
        <w:sz w:val="22"/>
      </w:rPr>
    </w:lvl>
    <w:lvl w:ilvl="2">
      <w:start w:val="1"/>
      <w:numFmt w:val="bullet"/>
      <w:lvlText w:val=""/>
      <w:lvlJc w:val="left"/>
      <w:pPr>
        <w:ind w:left="851" w:hanging="284"/>
      </w:pPr>
      <w:rPr>
        <w:rFonts w:ascii="Wingdings" w:hAnsi="Wingdings" w:hint="default"/>
        <w:color w:val="0098CD"/>
        <w:sz w:val="2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 w15:restartNumberingAfterBreak="0">
    <w:nsid w:val="23EF4E43"/>
    <w:multiLevelType w:val="hybridMultilevel"/>
    <w:tmpl w:val="339436D4"/>
    <w:lvl w:ilvl="0" w:tplc="9DDA51CC">
      <w:numFmt w:val="bullet"/>
      <w:lvlText w:val="-"/>
      <w:lvlJc w:val="left"/>
      <w:pPr>
        <w:ind w:left="700" w:hanging="700"/>
      </w:pPr>
      <w:rPr>
        <w:rFonts w:ascii="Times New Roman" w:eastAsia="Times New Roman" w:hAnsi="Times New Roman" w:cs="Times New Roman" w:hint="default"/>
      </w:rPr>
    </w:lvl>
    <w:lvl w:ilvl="1" w:tplc="040A0003">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15:restartNumberingAfterBreak="0">
    <w:nsid w:val="35AE19DC"/>
    <w:multiLevelType w:val="hybridMultilevel"/>
    <w:tmpl w:val="AA9EE642"/>
    <w:lvl w:ilvl="0" w:tplc="43D48EE2">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41410E61"/>
    <w:multiLevelType w:val="hybridMultilevel"/>
    <w:tmpl w:val="83387756"/>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465A2C6A"/>
    <w:multiLevelType w:val="hybridMultilevel"/>
    <w:tmpl w:val="13AAADEE"/>
    <w:lvl w:ilvl="0" w:tplc="0FBE6044">
      <w:start w:val="1"/>
      <w:numFmt w:val="bullet"/>
      <w:pStyle w:val="Vietanivel2"/>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B973321"/>
    <w:multiLevelType w:val="hybridMultilevel"/>
    <w:tmpl w:val="638413C0"/>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53080E92"/>
    <w:multiLevelType w:val="hybridMultilevel"/>
    <w:tmpl w:val="C2C6D1C6"/>
    <w:lvl w:ilvl="0" w:tplc="8AC40F9A">
      <w:start w:val="2"/>
      <w:numFmt w:val="bullet"/>
      <w:lvlText w:val="•"/>
      <w:lvlJc w:val="left"/>
      <w:pPr>
        <w:ind w:left="1060" w:hanging="70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572B45FA"/>
    <w:multiLevelType w:val="multilevel"/>
    <w:tmpl w:val="B37C3B20"/>
    <w:styleLink w:val="VietasUNIR"/>
    <w:lvl w:ilvl="0">
      <w:start w:val="1"/>
      <w:numFmt w:val="bullet"/>
      <w:lvlText w:val=""/>
      <w:lvlJc w:val="left"/>
      <w:pPr>
        <w:ind w:left="284" w:hanging="284"/>
      </w:pPr>
      <w:rPr>
        <w:rFonts w:ascii="Wingdings 3" w:hAnsi="Wingdings 3" w:hint="default"/>
        <w:color w:val="0098CD"/>
        <w:sz w:val="18"/>
      </w:rPr>
    </w:lvl>
    <w:lvl w:ilvl="1">
      <w:start w:val="1"/>
      <w:numFmt w:val="bullet"/>
      <w:lvlText w:val="•"/>
      <w:lvlJc w:val="left"/>
      <w:pPr>
        <w:ind w:left="567" w:hanging="283"/>
      </w:pPr>
      <w:rPr>
        <w:rFonts w:ascii="Calibri" w:hAnsi="Calibri" w:hint="default"/>
        <w:color w:val="0098CD"/>
        <w:sz w:val="22"/>
      </w:rPr>
    </w:lvl>
    <w:lvl w:ilvl="2">
      <w:start w:val="1"/>
      <w:numFmt w:val="bullet"/>
      <w:lvlText w:val=""/>
      <w:lvlJc w:val="left"/>
      <w:pPr>
        <w:ind w:left="851" w:hanging="284"/>
      </w:pPr>
      <w:rPr>
        <w:rFonts w:ascii="Wingdings" w:hAnsi="Wingdings" w:hint="default"/>
        <w:color w:val="0098CD"/>
        <w:sz w:val="2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5" w15:restartNumberingAfterBreak="0">
    <w:nsid w:val="6BFA302F"/>
    <w:multiLevelType w:val="hybridMultilevel"/>
    <w:tmpl w:val="578625AC"/>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697203115">
    <w:abstractNumId w:val="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37438347">
    <w:abstractNumId w:val="14"/>
  </w:num>
  <w:num w:numId="3" w16cid:durableId="326324160">
    <w:abstractNumId w:val="0"/>
  </w:num>
  <w:num w:numId="4" w16cid:durableId="2099521231">
    <w:abstractNumId w:val="11"/>
  </w:num>
  <w:num w:numId="5" w16cid:durableId="600458449">
    <w:abstractNumId w:val="2"/>
  </w:num>
  <w:num w:numId="6" w16cid:durableId="1733579984">
    <w:abstractNumId w:val="5"/>
  </w:num>
  <w:num w:numId="7" w16cid:durableId="1606385073">
    <w:abstractNumId w:val="8"/>
  </w:num>
  <w:num w:numId="8" w16cid:durableId="1815566954">
    <w:abstractNumId w:val="13"/>
  </w:num>
  <w:num w:numId="9" w16cid:durableId="1813061892">
    <w:abstractNumId w:val="12"/>
  </w:num>
  <w:num w:numId="10" w16cid:durableId="999621804">
    <w:abstractNumId w:val="4"/>
  </w:num>
  <w:num w:numId="11" w16cid:durableId="522061752">
    <w:abstractNumId w:val="15"/>
  </w:num>
  <w:num w:numId="12" w16cid:durableId="1474105511">
    <w:abstractNumId w:val="3"/>
  </w:num>
  <w:num w:numId="13" w16cid:durableId="1244678475">
    <w:abstractNumId w:val="6"/>
  </w:num>
  <w:num w:numId="14" w16cid:durableId="788356169">
    <w:abstractNumId w:val="10"/>
  </w:num>
  <w:num w:numId="15" w16cid:durableId="1196429876">
    <w:abstractNumId w:val="1"/>
  </w:num>
  <w:num w:numId="16" w16cid:durableId="840657554">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76F"/>
    <w:rsid w:val="0001468D"/>
    <w:rsid w:val="000411B1"/>
    <w:rsid w:val="000504E1"/>
    <w:rsid w:val="00051E1C"/>
    <w:rsid w:val="000604BC"/>
    <w:rsid w:val="000609C3"/>
    <w:rsid w:val="00065C20"/>
    <w:rsid w:val="00070A3F"/>
    <w:rsid w:val="0007183E"/>
    <w:rsid w:val="00071F1B"/>
    <w:rsid w:val="000730FC"/>
    <w:rsid w:val="0007399D"/>
    <w:rsid w:val="000763CE"/>
    <w:rsid w:val="00081251"/>
    <w:rsid w:val="00081710"/>
    <w:rsid w:val="00090D2E"/>
    <w:rsid w:val="00091DAD"/>
    <w:rsid w:val="00092D87"/>
    <w:rsid w:val="000A092D"/>
    <w:rsid w:val="000A4E95"/>
    <w:rsid w:val="000B035D"/>
    <w:rsid w:val="000B08DC"/>
    <w:rsid w:val="000B2A0F"/>
    <w:rsid w:val="000B3C65"/>
    <w:rsid w:val="000B729D"/>
    <w:rsid w:val="000C4875"/>
    <w:rsid w:val="000D30DA"/>
    <w:rsid w:val="000D623F"/>
    <w:rsid w:val="000D6ACC"/>
    <w:rsid w:val="000E0E58"/>
    <w:rsid w:val="000E100E"/>
    <w:rsid w:val="000E13FA"/>
    <w:rsid w:val="000E1B76"/>
    <w:rsid w:val="000E2B18"/>
    <w:rsid w:val="000F1AFC"/>
    <w:rsid w:val="000F32ED"/>
    <w:rsid w:val="00104BEB"/>
    <w:rsid w:val="001062D6"/>
    <w:rsid w:val="00107513"/>
    <w:rsid w:val="00113BE4"/>
    <w:rsid w:val="001279E6"/>
    <w:rsid w:val="00137CDB"/>
    <w:rsid w:val="001412D9"/>
    <w:rsid w:val="00144111"/>
    <w:rsid w:val="001532EE"/>
    <w:rsid w:val="00161617"/>
    <w:rsid w:val="00175DE7"/>
    <w:rsid w:val="001764D1"/>
    <w:rsid w:val="001766D1"/>
    <w:rsid w:val="0019418F"/>
    <w:rsid w:val="001B487D"/>
    <w:rsid w:val="001C36C8"/>
    <w:rsid w:val="001C62C3"/>
    <w:rsid w:val="001D06D8"/>
    <w:rsid w:val="001F164B"/>
    <w:rsid w:val="001F4489"/>
    <w:rsid w:val="001F6E70"/>
    <w:rsid w:val="00203486"/>
    <w:rsid w:val="0020410A"/>
    <w:rsid w:val="00210765"/>
    <w:rsid w:val="00216F39"/>
    <w:rsid w:val="00217C09"/>
    <w:rsid w:val="00224B07"/>
    <w:rsid w:val="002265FF"/>
    <w:rsid w:val="002450FA"/>
    <w:rsid w:val="00246B74"/>
    <w:rsid w:val="00246F25"/>
    <w:rsid w:val="002528FB"/>
    <w:rsid w:val="00260B85"/>
    <w:rsid w:val="00260D2D"/>
    <w:rsid w:val="00264799"/>
    <w:rsid w:val="00270256"/>
    <w:rsid w:val="00271FC6"/>
    <w:rsid w:val="002738AF"/>
    <w:rsid w:val="00280BC1"/>
    <w:rsid w:val="00294C0F"/>
    <w:rsid w:val="002A0230"/>
    <w:rsid w:val="002B0A4C"/>
    <w:rsid w:val="002B33AA"/>
    <w:rsid w:val="002B3767"/>
    <w:rsid w:val="002C056F"/>
    <w:rsid w:val="002C6D41"/>
    <w:rsid w:val="002D0981"/>
    <w:rsid w:val="002F05B1"/>
    <w:rsid w:val="00300DE8"/>
    <w:rsid w:val="00304EEE"/>
    <w:rsid w:val="003165C3"/>
    <w:rsid w:val="00331049"/>
    <w:rsid w:val="00332088"/>
    <w:rsid w:val="00343858"/>
    <w:rsid w:val="003459B7"/>
    <w:rsid w:val="00351B2C"/>
    <w:rsid w:val="003545D8"/>
    <w:rsid w:val="003575E8"/>
    <w:rsid w:val="0037071F"/>
    <w:rsid w:val="003708A7"/>
    <w:rsid w:val="00371D0F"/>
    <w:rsid w:val="00374FF5"/>
    <w:rsid w:val="00375F0F"/>
    <w:rsid w:val="00377471"/>
    <w:rsid w:val="003852DD"/>
    <w:rsid w:val="003926D8"/>
    <w:rsid w:val="003A58DF"/>
    <w:rsid w:val="003B0A1C"/>
    <w:rsid w:val="003B3828"/>
    <w:rsid w:val="003B749D"/>
    <w:rsid w:val="003C40D2"/>
    <w:rsid w:val="003C60C5"/>
    <w:rsid w:val="003C6FF3"/>
    <w:rsid w:val="003D2084"/>
    <w:rsid w:val="003D334F"/>
    <w:rsid w:val="003D7103"/>
    <w:rsid w:val="003E46BE"/>
    <w:rsid w:val="003E785E"/>
    <w:rsid w:val="003F1865"/>
    <w:rsid w:val="003F3211"/>
    <w:rsid w:val="003F327C"/>
    <w:rsid w:val="003F46A1"/>
    <w:rsid w:val="003F747A"/>
    <w:rsid w:val="00401B40"/>
    <w:rsid w:val="00405C62"/>
    <w:rsid w:val="00406882"/>
    <w:rsid w:val="00406F2E"/>
    <w:rsid w:val="00411AB0"/>
    <w:rsid w:val="00411B45"/>
    <w:rsid w:val="00414578"/>
    <w:rsid w:val="00415479"/>
    <w:rsid w:val="004200A4"/>
    <w:rsid w:val="004201C7"/>
    <w:rsid w:val="00422E48"/>
    <w:rsid w:val="004300E3"/>
    <w:rsid w:val="00431808"/>
    <w:rsid w:val="00432FB3"/>
    <w:rsid w:val="004348DC"/>
    <w:rsid w:val="00434B7F"/>
    <w:rsid w:val="00435553"/>
    <w:rsid w:val="00437630"/>
    <w:rsid w:val="00447F33"/>
    <w:rsid w:val="00453E0F"/>
    <w:rsid w:val="00457E8E"/>
    <w:rsid w:val="00461E17"/>
    <w:rsid w:val="004642C2"/>
    <w:rsid w:val="00466901"/>
    <w:rsid w:val="004756DA"/>
    <w:rsid w:val="00475732"/>
    <w:rsid w:val="004823A9"/>
    <w:rsid w:val="00490791"/>
    <w:rsid w:val="004961B4"/>
    <w:rsid w:val="004C0016"/>
    <w:rsid w:val="004C3729"/>
    <w:rsid w:val="004C55E9"/>
    <w:rsid w:val="004C6A79"/>
    <w:rsid w:val="004D0A71"/>
    <w:rsid w:val="004D2560"/>
    <w:rsid w:val="004D28C0"/>
    <w:rsid w:val="004D7773"/>
    <w:rsid w:val="004D7D55"/>
    <w:rsid w:val="004E22A9"/>
    <w:rsid w:val="004E2545"/>
    <w:rsid w:val="004E311C"/>
    <w:rsid w:val="004E7AA5"/>
    <w:rsid w:val="004F2AEE"/>
    <w:rsid w:val="004F5100"/>
    <w:rsid w:val="0050077C"/>
    <w:rsid w:val="00500E75"/>
    <w:rsid w:val="0052521B"/>
    <w:rsid w:val="005262C3"/>
    <w:rsid w:val="0052719C"/>
    <w:rsid w:val="00527356"/>
    <w:rsid w:val="00531E4A"/>
    <w:rsid w:val="005324E3"/>
    <w:rsid w:val="00535A32"/>
    <w:rsid w:val="00562199"/>
    <w:rsid w:val="0056350A"/>
    <w:rsid w:val="00566F4F"/>
    <w:rsid w:val="0057004B"/>
    <w:rsid w:val="00572D75"/>
    <w:rsid w:val="005850D0"/>
    <w:rsid w:val="00590F4A"/>
    <w:rsid w:val="005B7FA4"/>
    <w:rsid w:val="005D1066"/>
    <w:rsid w:val="005D3401"/>
    <w:rsid w:val="005D42F6"/>
    <w:rsid w:val="005E3F8E"/>
    <w:rsid w:val="005E485E"/>
    <w:rsid w:val="005E7C29"/>
    <w:rsid w:val="005E7E13"/>
    <w:rsid w:val="005F0BAA"/>
    <w:rsid w:val="005F22B8"/>
    <w:rsid w:val="005F49EB"/>
    <w:rsid w:val="005F4B5E"/>
    <w:rsid w:val="005F6858"/>
    <w:rsid w:val="006025B0"/>
    <w:rsid w:val="00602A3F"/>
    <w:rsid w:val="006042FB"/>
    <w:rsid w:val="0061207C"/>
    <w:rsid w:val="00614349"/>
    <w:rsid w:val="00630174"/>
    <w:rsid w:val="00633ACD"/>
    <w:rsid w:val="006375C3"/>
    <w:rsid w:val="006379E7"/>
    <w:rsid w:val="0064015C"/>
    <w:rsid w:val="00641DF5"/>
    <w:rsid w:val="00643220"/>
    <w:rsid w:val="006449BA"/>
    <w:rsid w:val="00653F9C"/>
    <w:rsid w:val="00661268"/>
    <w:rsid w:val="00662BE3"/>
    <w:rsid w:val="00666A17"/>
    <w:rsid w:val="00667526"/>
    <w:rsid w:val="00667623"/>
    <w:rsid w:val="00667850"/>
    <w:rsid w:val="00672658"/>
    <w:rsid w:val="00674A20"/>
    <w:rsid w:val="006847EA"/>
    <w:rsid w:val="00694E77"/>
    <w:rsid w:val="006A3AC7"/>
    <w:rsid w:val="006A5AF0"/>
    <w:rsid w:val="006A6A90"/>
    <w:rsid w:val="006B28B1"/>
    <w:rsid w:val="006B46FB"/>
    <w:rsid w:val="006B4AA3"/>
    <w:rsid w:val="006D5036"/>
    <w:rsid w:val="006E3649"/>
    <w:rsid w:val="006E3F88"/>
    <w:rsid w:val="00726472"/>
    <w:rsid w:val="0074156F"/>
    <w:rsid w:val="007475BD"/>
    <w:rsid w:val="007544E0"/>
    <w:rsid w:val="00756686"/>
    <w:rsid w:val="007669A4"/>
    <w:rsid w:val="0077116D"/>
    <w:rsid w:val="00773D13"/>
    <w:rsid w:val="007A51E6"/>
    <w:rsid w:val="007B1FC1"/>
    <w:rsid w:val="007C0FB3"/>
    <w:rsid w:val="007C36FE"/>
    <w:rsid w:val="007C40C5"/>
    <w:rsid w:val="007C43C0"/>
    <w:rsid w:val="007C5CC9"/>
    <w:rsid w:val="007D1295"/>
    <w:rsid w:val="007D3E94"/>
    <w:rsid w:val="007D6D5C"/>
    <w:rsid w:val="007E0031"/>
    <w:rsid w:val="007F5E0F"/>
    <w:rsid w:val="0080447A"/>
    <w:rsid w:val="00806439"/>
    <w:rsid w:val="00806D77"/>
    <w:rsid w:val="00814734"/>
    <w:rsid w:val="008148EA"/>
    <w:rsid w:val="00815CC0"/>
    <w:rsid w:val="00823C28"/>
    <w:rsid w:val="00825022"/>
    <w:rsid w:val="00833730"/>
    <w:rsid w:val="008347CC"/>
    <w:rsid w:val="00860B84"/>
    <w:rsid w:val="00861949"/>
    <w:rsid w:val="00866B05"/>
    <w:rsid w:val="008821D5"/>
    <w:rsid w:val="00884843"/>
    <w:rsid w:val="00885E5A"/>
    <w:rsid w:val="008918CD"/>
    <w:rsid w:val="008957CF"/>
    <w:rsid w:val="008966F8"/>
    <w:rsid w:val="008A6E94"/>
    <w:rsid w:val="008A7BDA"/>
    <w:rsid w:val="008B04F9"/>
    <w:rsid w:val="008B36A8"/>
    <w:rsid w:val="008C2EB8"/>
    <w:rsid w:val="008D0CF2"/>
    <w:rsid w:val="008D35BF"/>
    <w:rsid w:val="008E0154"/>
    <w:rsid w:val="008E7D87"/>
    <w:rsid w:val="008F26FF"/>
    <w:rsid w:val="008F313E"/>
    <w:rsid w:val="008F67E6"/>
    <w:rsid w:val="00903D69"/>
    <w:rsid w:val="0090503B"/>
    <w:rsid w:val="009116CE"/>
    <w:rsid w:val="00924EE6"/>
    <w:rsid w:val="00927046"/>
    <w:rsid w:val="009324B5"/>
    <w:rsid w:val="009403A7"/>
    <w:rsid w:val="00940847"/>
    <w:rsid w:val="00945185"/>
    <w:rsid w:val="009461C2"/>
    <w:rsid w:val="0095447F"/>
    <w:rsid w:val="00955697"/>
    <w:rsid w:val="00957CA2"/>
    <w:rsid w:val="00963C12"/>
    <w:rsid w:val="0098190E"/>
    <w:rsid w:val="0098207D"/>
    <w:rsid w:val="009846B6"/>
    <w:rsid w:val="00991343"/>
    <w:rsid w:val="009A14A4"/>
    <w:rsid w:val="009B30E2"/>
    <w:rsid w:val="009B5F97"/>
    <w:rsid w:val="009B61E9"/>
    <w:rsid w:val="009C32ED"/>
    <w:rsid w:val="009D6636"/>
    <w:rsid w:val="009E5D24"/>
    <w:rsid w:val="009E66F8"/>
    <w:rsid w:val="009F2C5A"/>
    <w:rsid w:val="009F3CCE"/>
    <w:rsid w:val="00A0153F"/>
    <w:rsid w:val="00A01B50"/>
    <w:rsid w:val="00A06486"/>
    <w:rsid w:val="00A07F99"/>
    <w:rsid w:val="00A1633A"/>
    <w:rsid w:val="00A2058F"/>
    <w:rsid w:val="00A210F0"/>
    <w:rsid w:val="00A25BA4"/>
    <w:rsid w:val="00A25F96"/>
    <w:rsid w:val="00A70674"/>
    <w:rsid w:val="00A71032"/>
    <w:rsid w:val="00A72464"/>
    <w:rsid w:val="00A73EEE"/>
    <w:rsid w:val="00A7418F"/>
    <w:rsid w:val="00A834A3"/>
    <w:rsid w:val="00A84752"/>
    <w:rsid w:val="00A84923"/>
    <w:rsid w:val="00A85F68"/>
    <w:rsid w:val="00A86BD6"/>
    <w:rsid w:val="00A90B4E"/>
    <w:rsid w:val="00A90C82"/>
    <w:rsid w:val="00A918A8"/>
    <w:rsid w:val="00A92FC7"/>
    <w:rsid w:val="00AA3A29"/>
    <w:rsid w:val="00AA5F5C"/>
    <w:rsid w:val="00AA7F1C"/>
    <w:rsid w:val="00AC2F9B"/>
    <w:rsid w:val="00AC6E29"/>
    <w:rsid w:val="00AC75CE"/>
    <w:rsid w:val="00AD1DDB"/>
    <w:rsid w:val="00AD66B9"/>
    <w:rsid w:val="00AE7875"/>
    <w:rsid w:val="00AF7822"/>
    <w:rsid w:val="00AF7FF1"/>
    <w:rsid w:val="00B00D79"/>
    <w:rsid w:val="00B06FE3"/>
    <w:rsid w:val="00B1449B"/>
    <w:rsid w:val="00B21E70"/>
    <w:rsid w:val="00B2251B"/>
    <w:rsid w:val="00B2302A"/>
    <w:rsid w:val="00B240BF"/>
    <w:rsid w:val="00B31473"/>
    <w:rsid w:val="00B3373A"/>
    <w:rsid w:val="00B33804"/>
    <w:rsid w:val="00B34899"/>
    <w:rsid w:val="00B41745"/>
    <w:rsid w:val="00B45A32"/>
    <w:rsid w:val="00B53036"/>
    <w:rsid w:val="00B6068F"/>
    <w:rsid w:val="00B663AC"/>
    <w:rsid w:val="00B72F97"/>
    <w:rsid w:val="00B74E8F"/>
    <w:rsid w:val="00B7517C"/>
    <w:rsid w:val="00B81A95"/>
    <w:rsid w:val="00B83765"/>
    <w:rsid w:val="00B85C0A"/>
    <w:rsid w:val="00BA5355"/>
    <w:rsid w:val="00BA6245"/>
    <w:rsid w:val="00BA7AC3"/>
    <w:rsid w:val="00BB7775"/>
    <w:rsid w:val="00BC3CE6"/>
    <w:rsid w:val="00BE4878"/>
    <w:rsid w:val="00BF00B6"/>
    <w:rsid w:val="00BF09F8"/>
    <w:rsid w:val="00BF43CE"/>
    <w:rsid w:val="00BF4415"/>
    <w:rsid w:val="00C04EF0"/>
    <w:rsid w:val="00C12131"/>
    <w:rsid w:val="00C2095B"/>
    <w:rsid w:val="00C21AE9"/>
    <w:rsid w:val="00C25AD1"/>
    <w:rsid w:val="00C4338E"/>
    <w:rsid w:val="00C60B1F"/>
    <w:rsid w:val="00C62E82"/>
    <w:rsid w:val="00C766C8"/>
    <w:rsid w:val="00C816E8"/>
    <w:rsid w:val="00C863BB"/>
    <w:rsid w:val="00C97220"/>
    <w:rsid w:val="00CB7495"/>
    <w:rsid w:val="00CC316A"/>
    <w:rsid w:val="00CC5AB2"/>
    <w:rsid w:val="00CD38AF"/>
    <w:rsid w:val="00CD40B5"/>
    <w:rsid w:val="00CD4CDE"/>
    <w:rsid w:val="00CF0D7E"/>
    <w:rsid w:val="00CF1B67"/>
    <w:rsid w:val="00D0068B"/>
    <w:rsid w:val="00D1536F"/>
    <w:rsid w:val="00D3088F"/>
    <w:rsid w:val="00D41F29"/>
    <w:rsid w:val="00D43DB7"/>
    <w:rsid w:val="00D46AA7"/>
    <w:rsid w:val="00D47C2A"/>
    <w:rsid w:val="00D47FF0"/>
    <w:rsid w:val="00D52263"/>
    <w:rsid w:val="00D52B68"/>
    <w:rsid w:val="00D551E0"/>
    <w:rsid w:val="00D5741C"/>
    <w:rsid w:val="00D647D9"/>
    <w:rsid w:val="00D67A95"/>
    <w:rsid w:val="00D70F79"/>
    <w:rsid w:val="00D76680"/>
    <w:rsid w:val="00D8073A"/>
    <w:rsid w:val="00D848C6"/>
    <w:rsid w:val="00D86C9C"/>
    <w:rsid w:val="00D9065B"/>
    <w:rsid w:val="00D94F10"/>
    <w:rsid w:val="00D96BFF"/>
    <w:rsid w:val="00DB1EF4"/>
    <w:rsid w:val="00DB35EF"/>
    <w:rsid w:val="00DE0086"/>
    <w:rsid w:val="00E137D5"/>
    <w:rsid w:val="00E14C22"/>
    <w:rsid w:val="00E154BD"/>
    <w:rsid w:val="00E1574F"/>
    <w:rsid w:val="00E23A55"/>
    <w:rsid w:val="00E266DD"/>
    <w:rsid w:val="00E32E34"/>
    <w:rsid w:val="00E33AFB"/>
    <w:rsid w:val="00E33F77"/>
    <w:rsid w:val="00E34390"/>
    <w:rsid w:val="00E4030B"/>
    <w:rsid w:val="00E40775"/>
    <w:rsid w:val="00E430FA"/>
    <w:rsid w:val="00E50414"/>
    <w:rsid w:val="00E539AA"/>
    <w:rsid w:val="00E5497E"/>
    <w:rsid w:val="00E56241"/>
    <w:rsid w:val="00E67F0E"/>
    <w:rsid w:val="00E7791A"/>
    <w:rsid w:val="00E80B6D"/>
    <w:rsid w:val="00E853EB"/>
    <w:rsid w:val="00EA04C7"/>
    <w:rsid w:val="00EA37E0"/>
    <w:rsid w:val="00EA576F"/>
    <w:rsid w:val="00EB267A"/>
    <w:rsid w:val="00EB7438"/>
    <w:rsid w:val="00EE0455"/>
    <w:rsid w:val="00EE0C57"/>
    <w:rsid w:val="00EE2DF5"/>
    <w:rsid w:val="00EE450F"/>
    <w:rsid w:val="00EE6A12"/>
    <w:rsid w:val="00EE7EF7"/>
    <w:rsid w:val="00F0047E"/>
    <w:rsid w:val="00F0322D"/>
    <w:rsid w:val="00F05BDC"/>
    <w:rsid w:val="00F134D5"/>
    <w:rsid w:val="00F20E29"/>
    <w:rsid w:val="00F258C9"/>
    <w:rsid w:val="00F31FF9"/>
    <w:rsid w:val="00F32541"/>
    <w:rsid w:val="00F37480"/>
    <w:rsid w:val="00F402AA"/>
    <w:rsid w:val="00F43082"/>
    <w:rsid w:val="00F50389"/>
    <w:rsid w:val="00F66805"/>
    <w:rsid w:val="00F71A7F"/>
    <w:rsid w:val="00F74268"/>
    <w:rsid w:val="00F76A02"/>
    <w:rsid w:val="00F77BCA"/>
    <w:rsid w:val="00F829FE"/>
    <w:rsid w:val="00F875F0"/>
    <w:rsid w:val="00F907E3"/>
    <w:rsid w:val="00F93186"/>
    <w:rsid w:val="00FA4F88"/>
    <w:rsid w:val="00FA7D81"/>
    <w:rsid w:val="00FB1EF7"/>
    <w:rsid w:val="00FB564F"/>
    <w:rsid w:val="00FC1771"/>
    <w:rsid w:val="00FC233A"/>
    <w:rsid w:val="00FC660A"/>
    <w:rsid w:val="00FD0AC2"/>
    <w:rsid w:val="00FD3989"/>
    <w:rsid w:val="00FD721D"/>
    <w:rsid w:val="00FD7E67"/>
    <w:rsid w:val="00FF00E1"/>
    <w:rsid w:val="00FF732B"/>
    <w:rsid w:val="00FF79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B34"/>
  <w15:chartTrackingRefBased/>
  <w15:docId w15:val="{5D1C0A39-0D3B-45D9-B139-6BB991A50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65B"/>
    <w:pPr>
      <w:spacing w:after="240" w:line="240" w:lineRule="auto"/>
      <w:jc w:val="both"/>
    </w:pPr>
    <w:rPr>
      <w:rFonts w:eastAsia="Times New Roman" w:cstheme="minorHAnsi"/>
      <w:sz w:val="24"/>
      <w:szCs w:val="24"/>
      <w:lang w:val="es-ES_tradnl" w:eastAsia="es-ES_tradnl"/>
    </w:rPr>
  </w:style>
  <w:style w:type="paragraph" w:styleId="Ttulo1">
    <w:name w:val="heading 1"/>
    <w:aliases w:val="Apartado 1"/>
    <w:basedOn w:val="Normal"/>
    <w:next w:val="Normal"/>
    <w:link w:val="Ttulo1Car"/>
    <w:autoRedefine/>
    <w:uiPriority w:val="9"/>
    <w:qFormat/>
    <w:rsid w:val="00BA6245"/>
    <w:pPr>
      <w:keepNext/>
      <w:keepLines/>
      <w:spacing w:before="240"/>
      <w:outlineLvl w:val="0"/>
    </w:pPr>
    <w:rPr>
      <w:rFonts w:asciiTheme="majorHAnsi" w:hAnsiTheme="majorHAnsi" w:cstheme="majorBidi"/>
      <w:b/>
      <w:color w:val="0057A6"/>
      <w:sz w:val="40"/>
      <w:szCs w:val="32"/>
      <w:lang w:val="es-ES" w:eastAsia="en-US"/>
    </w:rPr>
  </w:style>
  <w:style w:type="paragraph" w:styleId="Ttulo2">
    <w:name w:val="heading 2"/>
    <w:aliases w:val="Subapartado"/>
    <w:basedOn w:val="Ttulo1"/>
    <w:next w:val="Normal"/>
    <w:link w:val="Ttulo2Car"/>
    <w:autoRedefine/>
    <w:uiPriority w:val="9"/>
    <w:unhideWhenUsed/>
    <w:qFormat/>
    <w:rsid w:val="00D76680"/>
    <w:pPr>
      <w:outlineLvl w:val="1"/>
    </w:pPr>
    <w:rPr>
      <w:sz w:val="36"/>
      <w:szCs w:val="36"/>
      <w:lang w:val="en-US"/>
    </w:rPr>
  </w:style>
  <w:style w:type="paragraph" w:styleId="Ttulo3">
    <w:name w:val="heading 3"/>
    <w:basedOn w:val="Normal"/>
    <w:next w:val="Normal"/>
    <w:link w:val="Ttulo3Car"/>
    <w:uiPriority w:val="9"/>
    <w:unhideWhenUsed/>
    <w:qFormat/>
    <w:rsid w:val="003D334F"/>
    <w:pPr>
      <w:keepNext/>
      <w:keepLines/>
      <w:spacing w:before="40" w:line="259" w:lineRule="auto"/>
      <w:outlineLvl w:val="2"/>
    </w:pPr>
    <w:rPr>
      <w:rFonts w:asciiTheme="majorHAnsi" w:eastAsiaTheme="majorEastAsia" w:hAnsiTheme="majorHAnsi" w:cstheme="majorBidi"/>
      <w:b/>
      <w:bCs/>
      <w:color w:val="1F4D78" w:themeColor="accent1" w:themeShade="7F"/>
      <w:sz w:val="28"/>
      <w:szCs w:val="28"/>
      <w:lang w:eastAsia="en-US"/>
    </w:rPr>
  </w:style>
  <w:style w:type="paragraph" w:styleId="Ttulo4">
    <w:name w:val="heading 4"/>
    <w:basedOn w:val="Normal"/>
    <w:next w:val="Normal"/>
    <w:link w:val="Ttulo4Car"/>
    <w:uiPriority w:val="9"/>
    <w:unhideWhenUsed/>
    <w:qFormat/>
    <w:rsid w:val="005E3F8E"/>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65C20"/>
    <w:pPr>
      <w:keepNext/>
      <w:keepLines/>
      <w:spacing w:before="40" w:line="259" w:lineRule="auto"/>
      <w:outlineLvl w:val="4"/>
    </w:pPr>
    <w:rPr>
      <w:rFonts w:asciiTheme="majorHAnsi" w:eastAsiaTheme="majorEastAsia" w:hAnsiTheme="majorHAnsi" w:cstheme="majorBidi"/>
      <w:color w:val="2E74B5" w:themeColor="accent1" w:themeShade="BF"/>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delaOposicin">
    <w:name w:val="Título de la Oposición"/>
    <w:basedOn w:val="Ttulo"/>
    <w:autoRedefine/>
    <w:uiPriority w:val="2"/>
    <w:qFormat/>
    <w:rsid w:val="00EA576F"/>
    <w:pPr>
      <w:tabs>
        <w:tab w:val="left" w:pos="5529"/>
      </w:tabs>
    </w:pPr>
    <w:rPr>
      <w:rFonts w:ascii="Lato" w:eastAsia="Times New Roman" w:hAnsi="Lato" w:cs="Times New Roman"/>
      <w:color w:val="404040" w:themeColor="text1" w:themeTint="BF"/>
      <w:sz w:val="40"/>
      <w:szCs w:val="40"/>
      <w:lang w:eastAsia="es-ES"/>
    </w:rPr>
  </w:style>
  <w:style w:type="paragraph" w:customStyle="1" w:styleId="Ttulotemaencabezado">
    <w:name w:val="Título tema encabezado"/>
    <w:basedOn w:val="Normal"/>
    <w:autoRedefine/>
    <w:uiPriority w:val="11"/>
    <w:qFormat/>
    <w:rsid w:val="0098190E"/>
    <w:pPr>
      <w:pBdr>
        <w:top w:val="single" w:sz="4" w:space="4" w:color="0098CD"/>
        <w:bottom w:val="single" w:sz="4" w:space="0" w:color="0098CD"/>
      </w:pBdr>
      <w:spacing w:line="360" w:lineRule="auto"/>
    </w:pPr>
    <w:rPr>
      <w:rFonts w:ascii="Lato" w:hAnsi="Lato" w:cs="UnitOT-Light"/>
      <w:color w:val="0057A6"/>
      <w:sz w:val="32"/>
      <w:szCs w:val="22"/>
      <w:lang w:eastAsia="es-ES"/>
    </w:rPr>
  </w:style>
  <w:style w:type="paragraph" w:customStyle="1" w:styleId="Vietasegundonivel">
    <w:name w:val="Viñeta segundo nivel"/>
    <w:basedOn w:val="Prrafodelista"/>
    <w:autoRedefine/>
    <w:qFormat/>
    <w:rsid w:val="0098190E"/>
    <w:pPr>
      <w:numPr>
        <w:ilvl w:val="1"/>
        <w:numId w:val="1"/>
      </w:numPr>
      <w:spacing w:after="0" w:line="360" w:lineRule="auto"/>
    </w:pPr>
    <w:rPr>
      <w:rFonts w:ascii="Lato" w:eastAsia="Times New Roman" w:hAnsi="Lato" w:cs="Times New Roman"/>
      <w:color w:val="333333"/>
      <w:szCs w:val="24"/>
      <w:lang w:eastAsia="es-ES"/>
    </w:rPr>
  </w:style>
  <w:style w:type="paragraph" w:styleId="Prrafodelista">
    <w:name w:val="List Paragraph"/>
    <w:basedOn w:val="Normal"/>
    <w:uiPriority w:val="34"/>
    <w:qFormat/>
    <w:rsid w:val="0098190E"/>
    <w:pPr>
      <w:spacing w:after="160" w:line="259" w:lineRule="auto"/>
      <w:ind w:left="720"/>
      <w:contextualSpacing/>
    </w:pPr>
    <w:rPr>
      <w:rFonts w:eastAsiaTheme="minorHAnsi" w:cstheme="minorBidi"/>
      <w:color w:val="262626" w:themeColor="text1" w:themeTint="D9"/>
      <w:szCs w:val="22"/>
      <w:lang w:eastAsia="en-US"/>
    </w:rPr>
  </w:style>
  <w:style w:type="paragraph" w:customStyle="1" w:styleId="Vietanivel2">
    <w:name w:val="Viñeta nivel 2"/>
    <w:basedOn w:val="Vietasegundonivel"/>
    <w:link w:val="Vietanivel2Car"/>
    <w:autoRedefine/>
    <w:qFormat/>
    <w:rsid w:val="00A84923"/>
    <w:pPr>
      <w:numPr>
        <w:ilvl w:val="0"/>
        <w:numId w:val="4"/>
      </w:numPr>
      <w:spacing w:after="160" w:line="259" w:lineRule="auto"/>
      <w:ind w:left="1068"/>
      <w:jc w:val="left"/>
    </w:pPr>
    <w:rPr>
      <w:rFonts w:asciiTheme="majorHAnsi" w:eastAsiaTheme="minorHAnsi" w:hAnsiTheme="majorHAnsi"/>
    </w:rPr>
  </w:style>
  <w:style w:type="character" w:customStyle="1" w:styleId="Vietanivel2Car">
    <w:name w:val="Viñeta nivel 2 Car"/>
    <w:basedOn w:val="Fuentedeprrafopredeter"/>
    <w:link w:val="Vietanivel2"/>
    <w:rsid w:val="00A84923"/>
    <w:rPr>
      <w:rFonts w:asciiTheme="majorHAnsi" w:hAnsiTheme="majorHAnsi" w:cs="Times New Roman"/>
      <w:color w:val="333333"/>
      <w:sz w:val="24"/>
      <w:szCs w:val="24"/>
      <w:lang w:eastAsia="es-ES"/>
    </w:rPr>
  </w:style>
  <w:style w:type="paragraph" w:customStyle="1" w:styleId="Vieta1">
    <w:name w:val="Viñeta 1"/>
    <w:basedOn w:val="Normal"/>
    <w:link w:val="Vieta1Car"/>
    <w:autoRedefine/>
    <w:qFormat/>
    <w:rsid w:val="0098190E"/>
    <w:pPr>
      <w:numPr>
        <w:numId w:val="5"/>
      </w:numPr>
      <w:spacing w:line="360" w:lineRule="auto"/>
      <w:ind w:left="1429" w:hanging="360"/>
      <w:contextualSpacing/>
    </w:pPr>
    <w:rPr>
      <w:rFonts w:ascii="Lato" w:eastAsiaTheme="minorHAnsi" w:hAnsi="Lato"/>
      <w:color w:val="333333"/>
      <w:lang w:eastAsia="es-ES"/>
    </w:rPr>
  </w:style>
  <w:style w:type="character" w:customStyle="1" w:styleId="Vieta1Car">
    <w:name w:val="Viñeta 1 Car"/>
    <w:basedOn w:val="Fuentedeprrafopredeter"/>
    <w:link w:val="Vieta1"/>
    <w:rsid w:val="0098190E"/>
    <w:rPr>
      <w:rFonts w:ascii="Lato" w:hAnsi="Lato" w:cs="Times New Roman"/>
      <w:color w:val="333333"/>
      <w:sz w:val="24"/>
      <w:szCs w:val="24"/>
      <w:lang w:eastAsia="es-ES"/>
    </w:rPr>
  </w:style>
  <w:style w:type="paragraph" w:customStyle="1" w:styleId="Ntema">
    <w:name w:val="Nº tema"/>
    <w:basedOn w:val="TtulodelaOposicin"/>
    <w:autoRedefine/>
    <w:uiPriority w:val="1"/>
    <w:qFormat/>
    <w:rsid w:val="00B33804"/>
    <w:pPr>
      <w:tabs>
        <w:tab w:val="clear" w:pos="5529"/>
      </w:tabs>
      <w:contextualSpacing w:val="0"/>
    </w:pPr>
    <w:rPr>
      <w:color w:val="0057A6"/>
      <w:spacing w:val="0"/>
      <w:kern w:val="0"/>
      <w:sz w:val="28"/>
    </w:rPr>
  </w:style>
  <w:style w:type="paragraph" w:styleId="Ttulo">
    <w:name w:val="Title"/>
    <w:basedOn w:val="Normal"/>
    <w:next w:val="Normal"/>
    <w:link w:val="TtuloCar"/>
    <w:uiPriority w:val="10"/>
    <w:qFormat/>
    <w:rsid w:val="00EA576F"/>
    <w:pPr>
      <w:contextualSpacing/>
    </w:pPr>
    <w:rPr>
      <w:rFonts w:asciiTheme="majorHAnsi" w:eastAsiaTheme="majorEastAsia" w:hAnsiTheme="majorHAnsi" w:cstheme="majorBidi"/>
      <w:color w:val="262626" w:themeColor="text1" w:themeTint="D9"/>
      <w:spacing w:val="-10"/>
      <w:kern w:val="28"/>
      <w:sz w:val="56"/>
      <w:szCs w:val="56"/>
      <w:lang w:eastAsia="en-US"/>
    </w:rPr>
  </w:style>
  <w:style w:type="character" w:customStyle="1" w:styleId="TtuloCar">
    <w:name w:val="Título Car"/>
    <w:basedOn w:val="Fuentedeprrafopredeter"/>
    <w:link w:val="Ttulo"/>
    <w:uiPriority w:val="10"/>
    <w:rsid w:val="00EA576F"/>
    <w:rPr>
      <w:rFonts w:asciiTheme="majorHAnsi" w:eastAsiaTheme="majorEastAsia" w:hAnsiTheme="majorHAnsi" w:cstheme="majorBidi"/>
      <w:spacing w:val="-10"/>
      <w:kern w:val="28"/>
      <w:sz w:val="56"/>
      <w:szCs w:val="56"/>
    </w:rPr>
  </w:style>
  <w:style w:type="paragraph" w:customStyle="1" w:styleId="Nombretema">
    <w:name w:val="Nombre tema"/>
    <w:basedOn w:val="Normal"/>
    <w:uiPriority w:val="3"/>
    <w:qFormat/>
    <w:rsid w:val="00EA576F"/>
    <w:pPr>
      <w:jc w:val="right"/>
    </w:pPr>
    <w:rPr>
      <w:rFonts w:ascii="Lato" w:hAnsi="Lato"/>
      <w:color w:val="0057A6"/>
      <w:sz w:val="28"/>
      <w:szCs w:val="84"/>
      <w:lang w:eastAsia="es-ES"/>
    </w:rPr>
  </w:style>
  <w:style w:type="paragraph" w:customStyle="1" w:styleId="TtuloTemaportada">
    <w:name w:val="Título Tema portada"/>
    <w:basedOn w:val="Ttulo1"/>
    <w:next w:val="Nombretema"/>
    <w:autoRedefine/>
    <w:uiPriority w:val="3"/>
    <w:qFormat/>
    <w:rsid w:val="008E0154"/>
    <w:pPr>
      <w:spacing w:before="0"/>
    </w:pPr>
    <w:rPr>
      <w:rFonts w:ascii="Lato" w:hAnsi="Lato" w:cs="Times New Roman"/>
      <w:sz w:val="56"/>
      <w:szCs w:val="56"/>
      <w:lang w:eastAsia="es-ES"/>
    </w:rPr>
  </w:style>
  <w:style w:type="paragraph" w:styleId="Sinespaciado">
    <w:name w:val="No Spacing"/>
    <w:link w:val="SinespaciadoCar"/>
    <w:uiPriority w:val="1"/>
    <w:qFormat/>
    <w:rsid w:val="00071F1B"/>
    <w:pPr>
      <w:spacing w:after="0" w:line="240" w:lineRule="auto"/>
    </w:pPr>
    <w:rPr>
      <w:rFonts w:eastAsiaTheme="minorEastAsia"/>
      <w:lang w:eastAsia="es-ES"/>
    </w:rPr>
  </w:style>
  <w:style w:type="character" w:customStyle="1" w:styleId="Ttulo1Car">
    <w:name w:val="Título 1 Car"/>
    <w:aliases w:val="Apartado 1 Car"/>
    <w:basedOn w:val="Fuentedeprrafopredeter"/>
    <w:link w:val="Ttulo1"/>
    <w:uiPriority w:val="9"/>
    <w:rsid w:val="00BA6245"/>
    <w:rPr>
      <w:rFonts w:asciiTheme="majorHAnsi" w:eastAsia="Times New Roman" w:hAnsiTheme="majorHAnsi" w:cstheme="majorBidi"/>
      <w:b/>
      <w:color w:val="0057A6"/>
      <w:sz w:val="40"/>
      <w:szCs w:val="32"/>
    </w:rPr>
  </w:style>
  <w:style w:type="character" w:customStyle="1" w:styleId="SinespaciadoCar">
    <w:name w:val="Sin espaciado Car"/>
    <w:basedOn w:val="Fuentedeprrafopredeter"/>
    <w:link w:val="Sinespaciado"/>
    <w:uiPriority w:val="1"/>
    <w:rsid w:val="00071F1B"/>
    <w:rPr>
      <w:rFonts w:eastAsiaTheme="minorEastAsia"/>
      <w:lang w:eastAsia="es-ES"/>
    </w:rPr>
  </w:style>
  <w:style w:type="paragraph" w:styleId="Encabezado">
    <w:name w:val="header"/>
    <w:basedOn w:val="Normal"/>
    <w:link w:val="EncabezadoCar"/>
    <w:uiPriority w:val="99"/>
    <w:unhideWhenUsed/>
    <w:rsid w:val="00071F1B"/>
    <w:pPr>
      <w:tabs>
        <w:tab w:val="center" w:pos="4252"/>
        <w:tab w:val="right" w:pos="8504"/>
      </w:tabs>
    </w:pPr>
    <w:rPr>
      <w:rFonts w:eastAsiaTheme="minorHAnsi" w:cstheme="minorBidi"/>
      <w:color w:val="262626" w:themeColor="text1" w:themeTint="D9"/>
      <w:szCs w:val="22"/>
      <w:lang w:eastAsia="en-US"/>
    </w:rPr>
  </w:style>
  <w:style w:type="character" w:customStyle="1" w:styleId="EncabezadoCar">
    <w:name w:val="Encabezado Car"/>
    <w:basedOn w:val="Fuentedeprrafopredeter"/>
    <w:link w:val="Encabezado"/>
    <w:uiPriority w:val="99"/>
    <w:rsid w:val="00071F1B"/>
  </w:style>
  <w:style w:type="paragraph" w:styleId="Piedepgina">
    <w:name w:val="footer"/>
    <w:basedOn w:val="Normal"/>
    <w:link w:val="PiedepginaCar"/>
    <w:uiPriority w:val="99"/>
    <w:unhideWhenUsed/>
    <w:rsid w:val="00071F1B"/>
    <w:pPr>
      <w:tabs>
        <w:tab w:val="center" w:pos="4252"/>
        <w:tab w:val="right" w:pos="8504"/>
      </w:tabs>
    </w:pPr>
    <w:rPr>
      <w:rFonts w:eastAsiaTheme="minorHAnsi" w:cstheme="minorBidi"/>
      <w:color w:val="262626" w:themeColor="text1" w:themeTint="D9"/>
      <w:szCs w:val="22"/>
      <w:lang w:eastAsia="en-US"/>
    </w:rPr>
  </w:style>
  <w:style w:type="character" w:customStyle="1" w:styleId="PiedepginaCar">
    <w:name w:val="Pie de página Car"/>
    <w:basedOn w:val="Fuentedeprrafopredeter"/>
    <w:link w:val="Piedepgina"/>
    <w:uiPriority w:val="99"/>
    <w:rsid w:val="00071F1B"/>
  </w:style>
  <w:style w:type="paragraph" w:customStyle="1" w:styleId="PiedepginaUNIRc">
    <w:name w:val="Pie de página_UNIR(c)"/>
    <w:basedOn w:val="Normal"/>
    <w:uiPriority w:val="20"/>
    <w:rsid w:val="00071F1B"/>
    <w:pPr>
      <w:spacing w:line="276" w:lineRule="auto"/>
      <w:jc w:val="right"/>
    </w:pPr>
    <w:rPr>
      <w:rFonts w:ascii="Calibri Light" w:hAnsi="Calibri Light" w:cs="UnitOT-Light"/>
      <w:bCs/>
      <w:color w:val="777777"/>
      <w:spacing w:val="-4"/>
      <w:sz w:val="18"/>
      <w:szCs w:val="18"/>
      <w:lang w:eastAsia="es-ES"/>
    </w:rPr>
  </w:style>
  <w:style w:type="numbering" w:customStyle="1" w:styleId="VietasUNIR">
    <w:name w:val="ViñetasUNIR"/>
    <w:basedOn w:val="Sinlista"/>
    <w:uiPriority w:val="99"/>
    <w:rsid w:val="00071F1B"/>
    <w:pPr>
      <w:numPr>
        <w:numId w:val="2"/>
      </w:numPr>
    </w:pPr>
  </w:style>
  <w:style w:type="paragraph" w:customStyle="1" w:styleId="Nombretemaencabezado">
    <w:name w:val="Nombre tema encabezado"/>
    <w:basedOn w:val="Ttulo"/>
    <w:link w:val="NombretemaencabezadoCar"/>
    <w:autoRedefine/>
    <w:qFormat/>
    <w:rsid w:val="00E266DD"/>
    <w:pPr>
      <w:jc w:val="right"/>
    </w:pPr>
    <w:rPr>
      <w:rFonts w:cstheme="majorHAnsi"/>
      <w:i/>
      <w:iCs/>
      <w:color w:val="000000" w:themeColor="text1"/>
      <w:sz w:val="24"/>
      <w:szCs w:val="24"/>
      <w:lang w:val="es-ES"/>
      <w14:textFill>
        <w14:solidFill>
          <w14:schemeClr w14:val="tx1">
            <w14:lumMod w14:val="75000"/>
            <w14:lumOff w14:val="25000"/>
            <w14:lumMod w14:val="75000"/>
            <w14:lumOff w14:val="25000"/>
          </w14:schemeClr>
        </w14:solidFill>
      </w14:textFill>
    </w:rPr>
  </w:style>
  <w:style w:type="paragraph" w:customStyle="1" w:styleId="NTemaencabezado">
    <w:name w:val="Nº Tema encabezado"/>
    <w:basedOn w:val="Normal"/>
    <w:link w:val="NTemaencabezadoCar"/>
    <w:autoRedefine/>
    <w:qFormat/>
    <w:rsid w:val="0098207D"/>
    <w:pPr>
      <w:spacing w:after="160" w:line="259" w:lineRule="auto"/>
    </w:pPr>
    <w:rPr>
      <w:rFonts w:asciiTheme="majorHAnsi" w:eastAsiaTheme="minorHAnsi" w:hAnsiTheme="majorHAnsi" w:cstheme="majorHAnsi"/>
      <w:color w:val="FFFFFF" w:themeColor="background1"/>
      <w:lang w:eastAsia="en-US"/>
    </w:rPr>
  </w:style>
  <w:style w:type="character" w:customStyle="1" w:styleId="NombretemaencabezadoCar">
    <w:name w:val="Nombre tema encabezado Car"/>
    <w:basedOn w:val="Fuentedeprrafopredeter"/>
    <w:link w:val="Nombretemaencabezado"/>
    <w:rsid w:val="00E266DD"/>
    <w:rPr>
      <w:rFonts w:asciiTheme="majorHAnsi" w:eastAsiaTheme="majorEastAsia" w:hAnsiTheme="majorHAnsi" w:cstheme="majorHAnsi"/>
      <w:i/>
      <w:iCs/>
      <w:color w:val="000000" w:themeColor="text1"/>
      <w:spacing w:val="-10"/>
      <w:kern w:val="28"/>
      <w:sz w:val="24"/>
      <w:szCs w:val="24"/>
      <w14:textFill>
        <w14:solidFill>
          <w14:schemeClr w14:val="tx1">
            <w14:lumMod w14:val="75000"/>
            <w14:lumOff w14:val="25000"/>
            <w14:lumMod w14:val="75000"/>
            <w14:lumOff w14:val="25000"/>
          </w14:schemeClr>
        </w14:solidFill>
      </w14:textFill>
    </w:rPr>
  </w:style>
  <w:style w:type="character" w:customStyle="1" w:styleId="Ttulo2Car">
    <w:name w:val="Título 2 Car"/>
    <w:aliases w:val="Subapartado Car"/>
    <w:basedOn w:val="Fuentedeprrafopredeter"/>
    <w:link w:val="Ttulo2"/>
    <w:uiPriority w:val="9"/>
    <w:rsid w:val="00D76680"/>
    <w:rPr>
      <w:rFonts w:asciiTheme="majorHAnsi" w:eastAsiaTheme="majorEastAsia" w:hAnsiTheme="majorHAnsi" w:cstheme="majorBidi"/>
      <w:b/>
      <w:color w:val="0057A6"/>
      <w:sz w:val="36"/>
      <w:szCs w:val="36"/>
      <w:lang w:val="en-US"/>
    </w:rPr>
  </w:style>
  <w:style w:type="character" w:customStyle="1" w:styleId="NTemaencabezadoCar">
    <w:name w:val="Nº Tema encabezado Car"/>
    <w:basedOn w:val="Fuentedeprrafopredeter"/>
    <w:link w:val="NTemaencabezado"/>
    <w:rsid w:val="0098207D"/>
    <w:rPr>
      <w:rFonts w:asciiTheme="majorHAnsi" w:hAnsiTheme="majorHAnsi" w:cstheme="majorHAnsi"/>
      <w:color w:val="FFFFFF" w:themeColor="background1"/>
      <w:sz w:val="24"/>
      <w:szCs w:val="24"/>
    </w:rPr>
  </w:style>
  <w:style w:type="paragraph" w:customStyle="1" w:styleId="Vietanivel1">
    <w:name w:val="Viñeta nivel 1"/>
    <w:basedOn w:val="Normal"/>
    <w:link w:val="Vietanivel1Car"/>
    <w:autoRedefine/>
    <w:qFormat/>
    <w:rsid w:val="00A84923"/>
    <w:pPr>
      <w:numPr>
        <w:numId w:val="3"/>
      </w:numPr>
      <w:spacing w:after="160" w:line="360" w:lineRule="auto"/>
      <w:ind w:left="360"/>
    </w:pPr>
    <w:rPr>
      <w:rFonts w:asciiTheme="majorHAnsi" w:eastAsiaTheme="minorHAnsi" w:hAnsiTheme="majorHAnsi" w:cstheme="minorBidi"/>
      <w:color w:val="262626" w:themeColor="text1" w:themeTint="D9"/>
      <w:szCs w:val="22"/>
      <w:lang w:eastAsia="en-US"/>
    </w:rPr>
  </w:style>
  <w:style w:type="character" w:styleId="Referenciaintensa">
    <w:name w:val="Intense Reference"/>
    <w:basedOn w:val="Fuentedeprrafopredeter"/>
    <w:uiPriority w:val="32"/>
    <w:qFormat/>
    <w:rsid w:val="00EE7EF7"/>
    <w:rPr>
      <w:rFonts w:asciiTheme="majorHAnsi" w:hAnsiTheme="majorHAnsi"/>
      <w:b/>
      <w:bCs/>
      <w:smallCaps/>
      <w:color w:val="262626" w:themeColor="text1" w:themeTint="D9"/>
      <w:spacing w:val="5"/>
      <w:sz w:val="24"/>
    </w:rPr>
  </w:style>
  <w:style w:type="character" w:customStyle="1" w:styleId="Vietanivel1Car">
    <w:name w:val="Viñeta nivel 1 Car"/>
    <w:basedOn w:val="Fuentedeprrafopredeter"/>
    <w:link w:val="Vietanivel1"/>
    <w:rsid w:val="00A84923"/>
    <w:rPr>
      <w:rFonts w:asciiTheme="majorHAnsi" w:hAnsiTheme="majorHAnsi"/>
      <w:color w:val="262626" w:themeColor="text1" w:themeTint="D9"/>
      <w:sz w:val="24"/>
    </w:rPr>
  </w:style>
  <w:style w:type="paragraph" w:styleId="TtuloTDC">
    <w:name w:val="TOC Heading"/>
    <w:aliases w:val="Índice"/>
    <w:basedOn w:val="Ttulo1"/>
    <w:next w:val="Normal"/>
    <w:autoRedefine/>
    <w:uiPriority w:val="39"/>
    <w:unhideWhenUsed/>
    <w:qFormat/>
    <w:rsid w:val="00D0068B"/>
    <w:pPr>
      <w:outlineLvl w:val="9"/>
    </w:pPr>
    <w:rPr>
      <w:b w:val="0"/>
      <w:sz w:val="56"/>
      <w:lang w:eastAsia="es-ES"/>
    </w:rPr>
  </w:style>
  <w:style w:type="paragraph" w:styleId="TDC1">
    <w:name w:val="toc 1"/>
    <w:basedOn w:val="Normal"/>
    <w:next w:val="Normal"/>
    <w:link w:val="TDC1Car"/>
    <w:autoRedefine/>
    <w:uiPriority w:val="39"/>
    <w:unhideWhenUsed/>
    <w:rsid w:val="004E311C"/>
    <w:pPr>
      <w:tabs>
        <w:tab w:val="right" w:leader="dot" w:pos="8494"/>
      </w:tabs>
      <w:spacing w:after="100" w:line="259" w:lineRule="auto"/>
    </w:pPr>
    <w:rPr>
      <w:rFonts w:eastAsiaTheme="minorHAnsi" w:cstheme="minorBidi"/>
      <w:color w:val="262626" w:themeColor="text1" w:themeTint="D9"/>
      <w:szCs w:val="22"/>
      <w:lang w:eastAsia="en-US"/>
    </w:rPr>
  </w:style>
  <w:style w:type="paragraph" w:styleId="TDC2">
    <w:name w:val="toc 2"/>
    <w:basedOn w:val="Normal"/>
    <w:next w:val="Normal"/>
    <w:autoRedefine/>
    <w:uiPriority w:val="39"/>
    <w:unhideWhenUsed/>
    <w:rsid w:val="00EE7EF7"/>
    <w:pPr>
      <w:spacing w:after="100" w:line="259" w:lineRule="auto"/>
      <w:ind w:left="240"/>
    </w:pPr>
    <w:rPr>
      <w:rFonts w:eastAsiaTheme="minorHAnsi" w:cstheme="minorBidi"/>
      <w:color w:val="262626" w:themeColor="text1" w:themeTint="D9"/>
      <w:szCs w:val="22"/>
      <w:lang w:eastAsia="en-US"/>
    </w:rPr>
  </w:style>
  <w:style w:type="character" w:styleId="Hipervnculo">
    <w:name w:val="Hyperlink"/>
    <w:basedOn w:val="Fuentedeprrafopredeter"/>
    <w:uiPriority w:val="99"/>
    <w:unhideWhenUsed/>
    <w:rsid w:val="00EE7EF7"/>
    <w:rPr>
      <w:color w:val="0563C1" w:themeColor="hyperlink"/>
      <w:u w:val="single"/>
    </w:rPr>
  </w:style>
  <w:style w:type="paragraph" w:customStyle="1" w:styleId="Ttulosdetabla">
    <w:name w:val="Títulos de tabla"/>
    <w:basedOn w:val="TDC1"/>
    <w:link w:val="TtulosdetablaCar"/>
    <w:autoRedefine/>
    <w:qFormat/>
    <w:rsid w:val="00EE7EF7"/>
    <w:rPr>
      <w:rFonts w:asciiTheme="majorHAnsi" w:hAnsiTheme="majorHAnsi"/>
      <w:noProof/>
      <w:sz w:val="28"/>
    </w:rPr>
  </w:style>
  <w:style w:type="character" w:customStyle="1" w:styleId="TDC1Car">
    <w:name w:val="TDC 1 Car"/>
    <w:basedOn w:val="Fuentedeprrafopredeter"/>
    <w:link w:val="TDC1"/>
    <w:uiPriority w:val="39"/>
    <w:rsid w:val="004E311C"/>
    <w:rPr>
      <w:color w:val="262626" w:themeColor="text1" w:themeTint="D9"/>
      <w:sz w:val="24"/>
    </w:rPr>
  </w:style>
  <w:style w:type="character" w:customStyle="1" w:styleId="TtulosdetablaCar">
    <w:name w:val="Títulos de tabla Car"/>
    <w:basedOn w:val="TDC1Car"/>
    <w:link w:val="Ttulosdetabla"/>
    <w:rsid w:val="00EE7EF7"/>
    <w:rPr>
      <w:rFonts w:asciiTheme="majorHAnsi" w:hAnsiTheme="majorHAnsi"/>
      <w:noProof/>
      <w:color w:val="262626" w:themeColor="text1" w:themeTint="D9"/>
      <w:sz w:val="28"/>
    </w:rPr>
  </w:style>
  <w:style w:type="character" w:styleId="Mencinsinresolver">
    <w:name w:val="Unresolved Mention"/>
    <w:basedOn w:val="Fuentedeprrafopredeter"/>
    <w:uiPriority w:val="99"/>
    <w:semiHidden/>
    <w:unhideWhenUsed/>
    <w:rsid w:val="00F32541"/>
    <w:rPr>
      <w:color w:val="605E5C"/>
      <w:shd w:val="clear" w:color="auto" w:fill="E1DFDD"/>
    </w:rPr>
  </w:style>
  <w:style w:type="paragraph" w:styleId="Textodeglobo">
    <w:name w:val="Balloon Text"/>
    <w:basedOn w:val="Normal"/>
    <w:link w:val="TextodegloboCar"/>
    <w:uiPriority w:val="99"/>
    <w:semiHidden/>
    <w:unhideWhenUsed/>
    <w:rsid w:val="00137CDB"/>
    <w:rPr>
      <w:rFonts w:eastAsiaTheme="minorHAnsi"/>
      <w:color w:val="262626" w:themeColor="text1" w:themeTint="D9"/>
      <w:sz w:val="18"/>
      <w:szCs w:val="18"/>
      <w:lang w:eastAsia="en-US"/>
    </w:rPr>
  </w:style>
  <w:style w:type="character" w:customStyle="1" w:styleId="TextodegloboCar">
    <w:name w:val="Texto de globo Car"/>
    <w:basedOn w:val="Fuentedeprrafopredeter"/>
    <w:link w:val="Textodeglobo"/>
    <w:uiPriority w:val="99"/>
    <w:semiHidden/>
    <w:rsid w:val="00137CDB"/>
    <w:rPr>
      <w:rFonts w:ascii="Times New Roman" w:hAnsi="Times New Roman" w:cs="Times New Roman"/>
      <w:color w:val="262626" w:themeColor="text1" w:themeTint="D9"/>
      <w:sz w:val="18"/>
      <w:szCs w:val="18"/>
    </w:rPr>
  </w:style>
  <w:style w:type="character" w:customStyle="1" w:styleId="Ttulo5Car">
    <w:name w:val="Título 5 Car"/>
    <w:basedOn w:val="Fuentedeprrafopredeter"/>
    <w:link w:val="Ttulo5"/>
    <w:uiPriority w:val="9"/>
    <w:semiHidden/>
    <w:rsid w:val="00065C20"/>
    <w:rPr>
      <w:rFonts w:asciiTheme="majorHAnsi" w:eastAsiaTheme="majorEastAsia" w:hAnsiTheme="majorHAnsi" w:cstheme="majorBidi"/>
      <w:color w:val="2E74B5" w:themeColor="accent1" w:themeShade="BF"/>
      <w:sz w:val="24"/>
    </w:rPr>
  </w:style>
  <w:style w:type="character" w:customStyle="1" w:styleId="Ttulo3Car">
    <w:name w:val="Título 3 Car"/>
    <w:basedOn w:val="Fuentedeprrafopredeter"/>
    <w:link w:val="Ttulo3"/>
    <w:uiPriority w:val="9"/>
    <w:rsid w:val="003D334F"/>
    <w:rPr>
      <w:rFonts w:asciiTheme="majorHAnsi" w:eastAsiaTheme="majorEastAsia" w:hAnsiTheme="majorHAnsi" w:cstheme="majorBidi"/>
      <w:b/>
      <w:bCs/>
      <w:color w:val="1F4D78" w:themeColor="accent1" w:themeShade="7F"/>
      <w:sz w:val="28"/>
      <w:szCs w:val="28"/>
      <w:lang w:val="es-ES_tradnl"/>
    </w:rPr>
  </w:style>
  <w:style w:type="paragraph" w:styleId="TDC3">
    <w:name w:val="toc 3"/>
    <w:basedOn w:val="Normal"/>
    <w:next w:val="Normal"/>
    <w:autoRedefine/>
    <w:uiPriority w:val="39"/>
    <w:unhideWhenUsed/>
    <w:rsid w:val="00270256"/>
    <w:pPr>
      <w:spacing w:after="100" w:line="259" w:lineRule="auto"/>
      <w:ind w:left="480"/>
    </w:pPr>
    <w:rPr>
      <w:rFonts w:eastAsiaTheme="minorHAnsi" w:cstheme="minorBidi"/>
      <w:color w:val="262626" w:themeColor="text1" w:themeTint="D9"/>
      <w:szCs w:val="22"/>
      <w:lang w:eastAsia="en-US"/>
    </w:rPr>
  </w:style>
  <w:style w:type="character" w:styleId="Hipervnculovisitado">
    <w:name w:val="FollowedHyperlink"/>
    <w:basedOn w:val="Fuentedeprrafopredeter"/>
    <w:uiPriority w:val="99"/>
    <w:semiHidden/>
    <w:unhideWhenUsed/>
    <w:rsid w:val="001766D1"/>
    <w:rPr>
      <w:color w:val="954F72" w:themeColor="followedHyperlink"/>
      <w:u w:val="single"/>
    </w:rPr>
  </w:style>
  <w:style w:type="paragraph" w:customStyle="1" w:styleId="Piedefoto-tabla">
    <w:name w:val="Pie de foto-tabla"/>
    <w:basedOn w:val="Normal"/>
    <w:next w:val="Normal"/>
    <w:uiPriority w:val="16"/>
    <w:qFormat/>
    <w:rsid w:val="002450FA"/>
    <w:pPr>
      <w:spacing w:before="120" w:line="276" w:lineRule="auto"/>
      <w:ind w:left="-113" w:right="-215"/>
      <w:jc w:val="center"/>
    </w:pPr>
    <w:rPr>
      <w:rFonts w:ascii="Calibri" w:hAnsi="Calibri" w:cs="UnitOT-Light"/>
      <w:iCs/>
      <w:color w:val="595959" w:themeColor="text1" w:themeTint="A6"/>
      <w:sz w:val="19"/>
      <w:szCs w:val="18"/>
      <w:lang w:eastAsia="es-ES"/>
    </w:rPr>
  </w:style>
  <w:style w:type="table" w:customStyle="1" w:styleId="TablaUNIR1">
    <w:name w:val="TablaUNIR_1"/>
    <w:basedOn w:val="Tablanormal"/>
    <w:uiPriority w:val="99"/>
    <w:rsid w:val="00371D0F"/>
    <w:pPr>
      <w:spacing w:after="0" w:line="240" w:lineRule="auto"/>
    </w:pPr>
    <w:rPr>
      <w:rFonts w:ascii="Calibri" w:eastAsia="Times New Roman" w:hAnsi="Calibri"/>
      <w:color w:val="333333"/>
      <w:sz w:val="20"/>
    </w:rPr>
    <w:tblPr>
      <w:tblStyleColBandSize w:val="1"/>
      <w:tblBorders>
        <w:top w:val="single" w:sz="4" w:space="0" w:color="0098CD"/>
        <w:left w:val="single" w:sz="4" w:space="0" w:color="0098CD"/>
        <w:bottom w:val="single" w:sz="4" w:space="0" w:color="0098CD"/>
        <w:right w:val="single" w:sz="4" w:space="0" w:color="0098CD"/>
        <w:insideH w:val="single" w:sz="4" w:space="0" w:color="0098CD"/>
        <w:insideV w:val="single" w:sz="4" w:space="0" w:color="0098CD"/>
      </w:tblBorders>
    </w:tblPr>
    <w:tblStylePr w:type="firstRow">
      <w:rPr>
        <w:rFonts w:ascii="UnitOT-Medi" w:hAnsi="UnitOT-Medi"/>
        <w:color w:val="FFFFFF" w:themeColor="background1"/>
        <w:sz w:val="20"/>
      </w:rPr>
      <w:tblPr/>
      <w:tcPr>
        <w:shd w:val="clear" w:color="auto" w:fill="0098CD"/>
      </w:tcPr>
    </w:tblStylePr>
    <w:tblStylePr w:type="band1Vert">
      <w:pPr>
        <w:wordWrap/>
        <w:jc w:val="center"/>
      </w:pPr>
      <w:rPr>
        <w:rFonts w:ascii="UnitOT-Light" w:hAnsi="UnitOT-Light"/>
        <w:color w:val="4D4D4D"/>
        <w:sz w:val="20"/>
      </w:rPr>
      <w:tblPr/>
      <w:tcPr>
        <w:vAlign w:val="center"/>
      </w:tcPr>
    </w:tblStylePr>
  </w:style>
  <w:style w:type="character" w:customStyle="1" w:styleId="Ttulo4Car">
    <w:name w:val="Título 4 Car"/>
    <w:basedOn w:val="Fuentedeprrafopredeter"/>
    <w:link w:val="Ttulo4"/>
    <w:uiPriority w:val="9"/>
    <w:rsid w:val="005E3F8E"/>
    <w:rPr>
      <w:rFonts w:asciiTheme="majorHAnsi" w:eastAsiaTheme="majorEastAsia" w:hAnsiTheme="majorHAnsi" w:cstheme="majorBidi"/>
      <w:i/>
      <w:iCs/>
      <w:color w:val="2E74B5" w:themeColor="accent1" w:themeShade="BF"/>
      <w:sz w:val="24"/>
      <w:szCs w:val="24"/>
      <w:lang w:eastAsia="es-ES_tradnl"/>
    </w:rPr>
  </w:style>
  <w:style w:type="paragraph" w:styleId="TDC4">
    <w:name w:val="toc 4"/>
    <w:basedOn w:val="Normal"/>
    <w:next w:val="Normal"/>
    <w:autoRedefine/>
    <w:uiPriority w:val="39"/>
    <w:unhideWhenUsed/>
    <w:rsid w:val="0056350A"/>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83974">
      <w:bodyDiv w:val="1"/>
      <w:marLeft w:val="0"/>
      <w:marRight w:val="0"/>
      <w:marTop w:val="0"/>
      <w:marBottom w:val="0"/>
      <w:divBdr>
        <w:top w:val="none" w:sz="0" w:space="0" w:color="auto"/>
        <w:left w:val="none" w:sz="0" w:space="0" w:color="auto"/>
        <w:bottom w:val="none" w:sz="0" w:space="0" w:color="auto"/>
        <w:right w:val="none" w:sz="0" w:space="0" w:color="auto"/>
      </w:divBdr>
    </w:div>
    <w:div w:id="35081891">
      <w:bodyDiv w:val="1"/>
      <w:marLeft w:val="0"/>
      <w:marRight w:val="0"/>
      <w:marTop w:val="0"/>
      <w:marBottom w:val="0"/>
      <w:divBdr>
        <w:top w:val="none" w:sz="0" w:space="0" w:color="auto"/>
        <w:left w:val="none" w:sz="0" w:space="0" w:color="auto"/>
        <w:bottom w:val="none" w:sz="0" w:space="0" w:color="auto"/>
        <w:right w:val="none" w:sz="0" w:space="0" w:color="auto"/>
      </w:divBdr>
    </w:div>
    <w:div w:id="57293519">
      <w:bodyDiv w:val="1"/>
      <w:marLeft w:val="0"/>
      <w:marRight w:val="0"/>
      <w:marTop w:val="0"/>
      <w:marBottom w:val="0"/>
      <w:divBdr>
        <w:top w:val="none" w:sz="0" w:space="0" w:color="auto"/>
        <w:left w:val="none" w:sz="0" w:space="0" w:color="auto"/>
        <w:bottom w:val="none" w:sz="0" w:space="0" w:color="auto"/>
        <w:right w:val="none" w:sz="0" w:space="0" w:color="auto"/>
      </w:divBdr>
    </w:div>
    <w:div w:id="79497439">
      <w:bodyDiv w:val="1"/>
      <w:marLeft w:val="0"/>
      <w:marRight w:val="0"/>
      <w:marTop w:val="0"/>
      <w:marBottom w:val="0"/>
      <w:divBdr>
        <w:top w:val="none" w:sz="0" w:space="0" w:color="auto"/>
        <w:left w:val="none" w:sz="0" w:space="0" w:color="auto"/>
        <w:bottom w:val="none" w:sz="0" w:space="0" w:color="auto"/>
        <w:right w:val="none" w:sz="0" w:space="0" w:color="auto"/>
      </w:divBdr>
    </w:div>
    <w:div w:id="86194394">
      <w:bodyDiv w:val="1"/>
      <w:marLeft w:val="0"/>
      <w:marRight w:val="0"/>
      <w:marTop w:val="0"/>
      <w:marBottom w:val="0"/>
      <w:divBdr>
        <w:top w:val="none" w:sz="0" w:space="0" w:color="auto"/>
        <w:left w:val="none" w:sz="0" w:space="0" w:color="auto"/>
        <w:bottom w:val="none" w:sz="0" w:space="0" w:color="auto"/>
        <w:right w:val="none" w:sz="0" w:space="0" w:color="auto"/>
      </w:divBdr>
    </w:div>
    <w:div w:id="105930252">
      <w:bodyDiv w:val="1"/>
      <w:marLeft w:val="0"/>
      <w:marRight w:val="0"/>
      <w:marTop w:val="0"/>
      <w:marBottom w:val="0"/>
      <w:divBdr>
        <w:top w:val="none" w:sz="0" w:space="0" w:color="auto"/>
        <w:left w:val="none" w:sz="0" w:space="0" w:color="auto"/>
        <w:bottom w:val="none" w:sz="0" w:space="0" w:color="auto"/>
        <w:right w:val="none" w:sz="0" w:space="0" w:color="auto"/>
      </w:divBdr>
    </w:div>
    <w:div w:id="106123495">
      <w:bodyDiv w:val="1"/>
      <w:marLeft w:val="0"/>
      <w:marRight w:val="0"/>
      <w:marTop w:val="0"/>
      <w:marBottom w:val="0"/>
      <w:divBdr>
        <w:top w:val="none" w:sz="0" w:space="0" w:color="auto"/>
        <w:left w:val="none" w:sz="0" w:space="0" w:color="auto"/>
        <w:bottom w:val="none" w:sz="0" w:space="0" w:color="auto"/>
        <w:right w:val="none" w:sz="0" w:space="0" w:color="auto"/>
      </w:divBdr>
    </w:div>
    <w:div w:id="127020571">
      <w:bodyDiv w:val="1"/>
      <w:marLeft w:val="0"/>
      <w:marRight w:val="0"/>
      <w:marTop w:val="0"/>
      <w:marBottom w:val="0"/>
      <w:divBdr>
        <w:top w:val="none" w:sz="0" w:space="0" w:color="auto"/>
        <w:left w:val="none" w:sz="0" w:space="0" w:color="auto"/>
        <w:bottom w:val="none" w:sz="0" w:space="0" w:color="auto"/>
        <w:right w:val="none" w:sz="0" w:space="0" w:color="auto"/>
      </w:divBdr>
    </w:div>
    <w:div w:id="136537319">
      <w:bodyDiv w:val="1"/>
      <w:marLeft w:val="0"/>
      <w:marRight w:val="0"/>
      <w:marTop w:val="0"/>
      <w:marBottom w:val="0"/>
      <w:divBdr>
        <w:top w:val="none" w:sz="0" w:space="0" w:color="auto"/>
        <w:left w:val="none" w:sz="0" w:space="0" w:color="auto"/>
        <w:bottom w:val="none" w:sz="0" w:space="0" w:color="auto"/>
        <w:right w:val="none" w:sz="0" w:space="0" w:color="auto"/>
      </w:divBdr>
    </w:div>
    <w:div w:id="222837323">
      <w:bodyDiv w:val="1"/>
      <w:marLeft w:val="0"/>
      <w:marRight w:val="0"/>
      <w:marTop w:val="0"/>
      <w:marBottom w:val="0"/>
      <w:divBdr>
        <w:top w:val="none" w:sz="0" w:space="0" w:color="auto"/>
        <w:left w:val="none" w:sz="0" w:space="0" w:color="auto"/>
        <w:bottom w:val="none" w:sz="0" w:space="0" w:color="auto"/>
        <w:right w:val="none" w:sz="0" w:space="0" w:color="auto"/>
      </w:divBdr>
    </w:div>
    <w:div w:id="252665972">
      <w:bodyDiv w:val="1"/>
      <w:marLeft w:val="0"/>
      <w:marRight w:val="0"/>
      <w:marTop w:val="0"/>
      <w:marBottom w:val="0"/>
      <w:divBdr>
        <w:top w:val="none" w:sz="0" w:space="0" w:color="auto"/>
        <w:left w:val="none" w:sz="0" w:space="0" w:color="auto"/>
        <w:bottom w:val="none" w:sz="0" w:space="0" w:color="auto"/>
        <w:right w:val="none" w:sz="0" w:space="0" w:color="auto"/>
      </w:divBdr>
    </w:div>
    <w:div w:id="253713652">
      <w:bodyDiv w:val="1"/>
      <w:marLeft w:val="0"/>
      <w:marRight w:val="0"/>
      <w:marTop w:val="0"/>
      <w:marBottom w:val="0"/>
      <w:divBdr>
        <w:top w:val="none" w:sz="0" w:space="0" w:color="auto"/>
        <w:left w:val="none" w:sz="0" w:space="0" w:color="auto"/>
        <w:bottom w:val="none" w:sz="0" w:space="0" w:color="auto"/>
        <w:right w:val="none" w:sz="0" w:space="0" w:color="auto"/>
      </w:divBdr>
      <w:divsChild>
        <w:div w:id="1477641835">
          <w:marLeft w:val="0"/>
          <w:marRight w:val="0"/>
          <w:marTop w:val="0"/>
          <w:marBottom w:val="600"/>
          <w:divBdr>
            <w:top w:val="none" w:sz="0" w:space="0" w:color="auto"/>
            <w:left w:val="none" w:sz="0" w:space="0" w:color="auto"/>
            <w:bottom w:val="none" w:sz="0" w:space="0" w:color="auto"/>
            <w:right w:val="none" w:sz="0" w:space="0" w:color="auto"/>
          </w:divBdr>
          <w:divsChild>
            <w:div w:id="1407679432">
              <w:marLeft w:val="0"/>
              <w:marRight w:val="0"/>
              <w:marTop w:val="0"/>
              <w:marBottom w:val="0"/>
              <w:divBdr>
                <w:top w:val="none" w:sz="0" w:space="0" w:color="auto"/>
                <w:left w:val="none" w:sz="0" w:space="0" w:color="auto"/>
                <w:bottom w:val="none" w:sz="0" w:space="0" w:color="auto"/>
                <w:right w:val="none" w:sz="0" w:space="0" w:color="auto"/>
              </w:divBdr>
              <w:divsChild>
                <w:div w:id="205896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31795">
          <w:marLeft w:val="0"/>
          <w:marRight w:val="0"/>
          <w:marTop w:val="0"/>
          <w:marBottom w:val="0"/>
          <w:divBdr>
            <w:top w:val="none" w:sz="0" w:space="0" w:color="auto"/>
            <w:left w:val="none" w:sz="0" w:space="0" w:color="auto"/>
            <w:bottom w:val="none" w:sz="0" w:space="0" w:color="auto"/>
            <w:right w:val="none" w:sz="0" w:space="0" w:color="auto"/>
          </w:divBdr>
          <w:divsChild>
            <w:div w:id="103858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57347">
      <w:bodyDiv w:val="1"/>
      <w:marLeft w:val="0"/>
      <w:marRight w:val="0"/>
      <w:marTop w:val="0"/>
      <w:marBottom w:val="0"/>
      <w:divBdr>
        <w:top w:val="none" w:sz="0" w:space="0" w:color="auto"/>
        <w:left w:val="none" w:sz="0" w:space="0" w:color="auto"/>
        <w:bottom w:val="none" w:sz="0" w:space="0" w:color="auto"/>
        <w:right w:val="none" w:sz="0" w:space="0" w:color="auto"/>
      </w:divBdr>
    </w:div>
    <w:div w:id="307246867">
      <w:bodyDiv w:val="1"/>
      <w:marLeft w:val="0"/>
      <w:marRight w:val="0"/>
      <w:marTop w:val="0"/>
      <w:marBottom w:val="0"/>
      <w:divBdr>
        <w:top w:val="none" w:sz="0" w:space="0" w:color="auto"/>
        <w:left w:val="none" w:sz="0" w:space="0" w:color="auto"/>
        <w:bottom w:val="none" w:sz="0" w:space="0" w:color="auto"/>
        <w:right w:val="none" w:sz="0" w:space="0" w:color="auto"/>
      </w:divBdr>
    </w:div>
    <w:div w:id="332298534">
      <w:bodyDiv w:val="1"/>
      <w:marLeft w:val="0"/>
      <w:marRight w:val="0"/>
      <w:marTop w:val="0"/>
      <w:marBottom w:val="0"/>
      <w:divBdr>
        <w:top w:val="none" w:sz="0" w:space="0" w:color="auto"/>
        <w:left w:val="none" w:sz="0" w:space="0" w:color="auto"/>
        <w:bottom w:val="none" w:sz="0" w:space="0" w:color="auto"/>
        <w:right w:val="none" w:sz="0" w:space="0" w:color="auto"/>
      </w:divBdr>
    </w:div>
    <w:div w:id="387999784">
      <w:bodyDiv w:val="1"/>
      <w:marLeft w:val="0"/>
      <w:marRight w:val="0"/>
      <w:marTop w:val="0"/>
      <w:marBottom w:val="0"/>
      <w:divBdr>
        <w:top w:val="none" w:sz="0" w:space="0" w:color="auto"/>
        <w:left w:val="none" w:sz="0" w:space="0" w:color="auto"/>
        <w:bottom w:val="none" w:sz="0" w:space="0" w:color="auto"/>
        <w:right w:val="none" w:sz="0" w:space="0" w:color="auto"/>
      </w:divBdr>
    </w:div>
    <w:div w:id="398402869">
      <w:bodyDiv w:val="1"/>
      <w:marLeft w:val="0"/>
      <w:marRight w:val="0"/>
      <w:marTop w:val="0"/>
      <w:marBottom w:val="0"/>
      <w:divBdr>
        <w:top w:val="none" w:sz="0" w:space="0" w:color="auto"/>
        <w:left w:val="none" w:sz="0" w:space="0" w:color="auto"/>
        <w:bottom w:val="none" w:sz="0" w:space="0" w:color="auto"/>
        <w:right w:val="none" w:sz="0" w:space="0" w:color="auto"/>
      </w:divBdr>
    </w:div>
    <w:div w:id="455610884">
      <w:bodyDiv w:val="1"/>
      <w:marLeft w:val="0"/>
      <w:marRight w:val="0"/>
      <w:marTop w:val="0"/>
      <w:marBottom w:val="0"/>
      <w:divBdr>
        <w:top w:val="none" w:sz="0" w:space="0" w:color="auto"/>
        <w:left w:val="none" w:sz="0" w:space="0" w:color="auto"/>
        <w:bottom w:val="none" w:sz="0" w:space="0" w:color="auto"/>
        <w:right w:val="none" w:sz="0" w:space="0" w:color="auto"/>
      </w:divBdr>
    </w:div>
    <w:div w:id="650325692">
      <w:bodyDiv w:val="1"/>
      <w:marLeft w:val="0"/>
      <w:marRight w:val="0"/>
      <w:marTop w:val="0"/>
      <w:marBottom w:val="0"/>
      <w:divBdr>
        <w:top w:val="none" w:sz="0" w:space="0" w:color="auto"/>
        <w:left w:val="none" w:sz="0" w:space="0" w:color="auto"/>
        <w:bottom w:val="none" w:sz="0" w:space="0" w:color="auto"/>
        <w:right w:val="none" w:sz="0" w:space="0" w:color="auto"/>
      </w:divBdr>
    </w:div>
    <w:div w:id="658995551">
      <w:bodyDiv w:val="1"/>
      <w:marLeft w:val="0"/>
      <w:marRight w:val="0"/>
      <w:marTop w:val="0"/>
      <w:marBottom w:val="0"/>
      <w:divBdr>
        <w:top w:val="none" w:sz="0" w:space="0" w:color="auto"/>
        <w:left w:val="none" w:sz="0" w:space="0" w:color="auto"/>
        <w:bottom w:val="none" w:sz="0" w:space="0" w:color="auto"/>
        <w:right w:val="none" w:sz="0" w:space="0" w:color="auto"/>
      </w:divBdr>
    </w:div>
    <w:div w:id="668143527">
      <w:bodyDiv w:val="1"/>
      <w:marLeft w:val="0"/>
      <w:marRight w:val="0"/>
      <w:marTop w:val="0"/>
      <w:marBottom w:val="0"/>
      <w:divBdr>
        <w:top w:val="none" w:sz="0" w:space="0" w:color="auto"/>
        <w:left w:val="none" w:sz="0" w:space="0" w:color="auto"/>
        <w:bottom w:val="none" w:sz="0" w:space="0" w:color="auto"/>
        <w:right w:val="none" w:sz="0" w:space="0" w:color="auto"/>
      </w:divBdr>
    </w:div>
    <w:div w:id="726802385">
      <w:bodyDiv w:val="1"/>
      <w:marLeft w:val="0"/>
      <w:marRight w:val="0"/>
      <w:marTop w:val="0"/>
      <w:marBottom w:val="0"/>
      <w:divBdr>
        <w:top w:val="none" w:sz="0" w:space="0" w:color="auto"/>
        <w:left w:val="none" w:sz="0" w:space="0" w:color="auto"/>
        <w:bottom w:val="none" w:sz="0" w:space="0" w:color="auto"/>
        <w:right w:val="none" w:sz="0" w:space="0" w:color="auto"/>
      </w:divBdr>
    </w:div>
    <w:div w:id="993024859">
      <w:bodyDiv w:val="1"/>
      <w:marLeft w:val="0"/>
      <w:marRight w:val="0"/>
      <w:marTop w:val="0"/>
      <w:marBottom w:val="0"/>
      <w:divBdr>
        <w:top w:val="none" w:sz="0" w:space="0" w:color="auto"/>
        <w:left w:val="none" w:sz="0" w:space="0" w:color="auto"/>
        <w:bottom w:val="none" w:sz="0" w:space="0" w:color="auto"/>
        <w:right w:val="none" w:sz="0" w:space="0" w:color="auto"/>
      </w:divBdr>
    </w:div>
    <w:div w:id="1026255608">
      <w:bodyDiv w:val="1"/>
      <w:marLeft w:val="0"/>
      <w:marRight w:val="0"/>
      <w:marTop w:val="0"/>
      <w:marBottom w:val="0"/>
      <w:divBdr>
        <w:top w:val="none" w:sz="0" w:space="0" w:color="auto"/>
        <w:left w:val="none" w:sz="0" w:space="0" w:color="auto"/>
        <w:bottom w:val="none" w:sz="0" w:space="0" w:color="auto"/>
        <w:right w:val="none" w:sz="0" w:space="0" w:color="auto"/>
      </w:divBdr>
    </w:div>
    <w:div w:id="1046104524">
      <w:bodyDiv w:val="1"/>
      <w:marLeft w:val="0"/>
      <w:marRight w:val="0"/>
      <w:marTop w:val="0"/>
      <w:marBottom w:val="0"/>
      <w:divBdr>
        <w:top w:val="none" w:sz="0" w:space="0" w:color="auto"/>
        <w:left w:val="none" w:sz="0" w:space="0" w:color="auto"/>
        <w:bottom w:val="none" w:sz="0" w:space="0" w:color="auto"/>
        <w:right w:val="none" w:sz="0" w:space="0" w:color="auto"/>
      </w:divBdr>
    </w:div>
    <w:div w:id="1159344220">
      <w:bodyDiv w:val="1"/>
      <w:marLeft w:val="0"/>
      <w:marRight w:val="0"/>
      <w:marTop w:val="0"/>
      <w:marBottom w:val="0"/>
      <w:divBdr>
        <w:top w:val="none" w:sz="0" w:space="0" w:color="auto"/>
        <w:left w:val="none" w:sz="0" w:space="0" w:color="auto"/>
        <w:bottom w:val="none" w:sz="0" w:space="0" w:color="auto"/>
        <w:right w:val="none" w:sz="0" w:space="0" w:color="auto"/>
      </w:divBdr>
    </w:div>
    <w:div w:id="1323006961">
      <w:bodyDiv w:val="1"/>
      <w:marLeft w:val="0"/>
      <w:marRight w:val="0"/>
      <w:marTop w:val="0"/>
      <w:marBottom w:val="0"/>
      <w:divBdr>
        <w:top w:val="none" w:sz="0" w:space="0" w:color="auto"/>
        <w:left w:val="none" w:sz="0" w:space="0" w:color="auto"/>
        <w:bottom w:val="none" w:sz="0" w:space="0" w:color="auto"/>
        <w:right w:val="none" w:sz="0" w:space="0" w:color="auto"/>
      </w:divBdr>
    </w:div>
    <w:div w:id="1358576165">
      <w:bodyDiv w:val="1"/>
      <w:marLeft w:val="0"/>
      <w:marRight w:val="0"/>
      <w:marTop w:val="0"/>
      <w:marBottom w:val="0"/>
      <w:divBdr>
        <w:top w:val="none" w:sz="0" w:space="0" w:color="auto"/>
        <w:left w:val="none" w:sz="0" w:space="0" w:color="auto"/>
        <w:bottom w:val="none" w:sz="0" w:space="0" w:color="auto"/>
        <w:right w:val="none" w:sz="0" w:space="0" w:color="auto"/>
      </w:divBdr>
    </w:div>
    <w:div w:id="1452744508">
      <w:bodyDiv w:val="1"/>
      <w:marLeft w:val="0"/>
      <w:marRight w:val="0"/>
      <w:marTop w:val="0"/>
      <w:marBottom w:val="0"/>
      <w:divBdr>
        <w:top w:val="none" w:sz="0" w:space="0" w:color="auto"/>
        <w:left w:val="none" w:sz="0" w:space="0" w:color="auto"/>
        <w:bottom w:val="none" w:sz="0" w:space="0" w:color="auto"/>
        <w:right w:val="none" w:sz="0" w:space="0" w:color="auto"/>
      </w:divBdr>
    </w:div>
    <w:div w:id="1479808277">
      <w:bodyDiv w:val="1"/>
      <w:marLeft w:val="0"/>
      <w:marRight w:val="0"/>
      <w:marTop w:val="0"/>
      <w:marBottom w:val="0"/>
      <w:divBdr>
        <w:top w:val="none" w:sz="0" w:space="0" w:color="auto"/>
        <w:left w:val="none" w:sz="0" w:space="0" w:color="auto"/>
        <w:bottom w:val="none" w:sz="0" w:space="0" w:color="auto"/>
        <w:right w:val="none" w:sz="0" w:space="0" w:color="auto"/>
      </w:divBdr>
    </w:div>
    <w:div w:id="1502351028">
      <w:bodyDiv w:val="1"/>
      <w:marLeft w:val="0"/>
      <w:marRight w:val="0"/>
      <w:marTop w:val="0"/>
      <w:marBottom w:val="0"/>
      <w:divBdr>
        <w:top w:val="none" w:sz="0" w:space="0" w:color="auto"/>
        <w:left w:val="none" w:sz="0" w:space="0" w:color="auto"/>
        <w:bottom w:val="none" w:sz="0" w:space="0" w:color="auto"/>
        <w:right w:val="none" w:sz="0" w:space="0" w:color="auto"/>
      </w:divBdr>
    </w:div>
    <w:div w:id="1516652341">
      <w:bodyDiv w:val="1"/>
      <w:marLeft w:val="0"/>
      <w:marRight w:val="0"/>
      <w:marTop w:val="0"/>
      <w:marBottom w:val="0"/>
      <w:divBdr>
        <w:top w:val="none" w:sz="0" w:space="0" w:color="auto"/>
        <w:left w:val="none" w:sz="0" w:space="0" w:color="auto"/>
        <w:bottom w:val="none" w:sz="0" w:space="0" w:color="auto"/>
        <w:right w:val="none" w:sz="0" w:space="0" w:color="auto"/>
      </w:divBdr>
    </w:div>
    <w:div w:id="1541824442">
      <w:bodyDiv w:val="1"/>
      <w:marLeft w:val="0"/>
      <w:marRight w:val="0"/>
      <w:marTop w:val="0"/>
      <w:marBottom w:val="0"/>
      <w:divBdr>
        <w:top w:val="none" w:sz="0" w:space="0" w:color="auto"/>
        <w:left w:val="none" w:sz="0" w:space="0" w:color="auto"/>
        <w:bottom w:val="none" w:sz="0" w:space="0" w:color="auto"/>
        <w:right w:val="none" w:sz="0" w:space="0" w:color="auto"/>
      </w:divBdr>
    </w:div>
    <w:div w:id="1564607566">
      <w:bodyDiv w:val="1"/>
      <w:marLeft w:val="0"/>
      <w:marRight w:val="0"/>
      <w:marTop w:val="0"/>
      <w:marBottom w:val="0"/>
      <w:divBdr>
        <w:top w:val="none" w:sz="0" w:space="0" w:color="auto"/>
        <w:left w:val="none" w:sz="0" w:space="0" w:color="auto"/>
        <w:bottom w:val="none" w:sz="0" w:space="0" w:color="auto"/>
        <w:right w:val="none" w:sz="0" w:space="0" w:color="auto"/>
      </w:divBdr>
    </w:div>
    <w:div w:id="1575554197">
      <w:bodyDiv w:val="1"/>
      <w:marLeft w:val="0"/>
      <w:marRight w:val="0"/>
      <w:marTop w:val="0"/>
      <w:marBottom w:val="0"/>
      <w:divBdr>
        <w:top w:val="none" w:sz="0" w:space="0" w:color="auto"/>
        <w:left w:val="none" w:sz="0" w:space="0" w:color="auto"/>
        <w:bottom w:val="none" w:sz="0" w:space="0" w:color="auto"/>
        <w:right w:val="none" w:sz="0" w:space="0" w:color="auto"/>
      </w:divBdr>
    </w:div>
    <w:div w:id="1667396950">
      <w:bodyDiv w:val="1"/>
      <w:marLeft w:val="0"/>
      <w:marRight w:val="0"/>
      <w:marTop w:val="0"/>
      <w:marBottom w:val="0"/>
      <w:divBdr>
        <w:top w:val="none" w:sz="0" w:space="0" w:color="auto"/>
        <w:left w:val="none" w:sz="0" w:space="0" w:color="auto"/>
        <w:bottom w:val="none" w:sz="0" w:space="0" w:color="auto"/>
        <w:right w:val="none" w:sz="0" w:space="0" w:color="auto"/>
      </w:divBdr>
    </w:div>
    <w:div w:id="1748066658">
      <w:bodyDiv w:val="1"/>
      <w:marLeft w:val="0"/>
      <w:marRight w:val="0"/>
      <w:marTop w:val="0"/>
      <w:marBottom w:val="0"/>
      <w:divBdr>
        <w:top w:val="none" w:sz="0" w:space="0" w:color="auto"/>
        <w:left w:val="none" w:sz="0" w:space="0" w:color="auto"/>
        <w:bottom w:val="none" w:sz="0" w:space="0" w:color="auto"/>
        <w:right w:val="none" w:sz="0" w:space="0" w:color="auto"/>
      </w:divBdr>
    </w:div>
    <w:div w:id="1849367440">
      <w:bodyDiv w:val="1"/>
      <w:marLeft w:val="0"/>
      <w:marRight w:val="0"/>
      <w:marTop w:val="0"/>
      <w:marBottom w:val="0"/>
      <w:divBdr>
        <w:top w:val="none" w:sz="0" w:space="0" w:color="auto"/>
        <w:left w:val="none" w:sz="0" w:space="0" w:color="auto"/>
        <w:bottom w:val="none" w:sz="0" w:space="0" w:color="auto"/>
        <w:right w:val="none" w:sz="0" w:space="0" w:color="auto"/>
      </w:divBdr>
    </w:div>
    <w:div w:id="1883204146">
      <w:bodyDiv w:val="1"/>
      <w:marLeft w:val="0"/>
      <w:marRight w:val="0"/>
      <w:marTop w:val="0"/>
      <w:marBottom w:val="0"/>
      <w:divBdr>
        <w:top w:val="none" w:sz="0" w:space="0" w:color="auto"/>
        <w:left w:val="none" w:sz="0" w:space="0" w:color="auto"/>
        <w:bottom w:val="none" w:sz="0" w:space="0" w:color="auto"/>
        <w:right w:val="none" w:sz="0" w:space="0" w:color="auto"/>
      </w:divBdr>
    </w:div>
    <w:div w:id="1929149627">
      <w:bodyDiv w:val="1"/>
      <w:marLeft w:val="0"/>
      <w:marRight w:val="0"/>
      <w:marTop w:val="0"/>
      <w:marBottom w:val="0"/>
      <w:divBdr>
        <w:top w:val="none" w:sz="0" w:space="0" w:color="auto"/>
        <w:left w:val="none" w:sz="0" w:space="0" w:color="auto"/>
        <w:bottom w:val="none" w:sz="0" w:space="0" w:color="auto"/>
        <w:right w:val="none" w:sz="0" w:space="0" w:color="auto"/>
      </w:divBdr>
    </w:div>
    <w:div w:id="2072389192">
      <w:bodyDiv w:val="1"/>
      <w:marLeft w:val="0"/>
      <w:marRight w:val="0"/>
      <w:marTop w:val="0"/>
      <w:marBottom w:val="0"/>
      <w:divBdr>
        <w:top w:val="none" w:sz="0" w:space="0" w:color="auto"/>
        <w:left w:val="none" w:sz="0" w:space="0" w:color="auto"/>
        <w:bottom w:val="none" w:sz="0" w:space="0" w:color="auto"/>
        <w:right w:val="none" w:sz="0" w:space="0" w:color="auto"/>
      </w:divBdr>
    </w:div>
    <w:div w:id="208865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es.wikipedia.org/wiki/Tejido_conectivo"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creativecommons.org/licenses/by-nc-sa/2.0/" TargetMode="External"/><Relationship Id="rId27" Type="http://schemas.openxmlformats.org/officeDocument/2006/relationships/image" Target="media/image18.png"/><Relationship Id="rId30" Type="http://schemas.openxmlformats.org/officeDocument/2006/relationships/header" Target="header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F3DB8-DD4C-7B4C-B07D-E4EF767B9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Pages>
  <Words>3940</Words>
  <Characters>21673</Characters>
  <Application>Microsoft Office Word</Application>
  <DocSecurity>0</DocSecurity>
  <Lines>180</Lines>
  <Paragraphs>51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CGD Formación</dc:creator>
  <cp:keywords/>
  <dc:description/>
  <cp:lastModifiedBy>AZAHARA TORRES GONZALEZ</cp:lastModifiedBy>
  <cp:revision>6</cp:revision>
  <dcterms:created xsi:type="dcterms:W3CDTF">2025-03-17T11:36:00Z</dcterms:created>
  <dcterms:modified xsi:type="dcterms:W3CDTF">2025-03-17T13:17:00Z</dcterms:modified>
</cp:coreProperties>
</file>