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FC57E" w14:textId="5653F0D2" w:rsidR="003B2FA7" w:rsidRDefault="006F0DF0" w:rsidP="005574FF">
      <w:pPr>
        <w:pStyle w:val="Ttulo1"/>
        <w:rPr>
          <w:rFonts w:eastAsia="Times New Roman"/>
          <w:lang w:eastAsia="es-ES"/>
        </w:rPr>
      </w:pPr>
      <w:bookmarkStart w:id="0" w:name="_Toc80173437"/>
      <w:bookmarkStart w:id="1" w:name="_Toc193277358"/>
      <w:r>
        <w:rPr>
          <w:rFonts w:eastAsia="Times New Roman"/>
          <w:lang w:eastAsia="es-ES"/>
        </w:rPr>
        <w:t xml:space="preserve">Tema 15. </w:t>
      </w:r>
      <w:bookmarkEnd w:id="1"/>
      <w:r w:rsidRPr="006F0DF0">
        <w:rPr>
          <w:rFonts w:eastAsia="Times New Roman"/>
          <w:lang w:eastAsia="es-ES"/>
        </w:rPr>
        <w:t>Orden HAP/419/2014Y EHA/3565/2008: Estructura de los presupuestos de las entidades locales.</w:t>
      </w:r>
    </w:p>
    <w:p w14:paraId="384C6BB1" w14:textId="47D27A45" w:rsidR="005574FF" w:rsidRDefault="005574FF" w:rsidP="0098588E">
      <w:pPr>
        <w:spacing w:line="276" w:lineRule="auto"/>
        <w:rPr>
          <w:rFonts w:asciiTheme="majorHAnsi" w:eastAsia="Times New Roman" w:hAnsiTheme="majorHAnsi" w:cstheme="majorHAnsi"/>
          <w:color w:val="000000"/>
          <w:szCs w:val="24"/>
          <w:lang w:eastAsia="es-ES"/>
        </w:rPr>
      </w:pPr>
      <w:r>
        <w:rPr>
          <w:rFonts w:asciiTheme="majorHAnsi" w:eastAsia="Times New Roman" w:hAnsiTheme="majorHAnsi" w:cstheme="majorHAnsi"/>
          <w:color w:val="000000"/>
          <w:szCs w:val="24"/>
          <w:lang w:eastAsia="es-ES"/>
        </w:rPr>
        <w:t xml:space="preserve">Este tema se corresponde con los siguientes artículos de la </w:t>
      </w:r>
      <w:r w:rsidRPr="00B24E7D">
        <w:rPr>
          <w:rFonts w:asciiTheme="majorHAnsi" w:eastAsia="Times New Roman" w:hAnsiTheme="majorHAnsi" w:cstheme="majorHAnsi"/>
          <w:i/>
          <w:iCs/>
          <w:color w:val="000000"/>
          <w:szCs w:val="24"/>
          <w:lang w:eastAsia="es-ES"/>
        </w:rPr>
        <w:t>Orden EHA/3565/2008</w:t>
      </w:r>
      <w:r w:rsidRPr="005574FF">
        <w:rPr>
          <w:rFonts w:asciiTheme="majorHAnsi" w:eastAsia="Times New Roman" w:hAnsiTheme="majorHAnsi" w:cstheme="majorHAnsi"/>
          <w:color w:val="000000"/>
          <w:szCs w:val="24"/>
          <w:lang w:eastAsia="es-ES"/>
        </w:rPr>
        <w:t>, de 3 de diciembre, por la que se aprueba la estructura de los presupuestos de las entidades locales</w:t>
      </w:r>
      <w:r>
        <w:rPr>
          <w:rFonts w:asciiTheme="majorHAnsi" w:eastAsia="Times New Roman" w:hAnsiTheme="majorHAnsi" w:cstheme="majorHAnsi"/>
          <w:color w:val="000000"/>
          <w:szCs w:val="24"/>
          <w:lang w:eastAsia="es-ES"/>
        </w:rPr>
        <w:t>:</w:t>
      </w:r>
    </w:p>
    <w:p w14:paraId="7F934691" w14:textId="77777777" w:rsidR="005574FF" w:rsidRPr="00773862" w:rsidRDefault="005574FF" w:rsidP="005574FF">
      <w:pPr>
        <w:numPr>
          <w:ilvl w:val="0"/>
          <w:numId w:val="33"/>
        </w:numPr>
        <w:tabs>
          <w:tab w:val="left" w:pos="2025"/>
        </w:tabs>
      </w:pPr>
      <w:hyperlink r:id="rId8" w:anchor="a1" w:history="1">
        <w:r w:rsidRPr="00773862">
          <w:rPr>
            <w:rStyle w:val="Hipervnculo"/>
          </w:rPr>
          <w:t>Artículo 1. Objeto y ámbito subjetivo.</w:t>
        </w:r>
      </w:hyperlink>
    </w:p>
    <w:p w14:paraId="5007250E" w14:textId="77777777" w:rsidR="005574FF" w:rsidRPr="00773862" w:rsidRDefault="005574FF" w:rsidP="005574FF">
      <w:pPr>
        <w:numPr>
          <w:ilvl w:val="0"/>
          <w:numId w:val="33"/>
        </w:numPr>
        <w:tabs>
          <w:tab w:val="left" w:pos="2025"/>
        </w:tabs>
      </w:pPr>
      <w:hyperlink r:id="rId9" w:anchor="a2" w:history="1">
        <w:r w:rsidRPr="00773862">
          <w:rPr>
            <w:rStyle w:val="Hipervnculo"/>
          </w:rPr>
          <w:t>Artículo 2. Estructura de los presupuestos.</w:t>
        </w:r>
      </w:hyperlink>
    </w:p>
    <w:p w14:paraId="3D257802" w14:textId="77777777" w:rsidR="005574FF" w:rsidRPr="00773862" w:rsidRDefault="005574FF" w:rsidP="005574FF">
      <w:pPr>
        <w:numPr>
          <w:ilvl w:val="0"/>
          <w:numId w:val="33"/>
        </w:numPr>
        <w:tabs>
          <w:tab w:val="left" w:pos="2025"/>
        </w:tabs>
      </w:pPr>
      <w:hyperlink r:id="rId10" w:anchor="a3" w:history="1">
        <w:r w:rsidRPr="00773862">
          <w:rPr>
            <w:rStyle w:val="Hipervnculo"/>
          </w:rPr>
          <w:t>Artículo 3. Criterios generales de clasificación del estado de gastos.</w:t>
        </w:r>
      </w:hyperlink>
    </w:p>
    <w:p w14:paraId="6179AA1C" w14:textId="77777777" w:rsidR="005574FF" w:rsidRPr="00773862" w:rsidRDefault="005574FF" w:rsidP="005574FF">
      <w:pPr>
        <w:numPr>
          <w:ilvl w:val="0"/>
          <w:numId w:val="33"/>
        </w:numPr>
        <w:tabs>
          <w:tab w:val="left" w:pos="2025"/>
        </w:tabs>
      </w:pPr>
      <w:hyperlink r:id="rId11" w:anchor="a4" w:history="1">
        <w:r w:rsidRPr="00773862">
          <w:rPr>
            <w:rStyle w:val="Hipervnculo"/>
          </w:rPr>
          <w:t>Artículo 4. Clasificación por programas.</w:t>
        </w:r>
      </w:hyperlink>
    </w:p>
    <w:p w14:paraId="137FD5A8" w14:textId="77777777" w:rsidR="005574FF" w:rsidRPr="00773862" w:rsidRDefault="005574FF" w:rsidP="005574FF">
      <w:pPr>
        <w:numPr>
          <w:ilvl w:val="0"/>
          <w:numId w:val="33"/>
        </w:numPr>
        <w:tabs>
          <w:tab w:val="left" w:pos="2025"/>
        </w:tabs>
      </w:pPr>
      <w:hyperlink r:id="rId12" w:anchor="a5" w:history="1">
        <w:r w:rsidRPr="00773862">
          <w:rPr>
            <w:rStyle w:val="Hipervnculo"/>
          </w:rPr>
          <w:t>Artículo 5. Clasificación económica del gasto.</w:t>
        </w:r>
      </w:hyperlink>
    </w:p>
    <w:p w14:paraId="2A344D92" w14:textId="77777777" w:rsidR="005574FF" w:rsidRPr="00773862" w:rsidRDefault="005574FF" w:rsidP="005574FF">
      <w:pPr>
        <w:numPr>
          <w:ilvl w:val="0"/>
          <w:numId w:val="33"/>
        </w:numPr>
        <w:tabs>
          <w:tab w:val="left" w:pos="2025"/>
        </w:tabs>
      </w:pPr>
      <w:hyperlink r:id="rId13" w:anchor="a6" w:history="1">
        <w:r w:rsidRPr="00773862">
          <w:rPr>
            <w:rStyle w:val="Hipervnculo"/>
          </w:rPr>
          <w:t>Artículo 6. Aplicación presupuestaria.</w:t>
        </w:r>
      </w:hyperlink>
    </w:p>
    <w:p w14:paraId="3390B514" w14:textId="77777777" w:rsidR="005574FF" w:rsidRPr="00773862" w:rsidRDefault="005574FF" w:rsidP="005574FF">
      <w:pPr>
        <w:numPr>
          <w:ilvl w:val="0"/>
          <w:numId w:val="33"/>
        </w:numPr>
        <w:tabs>
          <w:tab w:val="left" w:pos="2025"/>
        </w:tabs>
      </w:pPr>
      <w:hyperlink r:id="rId14" w:anchor="a7" w:history="1">
        <w:r w:rsidRPr="00773862">
          <w:rPr>
            <w:rStyle w:val="Hipervnculo"/>
          </w:rPr>
          <w:t>Artículo 7. Registro contable.</w:t>
        </w:r>
      </w:hyperlink>
    </w:p>
    <w:p w14:paraId="517F8E57" w14:textId="77777777" w:rsidR="005574FF" w:rsidRPr="00773862" w:rsidRDefault="005574FF" w:rsidP="005574FF">
      <w:pPr>
        <w:numPr>
          <w:ilvl w:val="0"/>
          <w:numId w:val="33"/>
        </w:numPr>
        <w:tabs>
          <w:tab w:val="left" w:pos="2025"/>
        </w:tabs>
      </w:pPr>
      <w:hyperlink r:id="rId15" w:anchor="a8" w:history="1">
        <w:r w:rsidRPr="00773862">
          <w:rPr>
            <w:rStyle w:val="Hipervnculo"/>
          </w:rPr>
          <w:t>Artículo 8. Créditos iniciales y definitivos.</w:t>
        </w:r>
      </w:hyperlink>
    </w:p>
    <w:p w14:paraId="258483C9" w14:textId="77777777" w:rsidR="005574FF" w:rsidRPr="00773862" w:rsidRDefault="005574FF" w:rsidP="005574FF">
      <w:pPr>
        <w:numPr>
          <w:ilvl w:val="0"/>
          <w:numId w:val="33"/>
        </w:numPr>
        <w:tabs>
          <w:tab w:val="left" w:pos="2025"/>
        </w:tabs>
      </w:pPr>
      <w:hyperlink r:id="rId16" w:anchor="a9" w:history="1">
        <w:r w:rsidRPr="00773862">
          <w:rPr>
            <w:rStyle w:val="Hipervnculo"/>
          </w:rPr>
          <w:t>Artículo 9. Clasificación económica del ingreso.</w:t>
        </w:r>
      </w:hyperlink>
    </w:p>
    <w:p w14:paraId="79F6A4AF" w14:textId="2323717B" w:rsidR="005574FF" w:rsidRDefault="005574FF" w:rsidP="00B24E7D">
      <w:pPr>
        <w:numPr>
          <w:ilvl w:val="0"/>
          <w:numId w:val="33"/>
        </w:numPr>
        <w:tabs>
          <w:tab w:val="left" w:pos="2025"/>
        </w:tabs>
      </w:pPr>
      <w:hyperlink r:id="rId17" w:anchor="a10" w:history="1">
        <w:r w:rsidRPr="00773862">
          <w:rPr>
            <w:rStyle w:val="Hipervnculo"/>
          </w:rPr>
          <w:t>Artículo 10. Clasificaciones aplicables a las entidades locales de menos de 5.000 habitantes.</w:t>
        </w:r>
      </w:hyperlink>
    </w:p>
    <w:p w14:paraId="653766A9" w14:textId="0E41B49B" w:rsidR="00AC08CB" w:rsidRPr="00B24E7D" w:rsidRDefault="00AC08CB" w:rsidP="00B24E7D">
      <w:pPr>
        <w:numPr>
          <w:ilvl w:val="0"/>
          <w:numId w:val="33"/>
        </w:numPr>
        <w:tabs>
          <w:tab w:val="left" w:pos="2025"/>
        </w:tabs>
      </w:pPr>
      <w:hyperlink r:id="rId18" w:anchor="ani" w:history="1">
        <w:r w:rsidRPr="00AC08CB">
          <w:rPr>
            <w:rStyle w:val="Hipervnculo"/>
          </w:rPr>
          <w:t>Política de gasto 34. Deporte</w:t>
        </w:r>
      </w:hyperlink>
    </w:p>
    <w:p w14:paraId="5455F831" w14:textId="48766F42" w:rsidR="00773862" w:rsidRPr="00773862" w:rsidRDefault="00773862" w:rsidP="00B24E7D">
      <w:pPr>
        <w:pStyle w:val="Ttulo2"/>
        <w:rPr>
          <w:rFonts w:eastAsia="Times New Roman"/>
          <w:lang w:eastAsia="es-ES"/>
        </w:rPr>
      </w:pPr>
      <w:bookmarkStart w:id="2" w:name="_Toc193277359"/>
      <w:r w:rsidRPr="00773862">
        <w:rPr>
          <w:rFonts w:eastAsia="Times New Roman"/>
          <w:lang w:eastAsia="es-ES"/>
        </w:rPr>
        <w:t>Artículo 1. Objeto y ámbito subjetivo.</w:t>
      </w:r>
      <w:bookmarkEnd w:id="2"/>
    </w:p>
    <w:p w14:paraId="011F5C14" w14:textId="77777777" w:rsidR="00773862" w:rsidRPr="00773862" w:rsidRDefault="00773862" w:rsidP="00B24E7D">
      <w:pPr>
        <w:rPr>
          <w:lang w:eastAsia="es-ES"/>
        </w:rPr>
      </w:pPr>
      <w:r w:rsidRPr="00773862">
        <w:rPr>
          <w:lang w:eastAsia="es-ES"/>
        </w:rPr>
        <w:t>1. Se aprueban por la presente Orden la estructura, normas y códigos a los que deberán adaptarse los presupuestos de las entidades locales.</w:t>
      </w:r>
    </w:p>
    <w:p w14:paraId="2B1C0A70" w14:textId="77777777" w:rsidR="00773862" w:rsidRPr="00773862" w:rsidRDefault="00773862" w:rsidP="00B24E7D">
      <w:pPr>
        <w:rPr>
          <w:lang w:eastAsia="es-ES"/>
        </w:rPr>
      </w:pPr>
      <w:r w:rsidRPr="00773862">
        <w:rPr>
          <w:lang w:eastAsia="es-ES"/>
        </w:rPr>
        <w:t>2. La normativa contenida en la presente Orden por la que se establece la estructura presupuestaria prevista en el artículo 167.1 del texto refundido de la Ley Reguladora de las Haciendas Locales, aprobado por Real Decreto Legislativo 2/2004, de 5 de marzo, será de aplicación tanto para las entidades locales como para los organismos autónomos de ellas dependientes.</w:t>
      </w:r>
    </w:p>
    <w:p w14:paraId="6DC933BE" w14:textId="77777777" w:rsidR="00773862" w:rsidRPr="00773862" w:rsidRDefault="00773862" w:rsidP="00AC08CB">
      <w:pPr>
        <w:pStyle w:val="Ttulo2"/>
        <w:rPr>
          <w:rFonts w:eastAsia="Times New Roman"/>
          <w:lang w:eastAsia="es-ES"/>
        </w:rPr>
      </w:pPr>
      <w:bookmarkStart w:id="3" w:name="_Toc193277360"/>
      <w:r w:rsidRPr="00773862">
        <w:rPr>
          <w:rFonts w:eastAsia="Times New Roman"/>
          <w:lang w:eastAsia="es-ES"/>
        </w:rPr>
        <w:t>Artículo 2. Estructura de los presupuestos.</w:t>
      </w:r>
      <w:bookmarkEnd w:id="3"/>
    </w:p>
    <w:p w14:paraId="5AD2E92F" w14:textId="77777777" w:rsidR="00773862" w:rsidRPr="00773862" w:rsidRDefault="00773862" w:rsidP="00B24E7D">
      <w:pPr>
        <w:rPr>
          <w:lang w:eastAsia="es-ES"/>
        </w:rPr>
      </w:pPr>
      <w:r w:rsidRPr="00773862">
        <w:rPr>
          <w:lang w:eastAsia="es-ES"/>
        </w:rPr>
        <w:t>1. Las entidades locales elaborarán sus presupuestos teniendo en cuenta la naturaleza económica de los ingresos y de los gastos, y las finalidades y objetivos que con estos últimos se pretendan conseguir.</w:t>
      </w:r>
    </w:p>
    <w:p w14:paraId="68489A8C" w14:textId="77777777" w:rsidR="00773862" w:rsidRPr="00773862" w:rsidRDefault="00773862" w:rsidP="00B24E7D">
      <w:pPr>
        <w:rPr>
          <w:lang w:eastAsia="es-ES"/>
        </w:rPr>
      </w:pPr>
      <w:r w:rsidRPr="00773862">
        <w:rPr>
          <w:lang w:eastAsia="es-ES"/>
        </w:rPr>
        <w:lastRenderedPageBreak/>
        <w:t>2. Igualmente podrán clasificar los gastos e ingresos atendiendo a su propia estructura de acuerdo con sus reglamentos o decretos de organización.</w:t>
      </w:r>
    </w:p>
    <w:p w14:paraId="445DCAF8" w14:textId="77777777" w:rsidR="00773862" w:rsidRPr="00773862" w:rsidRDefault="00773862" w:rsidP="00AC08CB">
      <w:pPr>
        <w:pStyle w:val="Ttulo2"/>
        <w:rPr>
          <w:rFonts w:eastAsia="Times New Roman"/>
          <w:lang w:eastAsia="es-ES"/>
        </w:rPr>
      </w:pPr>
      <w:bookmarkStart w:id="4" w:name="_Toc193277361"/>
      <w:r w:rsidRPr="00773862">
        <w:rPr>
          <w:rFonts w:eastAsia="Times New Roman"/>
          <w:lang w:eastAsia="es-ES"/>
        </w:rPr>
        <w:t>Artículo 3. Criterios generales de clasificación del estado de gastos.</w:t>
      </w:r>
      <w:bookmarkEnd w:id="4"/>
    </w:p>
    <w:p w14:paraId="5D406B53" w14:textId="77777777" w:rsidR="00773862" w:rsidRPr="00773862" w:rsidRDefault="00773862" w:rsidP="00B24E7D">
      <w:pPr>
        <w:rPr>
          <w:lang w:eastAsia="es-ES"/>
        </w:rPr>
      </w:pPr>
      <w:r w:rsidRPr="00773862">
        <w:rPr>
          <w:lang w:eastAsia="es-ES"/>
        </w:rPr>
        <w:t>Los estados de gastos de los presupuestos de las entidades locales se clasificarán con los siguientes criterios:</w:t>
      </w:r>
    </w:p>
    <w:p w14:paraId="0B624A30" w14:textId="77777777" w:rsidR="00773862" w:rsidRPr="00773862" w:rsidRDefault="00773862" w:rsidP="00B24E7D">
      <w:pPr>
        <w:rPr>
          <w:lang w:eastAsia="es-ES"/>
        </w:rPr>
      </w:pPr>
      <w:r w:rsidRPr="00773862">
        <w:rPr>
          <w:lang w:eastAsia="es-ES"/>
        </w:rPr>
        <w:t>a) Por programas.</w:t>
      </w:r>
    </w:p>
    <w:p w14:paraId="54C4D0A7" w14:textId="77777777" w:rsidR="00773862" w:rsidRPr="00773862" w:rsidRDefault="00773862" w:rsidP="00B24E7D">
      <w:pPr>
        <w:rPr>
          <w:lang w:eastAsia="es-ES"/>
        </w:rPr>
      </w:pPr>
      <w:r w:rsidRPr="00773862">
        <w:rPr>
          <w:lang w:eastAsia="es-ES"/>
        </w:rPr>
        <w:t>b) Por categorías económicas.</w:t>
      </w:r>
    </w:p>
    <w:p w14:paraId="1D857FDF" w14:textId="77777777" w:rsidR="00773862" w:rsidRPr="00773862" w:rsidRDefault="00773862" w:rsidP="00B24E7D">
      <w:pPr>
        <w:rPr>
          <w:lang w:eastAsia="es-ES"/>
        </w:rPr>
      </w:pPr>
      <w:r w:rsidRPr="00773862">
        <w:rPr>
          <w:lang w:eastAsia="es-ES"/>
        </w:rPr>
        <w:t>c) Opcionalmente, por unidades orgánicas.</w:t>
      </w:r>
    </w:p>
    <w:p w14:paraId="25874263" w14:textId="77777777" w:rsidR="00773862" w:rsidRPr="00773862" w:rsidRDefault="00773862" w:rsidP="00AC08CB">
      <w:pPr>
        <w:pStyle w:val="Ttulo2"/>
        <w:rPr>
          <w:rFonts w:eastAsia="Times New Roman"/>
          <w:lang w:eastAsia="es-ES"/>
        </w:rPr>
      </w:pPr>
      <w:bookmarkStart w:id="5" w:name="_Toc193277362"/>
      <w:r w:rsidRPr="00773862">
        <w:rPr>
          <w:rFonts w:eastAsia="Times New Roman"/>
          <w:lang w:eastAsia="es-ES"/>
        </w:rPr>
        <w:t>Artículo 4. Clasificación por programas.</w:t>
      </w:r>
      <w:bookmarkEnd w:id="5"/>
    </w:p>
    <w:p w14:paraId="510AA888" w14:textId="77777777" w:rsidR="00773862" w:rsidRPr="00773862" w:rsidRDefault="00773862" w:rsidP="00B24E7D">
      <w:pPr>
        <w:rPr>
          <w:lang w:eastAsia="es-ES"/>
        </w:rPr>
      </w:pPr>
      <w:r w:rsidRPr="00773862">
        <w:rPr>
          <w:lang w:eastAsia="es-ES"/>
        </w:rPr>
        <w:t>1. Los créditos se ordenarán según su finalidad y los objetivos que con ellos se proponga conseguir, con arreglo a la clasificación por áreas de gasto, políticas de gasto, grupos de programas y programas que se detallan en el anexo I. Estos últimos podrán desarrollarse en subprogramas.</w:t>
      </w:r>
    </w:p>
    <w:p w14:paraId="20F037B5" w14:textId="77777777" w:rsidR="00773862" w:rsidRPr="00773862" w:rsidRDefault="00773862" w:rsidP="00B24E7D">
      <w:pPr>
        <w:rPr>
          <w:lang w:eastAsia="es-ES"/>
        </w:rPr>
      </w:pPr>
      <w:r w:rsidRPr="00773862">
        <w:rPr>
          <w:lang w:eastAsia="es-ES"/>
        </w:rPr>
        <w:t>2. Con carácter general, el detalle de los créditos se presentará, como mínimo, en el nivel de grupos de programas de gasto. No obstante, este detalle se deberá presentar en el nivel de programas de gasto en los casos que se especifican en el anexo I.</w:t>
      </w:r>
    </w:p>
    <w:p w14:paraId="3A95ED7A" w14:textId="77777777" w:rsidR="00773862" w:rsidRPr="00773862" w:rsidRDefault="00773862" w:rsidP="00B24E7D">
      <w:pPr>
        <w:rPr>
          <w:lang w:eastAsia="es-ES"/>
        </w:rPr>
      </w:pPr>
      <w:r w:rsidRPr="00773862">
        <w:rPr>
          <w:lang w:eastAsia="es-ES"/>
        </w:rPr>
        <w:t>3. La estructura que se especifica en el anexo I se debe considerar cerrada y obligatoria para todas las entidades locales. No obstante, será abierta a partir del nivel de programas y subprogramas, por lo que podrán crearse los programas y subprogramas que se consideren necesarios cuando no figuren en la estructura que por esta Orden se establece.</w:t>
      </w:r>
    </w:p>
    <w:p w14:paraId="24C4292E" w14:textId="77777777" w:rsidR="00773862" w:rsidRPr="00773862" w:rsidRDefault="00773862" w:rsidP="00B24E7D">
      <w:pPr>
        <w:rPr>
          <w:lang w:eastAsia="es-ES"/>
        </w:rPr>
      </w:pPr>
      <w:r w:rsidRPr="00773862">
        <w:rPr>
          <w:lang w:eastAsia="es-ES"/>
        </w:rPr>
        <w:t>4. En los supuestos en que la Entidad local asuma competencias por delegación del Estado o de las Comunidades Autónomas, en aplicación del artículo 27 de la Ley 7/1985, de 2 de abril, reguladora de las Bases del Régimen Local, deberá realizar el necesario desarrollo de los grupos de programa, a fin de que exista una exacta correspondencia entre cada servicio asumido y un único programa o subprograma presupuestario.</w:t>
      </w:r>
    </w:p>
    <w:p w14:paraId="146C849C" w14:textId="77777777" w:rsidR="00773862" w:rsidRPr="00773862" w:rsidRDefault="00773862" w:rsidP="00AC08CB">
      <w:pPr>
        <w:pStyle w:val="Ttulo2"/>
        <w:rPr>
          <w:rFonts w:eastAsia="Times New Roman"/>
          <w:lang w:eastAsia="es-ES"/>
        </w:rPr>
      </w:pPr>
      <w:bookmarkStart w:id="6" w:name="_Toc193277363"/>
      <w:r w:rsidRPr="00773862">
        <w:rPr>
          <w:rFonts w:eastAsia="Times New Roman"/>
          <w:lang w:eastAsia="es-ES"/>
        </w:rPr>
        <w:t>Artículo 5. Clasificación económica del gasto.</w:t>
      </w:r>
      <w:bookmarkEnd w:id="6"/>
    </w:p>
    <w:p w14:paraId="2227FF4F" w14:textId="77777777" w:rsidR="00773862" w:rsidRPr="00773862" w:rsidRDefault="00773862" w:rsidP="00B24E7D">
      <w:pPr>
        <w:rPr>
          <w:lang w:eastAsia="es-ES"/>
        </w:rPr>
      </w:pPr>
      <w:r w:rsidRPr="00773862">
        <w:rPr>
          <w:lang w:eastAsia="es-ES"/>
        </w:rPr>
        <w:t>1. La clasificación económica del gasto agrupará los créditos por capítulos separando las operaciones corrientes, las de capital y las financieras.</w:t>
      </w:r>
    </w:p>
    <w:p w14:paraId="737A3ABC" w14:textId="77777777" w:rsidR="00773862" w:rsidRPr="00773862" w:rsidRDefault="00773862" w:rsidP="00B24E7D">
      <w:pPr>
        <w:rPr>
          <w:lang w:eastAsia="es-ES"/>
        </w:rPr>
      </w:pPr>
      <w:r w:rsidRPr="00773862">
        <w:rPr>
          <w:lang w:eastAsia="es-ES"/>
        </w:rPr>
        <w:t>2. Atendiendo a su naturaleza económica, los capítulos se desglosarán en artículos, y éstos, a su vez, en conceptos, que se podrán subdividir en subconceptos.</w:t>
      </w:r>
    </w:p>
    <w:p w14:paraId="332C319D" w14:textId="77777777" w:rsidR="00773862" w:rsidRPr="00773862" w:rsidRDefault="00773862" w:rsidP="00B24E7D">
      <w:pPr>
        <w:rPr>
          <w:lang w:eastAsia="es-ES"/>
        </w:rPr>
      </w:pPr>
      <w:r w:rsidRPr="00773862">
        <w:rPr>
          <w:lang w:eastAsia="es-ES"/>
        </w:rPr>
        <w:t>3. Los créditos se clasificarán de acuerdo con la estructura que, por capítulos, artículos, conceptos y subconceptos, se detalla en el anexo III de la presente Orden.</w:t>
      </w:r>
    </w:p>
    <w:p w14:paraId="41781C7E" w14:textId="77777777" w:rsidR="00773862" w:rsidRPr="00773862" w:rsidRDefault="00773862" w:rsidP="00B24E7D">
      <w:pPr>
        <w:rPr>
          <w:lang w:eastAsia="es-ES"/>
        </w:rPr>
      </w:pPr>
      <w:r w:rsidRPr="00773862">
        <w:rPr>
          <w:lang w:eastAsia="es-ES"/>
        </w:rPr>
        <w:lastRenderedPageBreak/>
        <w:t>4. La estructura por conceptos y subconceptos es abierta, por lo que podrán crearse los que se consideren necesarios cuando no figuren en la estructura que esta Orden establece.</w:t>
      </w:r>
    </w:p>
    <w:p w14:paraId="37E9DA0D" w14:textId="77777777" w:rsidR="00773862" w:rsidRPr="00773862" w:rsidRDefault="00773862" w:rsidP="00B24E7D">
      <w:pPr>
        <w:rPr>
          <w:lang w:eastAsia="es-ES"/>
        </w:rPr>
      </w:pPr>
      <w:r w:rsidRPr="00773862">
        <w:rPr>
          <w:lang w:eastAsia="es-ES"/>
        </w:rPr>
        <w:t>5. Los subconceptos podrán desarrollarse en partidas, cuya estructura es igualmente abierta.</w:t>
      </w:r>
    </w:p>
    <w:p w14:paraId="215EFB1E" w14:textId="77777777" w:rsidR="00773862" w:rsidRPr="00773862" w:rsidRDefault="00773862" w:rsidP="00AC08CB">
      <w:pPr>
        <w:pStyle w:val="Ttulo2"/>
        <w:rPr>
          <w:rFonts w:eastAsia="Times New Roman"/>
          <w:lang w:eastAsia="es-ES"/>
        </w:rPr>
      </w:pPr>
      <w:bookmarkStart w:id="7" w:name="_Toc193277364"/>
      <w:r w:rsidRPr="00773862">
        <w:rPr>
          <w:rFonts w:eastAsia="Times New Roman"/>
          <w:lang w:eastAsia="es-ES"/>
        </w:rPr>
        <w:t>Artículo 6. Aplicación presupuestaria.</w:t>
      </w:r>
      <w:bookmarkEnd w:id="7"/>
    </w:p>
    <w:p w14:paraId="53D471EF" w14:textId="77777777" w:rsidR="00773862" w:rsidRPr="00773862" w:rsidRDefault="00773862" w:rsidP="00B24E7D">
      <w:pPr>
        <w:rPr>
          <w:lang w:eastAsia="es-ES"/>
        </w:rPr>
      </w:pPr>
      <w:r w:rsidRPr="00773862">
        <w:rPr>
          <w:lang w:eastAsia="es-ES"/>
        </w:rPr>
        <w:t>La aplicación presupuestaria cuya expresión cifrada constituye el crédito presupuestario vendrá definida, al menos, por la conjunción de las clasificaciones por programas y económica, en el nivel de grupo de programa o programa y concepto o subconcepto respectivamente.</w:t>
      </w:r>
    </w:p>
    <w:p w14:paraId="1823B4F8" w14:textId="77777777" w:rsidR="00773862" w:rsidRPr="00773862" w:rsidRDefault="00773862" w:rsidP="00B24E7D">
      <w:pPr>
        <w:rPr>
          <w:lang w:eastAsia="es-ES"/>
        </w:rPr>
      </w:pPr>
      <w:r w:rsidRPr="00773862">
        <w:rPr>
          <w:lang w:eastAsia="es-ES"/>
        </w:rPr>
        <w:t>En el caso de que la Entidad local opte por utilizar la clasificación orgánica, la aplicación presupuestaria vendrá definida por la conjunción de las clasificaciones orgánica, por programas y económica.</w:t>
      </w:r>
    </w:p>
    <w:p w14:paraId="2CE24B16" w14:textId="77777777" w:rsidR="00773862" w:rsidRPr="00773862" w:rsidRDefault="00773862" w:rsidP="00AC08CB">
      <w:pPr>
        <w:pStyle w:val="Ttulo2"/>
        <w:rPr>
          <w:rFonts w:eastAsia="Times New Roman"/>
          <w:lang w:eastAsia="es-ES"/>
        </w:rPr>
      </w:pPr>
      <w:bookmarkStart w:id="8" w:name="_Toc193277365"/>
      <w:r w:rsidRPr="00773862">
        <w:rPr>
          <w:rFonts w:eastAsia="Times New Roman"/>
          <w:lang w:eastAsia="es-ES"/>
        </w:rPr>
        <w:t>Artículo 7. Registro contable.</w:t>
      </w:r>
      <w:bookmarkEnd w:id="8"/>
    </w:p>
    <w:p w14:paraId="00675F4A" w14:textId="77777777" w:rsidR="00773862" w:rsidRPr="00773862" w:rsidRDefault="00773862" w:rsidP="00B24E7D">
      <w:pPr>
        <w:rPr>
          <w:lang w:eastAsia="es-ES"/>
        </w:rPr>
      </w:pPr>
      <w:r w:rsidRPr="00773862">
        <w:rPr>
          <w:lang w:eastAsia="es-ES"/>
        </w:rPr>
        <w:t>1. El registro contable de los créditos, de sus modificaciones y de las operaciones de ejecución del gasto se realizará, como mínimo, sobre la aplicación presupuestaria definida en el artículo anterior.</w:t>
      </w:r>
    </w:p>
    <w:p w14:paraId="18BF5AA0" w14:textId="77777777" w:rsidR="00773862" w:rsidRPr="00773862" w:rsidRDefault="00773862" w:rsidP="00B24E7D">
      <w:pPr>
        <w:rPr>
          <w:lang w:eastAsia="es-ES"/>
        </w:rPr>
      </w:pPr>
      <w:r w:rsidRPr="00773862">
        <w:rPr>
          <w:lang w:eastAsia="es-ES"/>
        </w:rPr>
        <w:t>2. Las entidades locales podrán efectuar el seguimiento contable a un mayor nivel de desglose.</w:t>
      </w:r>
    </w:p>
    <w:p w14:paraId="00045D35" w14:textId="77777777" w:rsidR="00773862" w:rsidRPr="00773862" w:rsidRDefault="00773862" w:rsidP="00AC08CB">
      <w:pPr>
        <w:pStyle w:val="Ttulo2"/>
        <w:rPr>
          <w:rFonts w:eastAsia="Times New Roman"/>
          <w:lang w:eastAsia="es-ES"/>
        </w:rPr>
      </w:pPr>
      <w:bookmarkStart w:id="9" w:name="_Toc193277366"/>
      <w:r w:rsidRPr="00773862">
        <w:rPr>
          <w:rFonts w:eastAsia="Times New Roman"/>
          <w:lang w:eastAsia="es-ES"/>
        </w:rPr>
        <w:t>Artículo 8. Créditos iniciales y definitivos.</w:t>
      </w:r>
      <w:bookmarkEnd w:id="9"/>
    </w:p>
    <w:p w14:paraId="42787B20" w14:textId="77777777" w:rsidR="00773862" w:rsidRPr="00773862" w:rsidRDefault="00773862" w:rsidP="00B24E7D">
      <w:pPr>
        <w:rPr>
          <w:lang w:eastAsia="es-ES"/>
        </w:rPr>
      </w:pPr>
      <w:r w:rsidRPr="00773862">
        <w:rPr>
          <w:lang w:eastAsia="es-ES"/>
        </w:rPr>
        <w:t>1. Se entenderá por crédito inicial el asignado a cada aplicación presupuestaria en el presupuesto de la entidad definitivamente aprobado.</w:t>
      </w:r>
    </w:p>
    <w:p w14:paraId="2318417E" w14:textId="77777777" w:rsidR="00773862" w:rsidRPr="00773862" w:rsidRDefault="00773862" w:rsidP="00B24E7D">
      <w:pPr>
        <w:rPr>
          <w:lang w:eastAsia="es-ES"/>
        </w:rPr>
      </w:pPr>
      <w:r w:rsidRPr="00773862">
        <w:rPr>
          <w:lang w:eastAsia="es-ES"/>
        </w:rPr>
        <w:t>2. El crédito definitivo vigente en cada momento vendrá determinado por el crédito inicial aumentado o disminuido como consecuencia de modificaciones presupuestarias.</w:t>
      </w:r>
    </w:p>
    <w:p w14:paraId="74954175" w14:textId="77777777" w:rsidR="00773862" w:rsidRPr="00773862" w:rsidRDefault="00773862" w:rsidP="00AC08CB">
      <w:pPr>
        <w:pStyle w:val="Ttulo2"/>
        <w:rPr>
          <w:rFonts w:eastAsia="Times New Roman"/>
          <w:lang w:eastAsia="es-ES"/>
        </w:rPr>
      </w:pPr>
      <w:bookmarkStart w:id="10" w:name="_Toc193277367"/>
      <w:r w:rsidRPr="00773862">
        <w:rPr>
          <w:rFonts w:eastAsia="Times New Roman"/>
          <w:lang w:eastAsia="es-ES"/>
        </w:rPr>
        <w:t>Artículo 9. Clasificación económica del ingreso.</w:t>
      </w:r>
      <w:bookmarkEnd w:id="10"/>
    </w:p>
    <w:p w14:paraId="1CFD18AC" w14:textId="77777777" w:rsidR="00773862" w:rsidRPr="00773862" w:rsidRDefault="00773862" w:rsidP="00B24E7D">
      <w:pPr>
        <w:rPr>
          <w:lang w:eastAsia="es-ES"/>
        </w:rPr>
      </w:pPr>
      <w:r w:rsidRPr="00773862">
        <w:rPr>
          <w:lang w:eastAsia="es-ES"/>
        </w:rPr>
        <w:t>1. Las previsiones incluidas en los estados de ingresos del presupuesto de la entidad local se clasificarán separando las operaciones corrientes, las de capital y las financieras, de acuerdo con la estructura que por capítulos, artículos, conceptos y subconceptos se detalla en el anexo IV de la presente Orden.</w:t>
      </w:r>
    </w:p>
    <w:p w14:paraId="34A83901" w14:textId="77777777" w:rsidR="00773862" w:rsidRPr="00773862" w:rsidRDefault="00773862" w:rsidP="00B24E7D">
      <w:pPr>
        <w:rPr>
          <w:lang w:eastAsia="es-ES"/>
        </w:rPr>
      </w:pPr>
      <w:r w:rsidRPr="00773862">
        <w:rPr>
          <w:lang w:eastAsia="es-ES"/>
        </w:rPr>
        <w:t>2. La estructura por conceptos y subconceptos es abierta, por lo que podrán crearse los que se consideren necesarios cuando no figuren en la estructura que esta Orden establece.</w:t>
      </w:r>
    </w:p>
    <w:p w14:paraId="349FAFE2" w14:textId="77777777" w:rsidR="00773862" w:rsidRPr="00773862" w:rsidRDefault="00773862" w:rsidP="00AC08CB">
      <w:pPr>
        <w:pStyle w:val="Ttulo2"/>
        <w:rPr>
          <w:rFonts w:eastAsia="Times New Roman"/>
          <w:lang w:eastAsia="es-ES"/>
        </w:rPr>
      </w:pPr>
      <w:bookmarkStart w:id="11" w:name="_Toc193277368"/>
      <w:r w:rsidRPr="00773862">
        <w:rPr>
          <w:rFonts w:eastAsia="Times New Roman"/>
          <w:lang w:eastAsia="es-ES"/>
        </w:rPr>
        <w:lastRenderedPageBreak/>
        <w:t>Artículo 10. Clasificaciones aplicables a las entidades locales de menos de 5.000 habitantes.</w:t>
      </w:r>
      <w:bookmarkEnd w:id="11"/>
    </w:p>
    <w:p w14:paraId="3ADFB26C" w14:textId="1790C58D" w:rsidR="00646A63" w:rsidRDefault="00773862" w:rsidP="00B24E7D">
      <w:r w:rsidRPr="00773862">
        <w:rPr>
          <w:b/>
          <w:bCs/>
          <w:lang w:eastAsia="es-ES"/>
        </w:rPr>
        <w:t>(Derogado)</w:t>
      </w:r>
      <w:r w:rsidR="00B24E7D">
        <w:rPr>
          <w:b/>
          <w:bCs/>
          <w:lang w:eastAsia="es-ES"/>
        </w:rPr>
        <w:t>.</w:t>
      </w:r>
    </w:p>
    <w:p w14:paraId="23AE302B" w14:textId="77777777" w:rsidR="0067783F" w:rsidRPr="0067783F" w:rsidRDefault="0067783F" w:rsidP="00AC08CB">
      <w:pPr>
        <w:pStyle w:val="Ttulo2"/>
      </w:pPr>
      <w:bookmarkStart w:id="12" w:name="_Toc193277369"/>
      <w:r w:rsidRPr="0067783F">
        <w:t>Política de gasto 34. Deporte.</w:t>
      </w:r>
      <w:bookmarkEnd w:id="12"/>
    </w:p>
    <w:p w14:paraId="6C7AB3A1" w14:textId="77777777" w:rsidR="0067783F" w:rsidRPr="0067783F" w:rsidRDefault="0067783F" w:rsidP="00B24E7D">
      <w:r w:rsidRPr="0067783F">
        <w:t>Esta política de gasto comprende los originados por los servicios a que se refiere su denominación, tales como promoción y difusión deportiva, gastos de creación, conservación y funcionamiento de los edificios destinados a piscinas, instalaciones deportivas de todo tipo o cualquier otra actuación directamente relacionada con el deporte o la política deportiva de la respectiva Entidad local.</w:t>
      </w:r>
    </w:p>
    <w:p w14:paraId="3A4A0D0E" w14:textId="77777777" w:rsidR="0067783F" w:rsidRPr="0067783F" w:rsidRDefault="0067783F" w:rsidP="00B24E7D">
      <w:r w:rsidRPr="0067783F">
        <w:t>Los gastos incluidos en el grupo de programas de Administración General corresponderán a actividades dirigidas a la planificación, coordinación, control, organización, gestión administrativa y desarrollo de funciones de apoyo de los distintos centros directivos que integran la política de gasto.</w:t>
      </w:r>
    </w:p>
    <w:p w14:paraId="45E3A0FC" w14:textId="77777777" w:rsidR="0067783F" w:rsidRPr="0067783F" w:rsidRDefault="0067783F" w:rsidP="00B24E7D">
      <w:r w:rsidRPr="0067783F">
        <w:t>Se consideran en esta política de gasto, tres grupos de programas:</w:t>
      </w:r>
    </w:p>
    <w:p w14:paraId="48A3C7A7" w14:textId="77777777" w:rsidR="0067783F" w:rsidRPr="0067783F" w:rsidRDefault="0067783F" w:rsidP="00B24E7D">
      <w:r w:rsidRPr="0067783F">
        <w:t>340. Administración general de deportes.</w:t>
      </w:r>
    </w:p>
    <w:p w14:paraId="4E2F1EEB" w14:textId="77777777" w:rsidR="0067783F" w:rsidRPr="0067783F" w:rsidRDefault="0067783F" w:rsidP="00B24E7D">
      <w:r w:rsidRPr="0067783F">
        <w:t>341. Promoción y fomento del deporte.</w:t>
      </w:r>
    </w:p>
    <w:p w14:paraId="00C201A1" w14:textId="77777777" w:rsidR="0067783F" w:rsidRPr="0067783F" w:rsidRDefault="0067783F" w:rsidP="00B24E7D">
      <w:r w:rsidRPr="0067783F">
        <w:t>342. Instalaciones deportivas.</w:t>
      </w:r>
    </w:p>
    <w:p w14:paraId="2AFCC3FC" w14:textId="77777777" w:rsidR="0067783F" w:rsidRPr="00773862" w:rsidRDefault="0067783F" w:rsidP="00B24E7D"/>
    <w:bookmarkEnd w:id="0"/>
    <w:p w14:paraId="32CC9ACC" w14:textId="77777777" w:rsidR="00646A63" w:rsidRPr="00646A63" w:rsidRDefault="00646A63" w:rsidP="00B24E7D">
      <w:pPr>
        <w:rPr>
          <w:rFonts w:asciiTheme="majorHAnsi" w:hAnsiTheme="majorHAnsi" w:cstheme="majorHAnsi"/>
        </w:rPr>
      </w:pPr>
    </w:p>
    <w:sectPr w:rsidR="00646A63" w:rsidRPr="00646A63" w:rsidSect="00B33804">
      <w:headerReference w:type="default" r:id="rId19"/>
      <w:footerReference w:type="default" r:id="rId20"/>
      <w:pgSz w:w="11906" w:h="16838"/>
      <w:pgMar w:top="1417" w:right="1701" w:bottom="1417" w:left="1701" w:header="708"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6CA748" w14:textId="77777777" w:rsidR="00522FBA" w:rsidRDefault="00522FBA" w:rsidP="00071F1B">
      <w:pPr>
        <w:spacing w:after="0" w:line="240" w:lineRule="auto"/>
      </w:pPr>
      <w:r>
        <w:separator/>
      </w:r>
    </w:p>
  </w:endnote>
  <w:endnote w:type="continuationSeparator" w:id="0">
    <w:p w14:paraId="5DA1E2DA" w14:textId="77777777" w:rsidR="00522FBA" w:rsidRDefault="00522FBA" w:rsidP="00071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UnitOT-Light">
    <w:altName w:val="Calibr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39690" w14:textId="21018AA7" w:rsidR="00646A63" w:rsidRDefault="00646A63">
    <w:pPr>
      <w:pStyle w:val="Piedepgina"/>
    </w:pPr>
    <w:r>
      <w:rPr>
        <w:noProof/>
        <w:lang w:eastAsia="es-ES"/>
      </w:rPr>
      <mc:AlternateContent>
        <mc:Choice Requires="wps">
          <w:drawing>
            <wp:anchor distT="0" distB="0" distL="0" distR="0" simplePos="0" relativeHeight="251668480" behindDoc="0" locked="0" layoutInCell="1" allowOverlap="1" wp14:anchorId="78FE4071" wp14:editId="4CFB3133">
              <wp:simplePos x="0" y="0"/>
              <wp:positionH relativeFrom="page">
                <wp:posOffset>6976745</wp:posOffset>
              </wp:positionH>
              <wp:positionV relativeFrom="bottomMargin">
                <wp:posOffset>275590</wp:posOffset>
              </wp:positionV>
              <wp:extent cx="586105" cy="307975"/>
              <wp:effectExtent l="0" t="0" r="4445" b="0"/>
              <wp:wrapSquare wrapText="bothSides"/>
              <wp:docPr id="6" name="Rectángulo 6"/>
              <wp:cNvGraphicFramePr/>
              <a:graphic xmlns:a="http://schemas.openxmlformats.org/drawingml/2006/main">
                <a:graphicData uri="http://schemas.microsoft.com/office/word/2010/wordprocessingShape">
                  <wps:wsp>
                    <wps:cNvSpPr/>
                    <wps:spPr>
                      <a:xfrm>
                        <a:off x="0" y="0"/>
                        <a:ext cx="586105" cy="307975"/>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80C395" w14:textId="77777777" w:rsidR="00646A63" w:rsidRDefault="00646A63" w:rsidP="00630174">
                          <w:pP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790722">
                            <w:rPr>
                              <w:noProof/>
                              <w:color w:val="FFFFFF" w:themeColor="background1"/>
                              <w:sz w:val="28"/>
                              <w:szCs w:val="28"/>
                            </w:rPr>
                            <w:t>14</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FE4071" id="Rectángulo 6" o:spid="_x0000_s1028" style="position:absolute;left:0;text-align:left;margin-left:549.35pt;margin-top:21.7pt;width:46.15pt;height:24.2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" fillcolor="#0057a6" stroked="f" strokeweight="3pt">
              <v:textbox>
                <w:txbxContent>
                  <w:p w14:paraId="0A80C395" w14:textId="77777777" w:rsidR="00646A63" w:rsidRDefault="00646A63" w:rsidP="00630174">
                    <w:pP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790722">
                      <w:rPr>
                        <w:noProof/>
                        <w:color w:val="FFFFFF" w:themeColor="background1"/>
                        <w:sz w:val="28"/>
                        <w:szCs w:val="28"/>
                      </w:rPr>
                      <w:t>14</w:t>
                    </w:r>
                    <w:r>
                      <w:rPr>
                        <w:color w:val="FFFFFF" w:themeColor="background1"/>
                        <w:sz w:val="28"/>
                        <w:szCs w:val="28"/>
                      </w:rPr>
                      <w:fldChar w:fldCharType="end"/>
                    </w:r>
                  </w:p>
                </w:txbxContent>
              </v:textbox>
              <w10:wrap type="square" anchorx="page"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05D50" w14:textId="77777777" w:rsidR="00522FBA" w:rsidRDefault="00522FBA" w:rsidP="00071F1B">
      <w:pPr>
        <w:spacing w:after="0" w:line="240" w:lineRule="auto"/>
      </w:pPr>
      <w:r>
        <w:separator/>
      </w:r>
    </w:p>
  </w:footnote>
  <w:footnote w:type="continuationSeparator" w:id="0">
    <w:p w14:paraId="1FF822F6" w14:textId="77777777" w:rsidR="00522FBA" w:rsidRDefault="00522FBA" w:rsidP="00071F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177A2" w14:textId="24FC88C3" w:rsidR="00646A63" w:rsidRDefault="00976F72">
    <w:pPr>
      <w:pStyle w:val="Encabezado"/>
    </w:pPr>
    <w:r>
      <w:rPr>
        <w:noProof/>
        <w:lang w:eastAsia="es-ES"/>
      </w:rPr>
      <mc:AlternateContent>
        <mc:Choice Requires="wps">
          <w:drawing>
            <wp:anchor distT="45720" distB="45720" distL="114300" distR="114300" simplePos="0" relativeHeight="251678720" behindDoc="0" locked="0" layoutInCell="1" allowOverlap="1" wp14:anchorId="3C1B93B1" wp14:editId="61BD9320">
              <wp:simplePos x="0" y="0"/>
              <wp:positionH relativeFrom="column">
                <wp:posOffset>-89535</wp:posOffset>
              </wp:positionH>
              <wp:positionV relativeFrom="paragraph">
                <wp:posOffset>-213360</wp:posOffset>
              </wp:positionV>
              <wp:extent cx="5303520" cy="4267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3520" cy="426720"/>
                      </a:xfrm>
                      <a:prstGeom prst="rect">
                        <a:avLst/>
                      </a:prstGeom>
                      <a:solidFill>
                        <a:srgbClr val="FFFFFF"/>
                      </a:solidFill>
                      <a:ln w="9525">
                        <a:noFill/>
                        <a:miter lim="800000"/>
                        <a:headEnd/>
                        <a:tailEnd/>
                      </a:ln>
                    </wps:spPr>
                    <wps:txbx>
                      <w:txbxContent>
                        <w:p w14:paraId="798CC7EE" w14:textId="62E5464B" w:rsidR="00646A63" w:rsidRPr="00976F72" w:rsidRDefault="00976F72" w:rsidP="0098207D">
                          <w:pPr>
                            <w:pStyle w:val="Nombretemaencabezado"/>
                            <w:rPr>
                              <w:sz w:val="20"/>
                              <w:szCs w:val="20"/>
                            </w:rPr>
                          </w:pPr>
                          <w:r w:rsidRPr="00976F72">
                            <w:rPr>
                              <w:sz w:val="20"/>
                              <w:szCs w:val="20"/>
                            </w:rPr>
                            <w:t>Orden HAP/419/2014Y EHA/3565/2008: Estructura de los presupuestos de las entidades locales.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1B93B1" id="_x0000_t202" coordsize="21600,21600" o:spt="202" path="m,l,21600r21600,l21600,xe">
              <v:stroke joinstyle="miter"/>
              <v:path gradientshapeok="t" o:connecttype="rect"/>
            </v:shapetype>
            <v:shape id="Cuadro de texto 2" o:spid="_x0000_s1026" type="#_x0000_t202" style="position:absolute;left:0;text-align:left;margin-left:-7.05pt;margin-top:-16.8pt;width:417.6pt;height:33.6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" stroked="f">
              <v:textbox>
                <w:txbxContent>
                  <w:p w14:paraId="798CC7EE" w14:textId="62E5464B" w:rsidR="00646A63" w:rsidRPr="00976F72" w:rsidRDefault="00976F72" w:rsidP="0098207D">
                    <w:pPr>
                      <w:pStyle w:val="Nombretemaencabezado"/>
                      <w:rPr>
                        <w:sz w:val="20"/>
                        <w:szCs w:val="20"/>
                      </w:rPr>
                    </w:pPr>
                    <w:r w:rsidRPr="00976F72">
                      <w:rPr>
                        <w:sz w:val="20"/>
                        <w:szCs w:val="20"/>
                      </w:rPr>
                      <w:t>Orden HAP/419/2014Y EHA/3565/2008: Estructura de los presupuestos de las entidades locales.</w:t>
                    </w:r>
                  </w:p>
                </w:txbxContent>
              </v:textbox>
              <w10:wrap type="square"/>
            </v:shape>
          </w:pict>
        </mc:Fallback>
      </mc:AlternateContent>
    </w:r>
    <w:r w:rsidRPr="00630174">
      <w:rPr>
        <w:noProof/>
        <w:lang w:eastAsia="es-ES"/>
      </w:rPr>
      <mc:AlternateContent>
        <mc:Choice Requires="wps">
          <w:drawing>
            <wp:anchor distT="0" distB="0" distL="0" distR="0" simplePos="0" relativeHeight="251675648" behindDoc="0" locked="0" layoutInCell="1" allowOverlap="1" wp14:anchorId="6814C969" wp14:editId="604672D0">
              <wp:simplePos x="0" y="0"/>
              <wp:positionH relativeFrom="rightMargin">
                <wp:posOffset>-125095</wp:posOffset>
              </wp:positionH>
              <wp:positionV relativeFrom="bottomMargin">
                <wp:posOffset>-9594215</wp:posOffset>
              </wp:positionV>
              <wp:extent cx="791210" cy="320040"/>
              <wp:effectExtent l="0" t="0" r="8890" b="3810"/>
              <wp:wrapSquare wrapText="bothSides"/>
              <wp:docPr id="10" name="Rectángulo 10"/>
              <wp:cNvGraphicFramePr/>
              <a:graphic xmlns:a="http://schemas.openxmlformats.org/drawingml/2006/main">
                <a:graphicData uri="http://schemas.microsoft.com/office/word/2010/wordprocessingShape">
                  <wps:wsp>
                    <wps:cNvSpPr/>
                    <wps:spPr>
                      <a:xfrm>
                        <a:off x="0" y="0"/>
                        <a:ext cx="791210" cy="320040"/>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B67B02" w14:textId="2E5C6A5C" w:rsidR="00646A63" w:rsidRPr="0098207D" w:rsidRDefault="00646A63" w:rsidP="0098207D">
                          <w:pPr>
                            <w:pStyle w:val="NTemaencabezado"/>
                          </w:pPr>
                          <w:r w:rsidRPr="0098207D">
                            <w:t xml:space="preserve">Tema </w:t>
                          </w:r>
                          <w:r w:rsidR="00976F72">
                            <w:t>15</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14C969" id="Rectángulo 10" o:spid="_x0000_s1027" style="position:absolute;left:0;text-align:left;margin-left:-9.85pt;margin-top:-755.45pt;width:62.3pt;height:25.2pt;z-index:251675648;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" fillcolor="#0057a6" stroked="f" strokeweight="3pt">
              <v:textbox>
                <w:txbxContent>
                  <w:p w14:paraId="17B67B02" w14:textId="2E5C6A5C" w:rsidR="00646A63" w:rsidRPr="0098207D" w:rsidRDefault="00646A63" w:rsidP="0098207D">
                    <w:pPr>
                      <w:pStyle w:val="NTemaencabezado"/>
                    </w:pPr>
                    <w:r w:rsidRPr="0098207D">
                      <w:t xml:space="preserve">Tema </w:t>
                    </w:r>
                    <w:r w:rsidR="00976F72">
                      <w:t>15</w:t>
                    </w:r>
                  </w:p>
                </w:txbxContent>
              </v:textbox>
              <w10:wrap type="square" anchorx="margin" anchory="margin"/>
            </v:rect>
          </w:pict>
        </mc:Fallback>
      </mc:AlternateContent>
    </w:r>
    <w:r w:rsidR="00646A63" w:rsidRPr="00630174">
      <w:rPr>
        <w:noProof/>
        <w:lang w:eastAsia="es-ES"/>
      </w:rPr>
      <mc:AlternateContent>
        <mc:Choice Requires="wps">
          <w:drawing>
            <wp:anchor distT="0" distB="0" distL="114300" distR="114300" simplePos="0" relativeHeight="251676672" behindDoc="0" locked="0" layoutInCell="1" allowOverlap="1" wp14:anchorId="09777C9C" wp14:editId="47F40F5D">
              <wp:simplePos x="0" y="0"/>
              <wp:positionH relativeFrom="margin">
                <wp:align>right</wp:align>
              </wp:positionH>
              <wp:positionV relativeFrom="paragraph">
                <wp:posOffset>-247650</wp:posOffset>
              </wp:positionV>
              <wp:extent cx="5924611" cy="18604"/>
              <wp:effectExtent l="0" t="0" r="0" b="635"/>
              <wp:wrapSquare wrapText="bothSides"/>
              <wp:docPr id="11" name="Rectángulo 11"/>
              <wp:cNvGraphicFramePr/>
              <a:graphic xmlns:a="http://schemas.openxmlformats.org/drawingml/2006/main">
                <a:graphicData uri="http://schemas.microsoft.com/office/word/2010/wordprocessingShape">
                  <wps:wsp>
                    <wps:cNvSpPr/>
                    <wps:spPr>
                      <a:xfrm>
                        <a:off x="0" y="0"/>
                        <a:ext cx="5924611" cy="18604"/>
                      </a:xfrm>
                      <a:prstGeom prst="rect">
                        <a:avLst/>
                      </a:prstGeom>
                      <a:solidFill>
                        <a:srgbClr val="0057A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B0DCCA" id="Rectángulo 11" o:spid="_x0000_s1026" style="position:absolute;margin-left:415.3pt;margin-top:-19.5pt;width:466.5pt;height:1.4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" fillcolor="#0057a6" stroked="f" strokeweight="1pt">
              <w10:wrap type="square"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2810"/>
    <w:multiLevelType w:val="multilevel"/>
    <w:tmpl w:val="54BE5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955374"/>
    <w:multiLevelType w:val="hybridMultilevel"/>
    <w:tmpl w:val="FE70D73A"/>
    <w:lvl w:ilvl="0" w:tplc="6C78C71E">
      <w:start w:val="1"/>
      <w:numFmt w:val="bullet"/>
      <w:pStyle w:val="Vietanivel1"/>
      <w:lvlText w:val=""/>
      <w:lvlJc w:val="left"/>
      <w:pPr>
        <w:ind w:left="1428" w:hanging="360"/>
      </w:pPr>
      <w:rPr>
        <w:rFonts w:ascii="Symbol" w:hAnsi="Symbol" w:hint="default"/>
        <w:color w:val="0057A6"/>
      </w:rPr>
    </w:lvl>
    <w:lvl w:ilvl="1" w:tplc="1A381B66"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 w15:restartNumberingAfterBreak="0">
    <w:nsid w:val="026B03A8"/>
    <w:multiLevelType w:val="hybridMultilevel"/>
    <w:tmpl w:val="8A2075A6"/>
    <w:lvl w:ilvl="0" w:tplc="8C88D79E">
      <w:start w:val="1"/>
      <w:numFmt w:val="bullet"/>
      <w:lvlText w:val=""/>
      <w:lvlJc w:val="left"/>
      <w:pPr>
        <w:ind w:left="1429" w:hanging="360"/>
      </w:pPr>
      <w:rPr>
        <w:rFonts w:ascii="Symbol" w:hAnsi="Symbol" w:hint="default"/>
        <w:color w:val="0057A6"/>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 w15:restartNumberingAfterBreak="0">
    <w:nsid w:val="061048D2"/>
    <w:multiLevelType w:val="multilevel"/>
    <w:tmpl w:val="D08C4578"/>
    <w:lvl w:ilvl="0">
      <w:start w:val="1"/>
      <w:numFmt w:val="decimal"/>
      <w:pStyle w:val="Viet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F96277C"/>
    <w:multiLevelType w:val="multilevel"/>
    <w:tmpl w:val="EDA80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4F6026"/>
    <w:multiLevelType w:val="multilevel"/>
    <w:tmpl w:val="844AA8C6"/>
    <w:lvl w:ilvl="0">
      <w:start w:val="1"/>
      <w:numFmt w:val="bullet"/>
      <w:lvlText w:val=""/>
      <w:lvlJc w:val="left"/>
      <w:pPr>
        <w:ind w:left="284" w:hanging="284"/>
      </w:pPr>
      <w:rPr>
        <w:rFonts w:ascii="Wingdings 3" w:hAnsi="Wingdings 3" w:hint="default"/>
        <w:color w:val="0098CD"/>
        <w:sz w:val="18"/>
      </w:rPr>
    </w:lvl>
    <w:lvl w:ilvl="1">
      <w:start w:val="1"/>
      <w:numFmt w:val="bullet"/>
      <w:pStyle w:val="Vietasegundonivel"/>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17B777A5"/>
    <w:multiLevelType w:val="hybridMultilevel"/>
    <w:tmpl w:val="CD8AA53E"/>
    <w:lvl w:ilvl="0" w:tplc="B2363406">
      <w:start w:val="1"/>
      <w:numFmt w:val="bullet"/>
      <w:lvlText w:val=""/>
      <w:lvlJc w:val="left"/>
      <w:pPr>
        <w:ind w:left="720" w:hanging="360"/>
      </w:pPr>
      <w:rPr>
        <w:rFonts w:ascii="Symbol" w:hAnsi="Symbol" w:hint="default"/>
        <w:color w:val="4472C4" w:themeColor="accent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7DE5AD8"/>
    <w:multiLevelType w:val="multilevel"/>
    <w:tmpl w:val="8DAEB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8979EF"/>
    <w:multiLevelType w:val="hybridMultilevel"/>
    <w:tmpl w:val="411656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FF41905"/>
    <w:multiLevelType w:val="hybridMultilevel"/>
    <w:tmpl w:val="FECA239A"/>
    <w:lvl w:ilvl="0" w:tplc="44D630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87D7157"/>
    <w:multiLevelType w:val="multilevel"/>
    <w:tmpl w:val="AE6E1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443848"/>
    <w:multiLevelType w:val="hybridMultilevel"/>
    <w:tmpl w:val="E85A82EC"/>
    <w:lvl w:ilvl="0" w:tplc="44AA958E">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8EB5EA8"/>
    <w:multiLevelType w:val="multilevel"/>
    <w:tmpl w:val="245A1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A210F4"/>
    <w:multiLevelType w:val="multilevel"/>
    <w:tmpl w:val="43BE1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7C278C"/>
    <w:multiLevelType w:val="multilevel"/>
    <w:tmpl w:val="AA841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5A2C6A"/>
    <w:multiLevelType w:val="hybridMultilevel"/>
    <w:tmpl w:val="13AAADEE"/>
    <w:lvl w:ilvl="0" w:tplc="0FBE6044">
      <w:start w:val="1"/>
      <w:numFmt w:val="bullet"/>
      <w:pStyle w:val="Vietanivel2"/>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8FF10E4"/>
    <w:multiLevelType w:val="hybridMultilevel"/>
    <w:tmpl w:val="AD262FE4"/>
    <w:lvl w:ilvl="0" w:tplc="B23E7EC0">
      <w:start w:val="1"/>
      <w:numFmt w:val="bullet"/>
      <w:lvlText w:val=""/>
      <w:lvlJc w:val="left"/>
      <w:pPr>
        <w:ind w:left="720" w:hanging="360"/>
      </w:pPr>
      <w:rPr>
        <w:rFonts w:ascii="Symbol" w:hAnsi="Symbol" w:hint="default"/>
        <w:color w:val="4472C4" w:themeColor="accent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E1E1A37"/>
    <w:multiLevelType w:val="hybridMultilevel"/>
    <w:tmpl w:val="E3364DF2"/>
    <w:lvl w:ilvl="0" w:tplc="B9A0B52E">
      <w:start w:val="1"/>
      <w:numFmt w:val="bullet"/>
      <w:lvlText w:val=""/>
      <w:lvlJc w:val="left"/>
      <w:pPr>
        <w:ind w:left="720" w:hanging="360"/>
      </w:pPr>
      <w:rPr>
        <w:rFonts w:ascii="Symbol" w:hAnsi="Symbol" w:hint="default"/>
        <w:color w:val="4472C4" w:themeColor="accent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E554735"/>
    <w:multiLevelType w:val="multilevel"/>
    <w:tmpl w:val="2166B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EA72C2"/>
    <w:multiLevelType w:val="multilevel"/>
    <w:tmpl w:val="B8F8B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9326E1"/>
    <w:multiLevelType w:val="hybridMultilevel"/>
    <w:tmpl w:val="3B104340"/>
    <w:lvl w:ilvl="0" w:tplc="60343678">
      <w:start w:val="1"/>
      <w:numFmt w:val="bullet"/>
      <w:lvlText w:val=""/>
      <w:lvlJc w:val="left"/>
      <w:pPr>
        <w:ind w:left="720" w:hanging="360"/>
      </w:pPr>
      <w:rPr>
        <w:rFonts w:ascii="Symbol" w:hAnsi="Symbol" w:hint="default"/>
        <w:color w:val="4472C4" w:themeColor="accent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64C58FE"/>
    <w:multiLevelType w:val="multilevel"/>
    <w:tmpl w:val="C80CE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2B45FA"/>
    <w:multiLevelType w:val="multilevel"/>
    <w:tmpl w:val="B37C3B20"/>
    <w:styleLink w:val="VietasUNIR"/>
    <w:lvl w:ilvl="0">
      <w:start w:val="1"/>
      <w:numFmt w:val="bullet"/>
      <w:lvlText w:val=""/>
      <w:lvlJc w:val="left"/>
      <w:pPr>
        <w:ind w:left="284" w:hanging="284"/>
      </w:pPr>
      <w:rPr>
        <w:rFonts w:ascii="Wingdings 3" w:hAnsi="Wingdings 3" w:hint="default"/>
        <w:color w:val="0098CD"/>
        <w:sz w:val="18"/>
      </w:rPr>
    </w:lvl>
    <w:lvl w:ilvl="1">
      <w:start w:val="1"/>
      <w:numFmt w:val="bullet"/>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3" w15:restartNumberingAfterBreak="0">
    <w:nsid w:val="573F5D4D"/>
    <w:multiLevelType w:val="hybridMultilevel"/>
    <w:tmpl w:val="6598EB20"/>
    <w:lvl w:ilvl="0" w:tplc="D52A3B4C">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C6B395A"/>
    <w:multiLevelType w:val="hybridMultilevel"/>
    <w:tmpl w:val="89F87E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FE92C0D"/>
    <w:multiLevelType w:val="hybridMultilevel"/>
    <w:tmpl w:val="73CA82D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CC514CF"/>
    <w:multiLevelType w:val="multilevel"/>
    <w:tmpl w:val="1B109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2D0F6B"/>
    <w:multiLevelType w:val="multilevel"/>
    <w:tmpl w:val="428E9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BD38B9"/>
    <w:multiLevelType w:val="multilevel"/>
    <w:tmpl w:val="849CC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0F6066"/>
    <w:multiLevelType w:val="hybridMultilevel"/>
    <w:tmpl w:val="DEEC9816"/>
    <w:lvl w:ilvl="0" w:tplc="6CD24BA8">
      <w:numFmt w:val="bullet"/>
      <w:lvlText w:val="-"/>
      <w:lvlJc w:val="left"/>
      <w:pPr>
        <w:ind w:left="1068" w:hanging="360"/>
      </w:pPr>
      <w:rPr>
        <w:rFonts w:ascii="Calibri Light" w:eastAsia="Times New Roman" w:hAnsi="Calibri Light" w:cs="Calibri Light"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16cid:durableId="1904292368">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71133950">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8360910">
    <w:abstractNumId w:val="2"/>
  </w:num>
  <w:num w:numId="4" w16cid:durableId="1126655874">
    <w:abstractNumId w:val="22"/>
  </w:num>
  <w:num w:numId="5" w16cid:durableId="1233731569">
    <w:abstractNumId w:val="1"/>
  </w:num>
  <w:num w:numId="6" w16cid:durableId="711467126">
    <w:abstractNumId w:val="15"/>
  </w:num>
  <w:num w:numId="7" w16cid:durableId="1866140011">
    <w:abstractNumId w:val="3"/>
  </w:num>
  <w:num w:numId="8" w16cid:durableId="1206718315">
    <w:abstractNumId w:val="4"/>
  </w:num>
  <w:num w:numId="9" w16cid:durableId="1231690419">
    <w:abstractNumId w:val="7"/>
  </w:num>
  <w:num w:numId="10" w16cid:durableId="554050812">
    <w:abstractNumId w:val="0"/>
  </w:num>
  <w:num w:numId="11" w16cid:durableId="1641500463">
    <w:abstractNumId w:val="8"/>
  </w:num>
  <w:num w:numId="12" w16cid:durableId="1378315469">
    <w:abstractNumId w:val="1"/>
  </w:num>
  <w:num w:numId="13" w16cid:durableId="171728124">
    <w:abstractNumId w:val="1"/>
  </w:num>
  <w:num w:numId="14" w16cid:durableId="1989936733">
    <w:abstractNumId w:val="28"/>
  </w:num>
  <w:num w:numId="15" w16cid:durableId="1654795031">
    <w:abstractNumId w:val="10"/>
  </w:num>
  <w:num w:numId="16" w16cid:durableId="8223060">
    <w:abstractNumId w:val="11"/>
  </w:num>
  <w:num w:numId="17" w16cid:durableId="765468905">
    <w:abstractNumId w:val="24"/>
  </w:num>
  <w:num w:numId="18" w16cid:durableId="1661428263">
    <w:abstractNumId w:val="23"/>
  </w:num>
  <w:num w:numId="19" w16cid:durableId="989941054">
    <w:abstractNumId w:val="17"/>
  </w:num>
  <w:num w:numId="20" w16cid:durableId="216624235">
    <w:abstractNumId w:val="14"/>
  </w:num>
  <w:num w:numId="21" w16cid:durableId="2131849842">
    <w:abstractNumId w:val="16"/>
  </w:num>
  <w:num w:numId="22" w16cid:durableId="1501430039">
    <w:abstractNumId w:val="25"/>
  </w:num>
  <w:num w:numId="23" w16cid:durableId="1500005089">
    <w:abstractNumId w:val="9"/>
  </w:num>
  <w:num w:numId="24" w16cid:durableId="34936452">
    <w:abstractNumId w:val="20"/>
  </w:num>
  <w:num w:numId="25" w16cid:durableId="1714578075">
    <w:abstractNumId w:val="18"/>
  </w:num>
  <w:num w:numId="26" w16cid:durableId="1237087268">
    <w:abstractNumId w:val="26"/>
  </w:num>
  <w:num w:numId="27" w16cid:durableId="89083753">
    <w:abstractNumId w:val="13"/>
  </w:num>
  <w:num w:numId="28" w16cid:durableId="48117276">
    <w:abstractNumId w:val="19"/>
  </w:num>
  <w:num w:numId="29" w16cid:durableId="1949850273">
    <w:abstractNumId w:val="12"/>
  </w:num>
  <w:num w:numId="30" w16cid:durableId="721058383">
    <w:abstractNumId w:val="29"/>
  </w:num>
  <w:num w:numId="31" w16cid:durableId="231039823">
    <w:abstractNumId w:val="27"/>
  </w:num>
  <w:num w:numId="32" w16cid:durableId="882599733">
    <w:abstractNumId w:val="6"/>
  </w:num>
  <w:num w:numId="33" w16cid:durableId="119434567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76F"/>
    <w:rsid w:val="00006679"/>
    <w:rsid w:val="00015CA4"/>
    <w:rsid w:val="00023F4C"/>
    <w:rsid w:val="00024DCC"/>
    <w:rsid w:val="00071F1B"/>
    <w:rsid w:val="000A3FAF"/>
    <w:rsid w:val="000A6053"/>
    <w:rsid w:val="000B3C65"/>
    <w:rsid w:val="000B5EDE"/>
    <w:rsid w:val="0010299D"/>
    <w:rsid w:val="00120B0F"/>
    <w:rsid w:val="0017117D"/>
    <w:rsid w:val="00174B00"/>
    <w:rsid w:val="001F4890"/>
    <w:rsid w:val="001F7B64"/>
    <w:rsid w:val="00202BBC"/>
    <w:rsid w:val="00203C68"/>
    <w:rsid w:val="00216BC3"/>
    <w:rsid w:val="00241A6D"/>
    <w:rsid w:val="002637BB"/>
    <w:rsid w:val="002A0230"/>
    <w:rsid w:val="002A088A"/>
    <w:rsid w:val="002F06A1"/>
    <w:rsid w:val="003705F0"/>
    <w:rsid w:val="003B2FA7"/>
    <w:rsid w:val="00443E73"/>
    <w:rsid w:val="004550EC"/>
    <w:rsid w:val="004D0A71"/>
    <w:rsid w:val="005112D9"/>
    <w:rsid w:val="00512B20"/>
    <w:rsid w:val="00516314"/>
    <w:rsid w:val="00522FBA"/>
    <w:rsid w:val="00527131"/>
    <w:rsid w:val="005574FF"/>
    <w:rsid w:val="005C7004"/>
    <w:rsid w:val="005E4256"/>
    <w:rsid w:val="005E4299"/>
    <w:rsid w:val="005E44E4"/>
    <w:rsid w:val="006042FB"/>
    <w:rsid w:val="0062388C"/>
    <w:rsid w:val="00630174"/>
    <w:rsid w:val="00633ACD"/>
    <w:rsid w:val="006431EA"/>
    <w:rsid w:val="00646A63"/>
    <w:rsid w:val="0066765A"/>
    <w:rsid w:val="00673B14"/>
    <w:rsid w:val="0067783F"/>
    <w:rsid w:val="00687FEA"/>
    <w:rsid w:val="0069087F"/>
    <w:rsid w:val="006A23E5"/>
    <w:rsid w:val="006B183F"/>
    <w:rsid w:val="006B189E"/>
    <w:rsid w:val="006D78E2"/>
    <w:rsid w:val="006F0DF0"/>
    <w:rsid w:val="00710018"/>
    <w:rsid w:val="0077215F"/>
    <w:rsid w:val="00773862"/>
    <w:rsid w:val="0078381F"/>
    <w:rsid w:val="00790722"/>
    <w:rsid w:val="007A080B"/>
    <w:rsid w:val="007A5064"/>
    <w:rsid w:val="007A7078"/>
    <w:rsid w:val="007D49BC"/>
    <w:rsid w:val="007F6C7B"/>
    <w:rsid w:val="008033E5"/>
    <w:rsid w:val="00812D9F"/>
    <w:rsid w:val="00860B84"/>
    <w:rsid w:val="00863A86"/>
    <w:rsid w:val="008864B3"/>
    <w:rsid w:val="00894D55"/>
    <w:rsid w:val="008B3261"/>
    <w:rsid w:val="008E1703"/>
    <w:rsid w:val="008E3C91"/>
    <w:rsid w:val="0091504E"/>
    <w:rsid w:val="009455C6"/>
    <w:rsid w:val="00965B6C"/>
    <w:rsid w:val="00976F72"/>
    <w:rsid w:val="00977861"/>
    <w:rsid w:val="0098190E"/>
    <w:rsid w:val="0098207D"/>
    <w:rsid w:val="0098588E"/>
    <w:rsid w:val="009A0ED7"/>
    <w:rsid w:val="009A4CBB"/>
    <w:rsid w:val="009B25AC"/>
    <w:rsid w:val="009C1131"/>
    <w:rsid w:val="009D4223"/>
    <w:rsid w:val="009D6636"/>
    <w:rsid w:val="009E6C5E"/>
    <w:rsid w:val="009F13F5"/>
    <w:rsid w:val="00A0622B"/>
    <w:rsid w:val="00A23EDF"/>
    <w:rsid w:val="00A43753"/>
    <w:rsid w:val="00A740A1"/>
    <w:rsid w:val="00A825C9"/>
    <w:rsid w:val="00A84923"/>
    <w:rsid w:val="00A859AB"/>
    <w:rsid w:val="00AC08CB"/>
    <w:rsid w:val="00AC6E29"/>
    <w:rsid w:val="00AD0BD7"/>
    <w:rsid w:val="00B04D92"/>
    <w:rsid w:val="00B061F7"/>
    <w:rsid w:val="00B24E7D"/>
    <w:rsid w:val="00B32483"/>
    <w:rsid w:val="00B33804"/>
    <w:rsid w:val="00B439EA"/>
    <w:rsid w:val="00B461FE"/>
    <w:rsid w:val="00B51041"/>
    <w:rsid w:val="00B60DBF"/>
    <w:rsid w:val="00B8690B"/>
    <w:rsid w:val="00B976BD"/>
    <w:rsid w:val="00BA6D6B"/>
    <w:rsid w:val="00BD6D86"/>
    <w:rsid w:val="00BE5211"/>
    <w:rsid w:val="00BF5427"/>
    <w:rsid w:val="00C03364"/>
    <w:rsid w:val="00C12461"/>
    <w:rsid w:val="00C901E4"/>
    <w:rsid w:val="00C908B7"/>
    <w:rsid w:val="00C91ECA"/>
    <w:rsid w:val="00CA70A2"/>
    <w:rsid w:val="00CB2695"/>
    <w:rsid w:val="00CB4DCE"/>
    <w:rsid w:val="00CD1391"/>
    <w:rsid w:val="00CE7CA2"/>
    <w:rsid w:val="00D0068B"/>
    <w:rsid w:val="00D637F1"/>
    <w:rsid w:val="00D638B8"/>
    <w:rsid w:val="00D856B6"/>
    <w:rsid w:val="00DC3CA1"/>
    <w:rsid w:val="00E41023"/>
    <w:rsid w:val="00E43CB1"/>
    <w:rsid w:val="00E676C2"/>
    <w:rsid w:val="00EA23FA"/>
    <w:rsid w:val="00EA576F"/>
    <w:rsid w:val="00EC12E9"/>
    <w:rsid w:val="00EE7EF7"/>
    <w:rsid w:val="00F64886"/>
    <w:rsid w:val="00F8559A"/>
    <w:rsid w:val="00FA7D81"/>
    <w:rsid w:val="00FC2141"/>
    <w:rsid w:val="00FC379E"/>
    <w:rsid w:val="00FF1F78"/>
    <w:rsid w:val="00FF34EE"/>
    <w:rsid w:val="00FF5A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3E145"/>
  <w15:docId w15:val="{5CA87EE8-AE39-4C87-9312-3D6042E12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E7D"/>
    <w:pPr>
      <w:jc w:val="both"/>
    </w:pPr>
    <w:rPr>
      <w:color w:val="262626" w:themeColor="text1" w:themeTint="D9"/>
      <w:sz w:val="24"/>
    </w:rPr>
  </w:style>
  <w:style w:type="paragraph" w:styleId="Ttulo1">
    <w:name w:val="heading 1"/>
    <w:aliases w:val="Apartado 1"/>
    <w:basedOn w:val="Normal"/>
    <w:next w:val="Normal"/>
    <w:link w:val="Ttulo1Car"/>
    <w:autoRedefine/>
    <w:uiPriority w:val="9"/>
    <w:qFormat/>
    <w:rsid w:val="008864B3"/>
    <w:pPr>
      <w:keepNext/>
      <w:keepLines/>
      <w:spacing w:before="240" w:after="240" w:line="240" w:lineRule="auto"/>
      <w:outlineLvl w:val="0"/>
    </w:pPr>
    <w:rPr>
      <w:rFonts w:asciiTheme="majorHAnsi" w:eastAsiaTheme="majorEastAsia" w:hAnsiTheme="majorHAnsi" w:cstheme="majorBidi"/>
      <w:b/>
      <w:color w:val="0057A6"/>
      <w:sz w:val="40"/>
      <w:szCs w:val="32"/>
    </w:rPr>
  </w:style>
  <w:style w:type="paragraph" w:styleId="Ttulo2">
    <w:name w:val="heading 2"/>
    <w:aliases w:val="Subapartado"/>
    <w:basedOn w:val="Normal"/>
    <w:next w:val="Normal"/>
    <w:link w:val="Ttulo2Car"/>
    <w:autoRedefine/>
    <w:uiPriority w:val="9"/>
    <w:unhideWhenUsed/>
    <w:qFormat/>
    <w:rsid w:val="00B24E7D"/>
    <w:pPr>
      <w:keepNext/>
      <w:keepLines/>
      <w:spacing w:before="40" w:after="240" w:line="240" w:lineRule="auto"/>
      <w:outlineLvl w:val="1"/>
    </w:pPr>
    <w:rPr>
      <w:rFonts w:asciiTheme="majorHAnsi" w:eastAsiaTheme="majorEastAsia" w:hAnsiTheme="majorHAnsi" w:cstheme="majorBidi"/>
      <w:b/>
      <w:color w:val="0070C0"/>
      <w:sz w:val="36"/>
      <w:szCs w:val="26"/>
    </w:rPr>
  </w:style>
  <w:style w:type="paragraph" w:styleId="Ttulo3">
    <w:name w:val="heading 3"/>
    <w:basedOn w:val="Normal"/>
    <w:next w:val="Normal"/>
    <w:link w:val="Ttulo3Car"/>
    <w:uiPriority w:val="9"/>
    <w:unhideWhenUsed/>
    <w:qFormat/>
    <w:rsid w:val="009A4CBB"/>
    <w:pPr>
      <w:keepNext/>
      <w:keepLines/>
      <w:spacing w:before="200" w:after="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semiHidden/>
    <w:unhideWhenUsed/>
    <w:qFormat/>
    <w:rsid w:val="00A23EDF"/>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ar"/>
    <w:uiPriority w:val="9"/>
    <w:unhideWhenUsed/>
    <w:qFormat/>
    <w:rsid w:val="008033E5"/>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delaOposicin">
    <w:name w:val="Título de la Oposición"/>
    <w:basedOn w:val="Ttulo"/>
    <w:autoRedefine/>
    <w:uiPriority w:val="2"/>
    <w:qFormat/>
    <w:rsid w:val="00EA576F"/>
    <w:pPr>
      <w:tabs>
        <w:tab w:val="left" w:pos="5529"/>
      </w:tabs>
    </w:pPr>
    <w:rPr>
      <w:rFonts w:ascii="Lato" w:eastAsia="Times New Roman" w:hAnsi="Lato" w:cs="Times New Roman"/>
      <w:color w:val="404040" w:themeColor="text1" w:themeTint="BF"/>
      <w:sz w:val="40"/>
      <w:szCs w:val="40"/>
      <w:lang w:eastAsia="es-ES"/>
    </w:rPr>
  </w:style>
  <w:style w:type="paragraph" w:customStyle="1" w:styleId="Ttulotemaencabezado">
    <w:name w:val="Título tema encabezado"/>
    <w:basedOn w:val="Normal"/>
    <w:autoRedefine/>
    <w:uiPriority w:val="11"/>
    <w:qFormat/>
    <w:rsid w:val="0098190E"/>
    <w:pPr>
      <w:pBdr>
        <w:top w:val="single" w:sz="4" w:space="4" w:color="0098CD"/>
        <w:bottom w:val="single" w:sz="4" w:space="0" w:color="0098CD"/>
      </w:pBdr>
      <w:spacing w:after="0" w:line="360" w:lineRule="auto"/>
    </w:pPr>
    <w:rPr>
      <w:rFonts w:ascii="Lato" w:eastAsia="Times New Roman" w:hAnsi="Lato" w:cs="UnitOT-Light"/>
      <w:color w:val="0057A6"/>
      <w:sz w:val="32"/>
      <w:lang w:eastAsia="es-ES"/>
    </w:rPr>
  </w:style>
  <w:style w:type="paragraph" w:customStyle="1" w:styleId="Vietasegundonivel">
    <w:name w:val="Viñeta segundo nivel"/>
    <w:basedOn w:val="Prrafodelista"/>
    <w:autoRedefine/>
    <w:qFormat/>
    <w:rsid w:val="0098190E"/>
    <w:pPr>
      <w:numPr>
        <w:ilvl w:val="1"/>
        <w:numId w:val="2"/>
      </w:numPr>
      <w:spacing w:after="0" w:line="360" w:lineRule="auto"/>
    </w:pPr>
    <w:rPr>
      <w:rFonts w:ascii="Lato" w:eastAsia="Times New Roman" w:hAnsi="Lato" w:cs="Times New Roman"/>
      <w:color w:val="333333"/>
      <w:szCs w:val="24"/>
      <w:lang w:eastAsia="es-ES"/>
    </w:rPr>
  </w:style>
  <w:style w:type="paragraph" w:styleId="Prrafodelista">
    <w:name w:val="List Paragraph"/>
    <w:basedOn w:val="Normal"/>
    <w:uiPriority w:val="34"/>
    <w:qFormat/>
    <w:rsid w:val="0098190E"/>
    <w:pPr>
      <w:ind w:left="720"/>
      <w:contextualSpacing/>
    </w:pPr>
  </w:style>
  <w:style w:type="paragraph" w:customStyle="1" w:styleId="Vietanivel2">
    <w:name w:val="Viñeta nivel 2"/>
    <w:basedOn w:val="Vietasegundonivel"/>
    <w:link w:val="Vietanivel2Car"/>
    <w:autoRedefine/>
    <w:qFormat/>
    <w:rsid w:val="00A84923"/>
    <w:pPr>
      <w:numPr>
        <w:ilvl w:val="0"/>
        <w:numId w:val="6"/>
      </w:numPr>
      <w:spacing w:after="160" w:line="259" w:lineRule="auto"/>
      <w:ind w:left="1068"/>
      <w:jc w:val="left"/>
    </w:pPr>
    <w:rPr>
      <w:rFonts w:asciiTheme="majorHAnsi" w:eastAsiaTheme="minorHAnsi" w:hAnsiTheme="majorHAnsi"/>
    </w:rPr>
  </w:style>
  <w:style w:type="character" w:customStyle="1" w:styleId="Vietanivel2Car">
    <w:name w:val="Viñeta nivel 2 Car"/>
    <w:basedOn w:val="Fuentedeprrafopredeter"/>
    <w:link w:val="Vietanivel2"/>
    <w:rsid w:val="00A84923"/>
    <w:rPr>
      <w:rFonts w:asciiTheme="majorHAnsi" w:hAnsiTheme="majorHAnsi" w:cs="Times New Roman"/>
      <w:color w:val="333333"/>
      <w:sz w:val="24"/>
      <w:szCs w:val="24"/>
      <w:lang w:eastAsia="es-ES"/>
    </w:rPr>
  </w:style>
  <w:style w:type="paragraph" w:customStyle="1" w:styleId="Vieta1">
    <w:name w:val="Viñeta 1"/>
    <w:basedOn w:val="Normal"/>
    <w:link w:val="Vieta1Car"/>
    <w:autoRedefine/>
    <w:qFormat/>
    <w:rsid w:val="0098190E"/>
    <w:pPr>
      <w:numPr>
        <w:numId w:val="7"/>
      </w:numPr>
      <w:spacing w:after="0" w:line="360" w:lineRule="auto"/>
      <w:ind w:left="1429" w:hanging="360"/>
      <w:contextualSpacing/>
    </w:pPr>
    <w:rPr>
      <w:rFonts w:ascii="Lato" w:hAnsi="Lato" w:cs="Times New Roman"/>
      <w:color w:val="333333"/>
      <w:szCs w:val="24"/>
      <w:lang w:eastAsia="es-ES"/>
    </w:rPr>
  </w:style>
  <w:style w:type="character" w:customStyle="1" w:styleId="Vieta1Car">
    <w:name w:val="Viñeta 1 Car"/>
    <w:basedOn w:val="Fuentedeprrafopredeter"/>
    <w:link w:val="Vieta1"/>
    <w:rsid w:val="0098190E"/>
    <w:rPr>
      <w:rFonts w:ascii="Lato" w:hAnsi="Lato" w:cs="Times New Roman"/>
      <w:color w:val="333333"/>
      <w:sz w:val="24"/>
      <w:szCs w:val="24"/>
      <w:lang w:eastAsia="es-ES"/>
    </w:rPr>
  </w:style>
  <w:style w:type="paragraph" w:customStyle="1" w:styleId="Ntema">
    <w:name w:val="Nº tema"/>
    <w:basedOn w:val="TtulodelaOposicin"/>
    <w:autoRedefine/>
    <w:uiPriority w:val="1"/>
    <w:qFormat/>
    <w:rsid w:val="00B33804"/>
    <w:pPr>
      <w:tabs>
        <w:tab w:val="clear" w:pos="5529"/>
      </w:tabs>
      <w:contextualSpacing w:val="0"/>
    </w:pPr>
    <w:rPr>
      <w:color w:val="0057A6"/>
      <w:spacing w:val="0"/>
      <w:kern w:val="0"/>
      <w:sz w:val="28"/>
    </w:rPr>
  </w:style>
  <w:style w:type="paragraph" w:styleId="Ttulo">
    <w:name w:val="Title"/>
    <w:basedOn w:val="Normal"/>
    <w:next w:val="Normal"/>
    <w:link w:val="TtuloCar"/>
    <w:uiPriority w:val="10"/>
    <w:qFormat/>
    <w:rsid w:val="00EA57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A576F"/>
    <w:rPr>
      <w:rFonts w:asciiTheme="majorHAnsi" w:eastAsiaTheme="majorEastAsia" w:hAnsiTheme="majorHAnsi" w:cstheme="majorBidi"/>
      <w:spacing w:val="-10"/>
      <w:kern w:val="28"/>
      <w:sz w:val="56"/>
      <w:szCs w:val="56"/>
    </w:rPr>
  </w:style>
  <w:style w:type="paragraph" w:customStyle="1" w:styleId="Nombretema">
    <w:name w:val="Nombre tema"/>
    <w:basedOn w:val="Normal"/>
    <w:uiPriority w:val="3"/>
    <w:qFormat/>
    <w:rsid w:val="00EA576F"/>
    <w:pPr>
      <w:spacing w:after="0" w:line="240" w:lineRule="auto"/>
      <w:jc w:val="right"/>
    </w:pPr>
    <w:rPr>
      <w:rFonts w:ascii="Lato" w:eastAsia="Times New Roman" w:hAnsi="Lato" w:cs="Times New Roman"/>
      <w:color w:val="0057A6"/>
      <w:sz w:val="28"/>
      <w:szCs w:val="84"/>
      <w:lang w:eastAsia="es-ES"/>
    </w:rPr>
  </w:style>
  <w:style w:type="paragraph" w:customStyle="1" w:styleId="TtuloTemaportada">
    <w:name w:val="Título Tema portada"/>
    <w:basedOn w:val="Ttulo1"/>
    <w:next w:val="Nombretema"/>
    <w:autoRedefine/>
    <w:uiPriority w:val="3"/>
    <w:qFormat/>
    <w:rsid w:val="0066765A"/>
    <w:pPr>
      <w:spacing w:before="0"/>
      <w:jc w:val="left"/>
    </w:pPr>
    <w:rPr>
      <w:rFonts w:ascii="Lato" w:eastAsia="Times New Roman" w:hAnsi="Lato" w:cs="Times New Roman"/>
      <w:sz w:val="56"/>
      <w:szCs w:val="84"/>
      <w:lang w:eastAsia="es-ES"/>
    </w:rPr>
  </w:style>
  <w:style w:type="paragraph" w:styleId="Sinespaciado">
    <w:name w:val="No Spacing"/>
    <w:link w:val="SinespaciadoCar"/>
    <w:uiPriority w:val="1"/>
    <w:qFormat/>
    <w:rsid w:val="00071F1B"/>
    <w:pPr>
      <w:spacing w:after="0" w:line="240" w:lineRule="auto"/>
    </w:pPr>
    <w:rPr>
      <w:rFonts w:eastAsiaTheme="minorEastAsia"/>
      <w:lang w:eastAsia="es-ES"/>
    </w:rPr>
  </w:style>
  <w:style w:type="character" w:customStyle="1" w:styleId="Ttulo1Car">
    <w:name w:val="Título 1 Car"/>
    <w:aliases w:val="Apartado 1 Car"/>
    <w:basedOn w:val="Fuentedeprrafopredeter"/>
    <w:link w:val="Ttulo1"/>
    <w:uiPriority w:val="9"/>
    <w:rsid w:val="008864B3"/>
    <w:rPr>
      <w:rFonts w:asciiTheme="majorHAnsi" w:eastAsiaTheme="majorEastAsia" w:hAnsiTheme="majorHAnsi" w:cstheme="majorBidi"/>
      <w:b/>
      <w:color w:val="0057A6"/>
      <w:sz w:val="40"/>
      <w:szCs w:val="32"/>
    </w:rPr>
  </w:style>
  <w:style w:type="character" w:customStyle="1" w:styleId="SinespaciadoCar">
    <w:name w:val="Sin espaciado Car"/>
    <w:basedOn w:val="Fuentedeprrafopredeter"/>
    <w:link w:val="Sinespaciado"/>
    <w:uiPriority w:val="1"/>
    <w:rsid w:val="00071F1B"/>
    <w:rPr>
      <w:rFonts w:eastAsiaTheme="minorEastAsia"/>
      <w:lang w:eastAsia="es-ES"/>
    </w:rPr>
  </w:style>
  <w:style w:type="paragraph" w:styleId="Encabezado">
    <w:name w:val="header"/>
    <w:basedOn w:val="Normal"/>
    <w:link w:val="EncabezadoCar"/>
    <w:uiPriority w:val="99"/>
    <w:unhideWhenUsed/>
    <w:rsid w:val="00071F1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71F1B"/>
  </w:style>
  <w:style w:type="paragraph" w:styleId="Piedepgina">
    <w:name w:val="footer"/>
    <w:basedOn w:val="Normal"/>
    <w:link w:val="PiedepginaCar"/>
    <w:uiPriority w:val="99"/>
    <w:unhideWhenUsed/>
    <w:rsid w:val="00071F1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71F1B"/>
  </w:style>
  <w:style w:type="paragraph" w:customStyle="1" w:styleId="PiedepginaUNIRc">
    <w:name w:val="Pie de página_UNIR(c)"/>
    <w:basedOn w:val="Normal"/>
    <w:uiPriority w:val="20"/>
    <w:rsid w:val="00071F1B"/>
    <w:pPr>
      <w:spacing w:after="0" w:line="276" w:lineRule="auto"/>
      <w:jc w:val="right"/>
    </w:pPr>
    <w:rPr>
      <w:rFonts w:ascii="Calibri Light" w:eastAsia="Times New Roman" w:hAnsi="Calibri Light" w:cs="UnitOT-Light"/>
      <w:bCs/>
      <w:color w:val="777777"/>
      <w:spacing w:val="-4"/>
      <w:sz w:val="18"/>
      <w:szCs w:val="18"/>
      <w:lang w:eastAsia="es-ES"/>
    </w:rPr>
  </w:style>
  <w:style w:type="numbering" w:customStyle="1" w:styleId="VietasUNIR">
    <w:name w:val="ViñetasUNIR"/>
    <w:basedOn w:val="Sinlista"/>
    <w:uiPriority w:val="99"/>
    <w:rsid w:val="00071F1B"/>
    <w:pPr>
      <w:numPr>
        <w:numId w:val="4"/>
      </w:numPr>
    </w:pPr>
  </w:style>
  <w:style w:type="paragraph" w:customStyle="1" w:styleId="Nombretemaencabezado">
    <w:name w:val="Nombre tema encabezado"/>
    <w:basedOn w:val="Ttulo"/>
    <w:link w:val="NombretemaencabezadoCar"/>
    <w:autoRedefine/>
    <w:qFormat/>
    <w:rsid w:val="0098207D"/>
    <w:pPr>
      <w:jc w:val="right"/>
    </w:pPr>
    <w:rPr>
      <w:rFonts w:cstheme="majorHAnsi"/>
      <w:color w:val="000000" w:themeColor="text1"/>
      <w:sz w:val="28"/>
      <w:szCs w:val="28"/>
      <w14:textFill>
        <w14:solidFill>
          <w14:schemeClr w14:val="tx1">
            <w14:lumMod w14:val="75000"/>
            <w14:lumOff w14:val="25000"/>
            <w14:lumMod w14:val="75000"/>
            <w14:lumOff w14:val="25000"/>
          </w14:schemeClr>
        </w14:solidFill>
      </w14:textFill>
    </w:rPr>
  </w:style>
  <w:style w:type="paragraph" w:customStyle="1" w:styleId="NTemaencabezado">
    <w:name w:val="Nº Tema encabezado"/>
    <w:basedOn w:val="Normal"/>
    <w:link w:val="NTemaencabezadoCar"/>
    <w:autoRedefine/>
    <w:qFormat/>
    <w:rsid w:val="0098207D"/>
    <w:rPr>
      <w:rFonts w:asciiTheme="majorHAnsi" w:hAnsiTheme="majorHAnsi" w:cstheme="majorHAnsi"/>
      <w:color w:val="FFFFFF" w:themeColor="background1"/>
      <w:szCs w:val="24"/>
    </w:rPr>
  </w:style>
  <w:style w:type="character" w:customStyle="1" w:styleId="NombretemaencabezadoCar">
    <w:name w:val="Nombre tema encabezado Car"/>
    <w:basedOn w:val="Fuentedeprrafopredeter"/>
    <w:link w:val="Nombretemaencabezado"/>
    <w:rsid w:val="0098207D"/>
    <w:rPr>
      <w:rFonts w:asciiTheme="majorHAnsi" w:eastAsiaTheme="majorEastAsia" w:hAnsiTheme="majorHAnsi" w:cstheme="majorHAnsi"/>
      <w:color w:val="000000" w:themeColor="text1"/>
      <w:spacing w:val="-10"/>
      <w:kern w:val="28"/>
      <w:sz w:val="28"/>
      <w:szCs w:val="28"/>
      <w14:textFill>
        <w14:solidFill>
          <w14:schemeClr w14:val="tx1">
            <w14:lumMod w14:val="75000"/>
            <w14:lumOff w14:val="25000"/>
            <w14:lumMod w14:val="75000"/>
            <w14:lumOff w14:val="25000"/>
          </w14:schemeClr>
        </w14:solidFill>
      </w14:textFill>
    </w:rPr>
  </w:style>
  <w:style w:type="character" w:customStyle="1" w:styleId="Ttulo2Car">
    <w:name w:val="Título 2 Car"/>
    <w:aliases w:val="Subapartado Car"/>
    <w:basedOn w:val="Fuentedeprrafopredeter"/>
    <w:link w:val="Ttulo2"/>
    <w:uiPriority w:val="9"/>
    <w:rsid w:val="00B24E7D"/>
    <w:rPr>
      <w:rFonts w:asciiTheme="majorHAnsi" w:eastAsiaTheme="majorEastAsia" w:hAnsiTheme="majorHAnsi" w:cstheme="majorBidi"/>
      <w:b/>
      <w:color w:val="0070C0"/>
      <w:sz w:val="36"/>
      <w:szCs w:val="26"/>
    </w:rPr>
  </w:style>
  <w:style w:type="character" w:customStyle="1" w:styleId="NTemaencabezadoCar">
    <w:name w:val="Nº Tema encabezado Car"/>
    <w:basedOn w:val="Fuentedeprrafopredeter"/>
    <w:link w:val="NTemaencabezado"/>
    <w:rsid w:val="0098207D"/>
    <w:rPr>
      <w:rFonts w:asciiTheme="majorHAnsi" w:hAnsiTheme="majorHAnsi" w:cstheme="majorHAnsi"/>
      <w:color w:val="FFFFFF" w:themeColor="background1"/>
      <w:sz w:val="24"/>
      <w:szCs w:val="24"/>
    </w:rPr>
  </w:style>
  <w:style w:type="paragraph" w:customStyle="1" w:styleId="Vietanivel1">
    <w:name w:val="Viñeta nivel 1"/>
    <w:basedOn w:val="Normal"/>
    <w:link w:val="Vietanivel1Car"/>
    <w:autoRedefine/>
    <w:qFormat/>
    <w:rsid w:val="00A84923"/>
    <w:pPr>
      <w:numPr>
        <w:numId w:val="5"/>
      </w:numPr>
      <w:spacing w:line="360" w:lineRule="auto"/>
    </w:pPr>
    <w:rPr>
      <w:rFonts w:asciiTheme="majorHAnsi" w:hAnsiTheme="majorHAnsi"/>
    </w:rPr>
  </w:style>
  <w:style w:type="character" w:styleId="Referenciaintensa">
    <w:name w:val="Intense Reference"/>
    <w:basedOn w:val="Fuentedeprrafopredeter"/>
    <w:uiPriority w:val="32"/>
    <w:qFormat/>
    <w:rsid w:val="00EE7EF7"/>
    <w:rPr>
      <w:rFonts w:asciiTheme="majorHAnsi" w:hAnsiTheme="majorHAnsi"/>
      <w:b/>
      <w:bCs/>
      <w:smallCaps/>
      <w:color w:val="262626" w:themeColor="text1" w:themeTint="D9"/>
      <w:spacing w:val="5"/>
      <w:sz w:val="24"/>
    </w:rPr>
  </w:style>
  <w:style w:type="character" w:customStyle="1" w:styleId="Vietanivel1Car">
    <w:name w:val="Viñeta nivel 1 Car"/>
    <w:basedOn w:val="Fuentedeprrafopredeter"/>
    <w:link w:val="Vietanivel1"/>
    <w:rsid w:val="00A84923"/>
    <w:rPr>
      <w:rFonts w:asciiTheme="majorHAnsi" w:hAnsiTheme="majorHAnsi"/>
      <w:color w:val="262626" w:themeColor="text1" w:themeTint="D9"/>
      <w:sz w:val="24"/>
    </w:rPr>
  </w:style>
  <w:style w:type="paragraph" w:styleId="TtuloTDC">
    <w:name w:val="TOC Heading"/>
    <w:aliases w:val="Índice"/>
    <w:basedOn w:val="Ttulo1"/>
    <w:next w:val="Normal"/>
    <w:autoRedefine/>
    <w:uiPriority w:val="39"/>
    <w:unhideWhenUsed/>
    <w:qFormat/>
    <w:rsid w:val="00D0068B"/>
    <w:pPr>
      <w:outlineLvl w:val="9"/>
    </w:pPr>
    <w:rPr>
      <w:b w:val="0"/>
      <w:sz w:val="56"/>
      <w:lang w:eastAsia="es-ES"/>
    </w:rPr>
  </w:style>
  <w:style w:type="paragraph" w:styleId="TDC1">
    <w:name w:val="toc 1"/>
    <w:basedOn w:val="Normal"/>
    <w:next w:val="Normal"/>
    <w:link w:val="TDC1Car"/>
    <w:autoRedefine/>
    <w:uiPriority w:val="39"/>
    <w:unhideWhenUsed/>
    <w:rsid w:val="00EE7EF7"/>
    <w:pPr>
      <w:spacing w:after="100"/>
    </w:pPr>
  </w:style>
  <w:style w:type="paragraph" w:styleId="TDC2">
    <w:name w:val="toc 2"/>
    <w:basedOn w:val="Normal"/>
    <w:next w:val="Normal"/>
    <w:autoRedefine/>
    <w:uiPriority w:val="39"/>
    <w:unhideWhenUsed/>
    <w:rsid w:val="00EE7EF7"/>
    <w:pPr>
      <w:spacing w:after="100"/>
      <w:ind w:left="240"/>
    </w:pPr>
  </w:style>
  <w:style w:type="character" w:styleId="Hipervnculo">
    <w:name w:val="Hyperlink"/>
    <w:basedOn w:val="Fuentedeprrafopredeter"/>
    <w:uiPriority w:val="99"/>
    <w:unhideWhenUsed/>
    <w:rsid w:val="00EE7EF7"/>
    <w:rPr>
      <w:color w:val="0563C1" w:themeColor="hyperlink"/>
      <w:u w:val="single"/>
    </w:rPr>
  </w:style>
  <w:style w:type="paragraph" w:customStyle="1" w:styleId="Ttulosdetabla">
    <w:name w:val="Títulos de tabla"/>
    <w:basedOn w:val="TDC1"/>
    <w:link w:val="TtulosdetablaCar"/>
    <w:autoRedefine/>
    <w:qFormat/>
    <w:rsid w:val="00EE7EF7"/>
    <w:pPr>
      <w:tabs>
        <w:tab w:val="right" w:leader="dot" w:pos="8494"/>
      </w:tabs>
    </w:pPr>
    <w:rPr>
      <w:rFonts w:asciiTheme="majorHAnsi" w:hAnsiTheme="majorHAnsi"/>
      <w:noProof/>
      <w:sz w:val="28"/>
    </w:rPr>
  </w:style>
  <w:style w:type="character" w:customStyle="1" w:styleId="TDC1Car">
    <w:name w:val="TDC 1 Car"/>
    <w:basedOn w:val="Fuentedeprrafopredeter"/>
    <w:link w:val="TDC1"/>
    <w:uiPriority w:val="39"/>
    <w:rsid w:val="00EE7EF7"/>
    <w:rPr>
      <w:color w:val="262626" w:themeColor="text1" w:themeTint="D9"/>
      <w:sz w:val="24"/>
    </w:rPr>
  </w:style>
  <w:style w:type="character" w:customStyle="1" w:styleId="TtulosdetablaCar">
    <w:name w:val="Títulos de tabla Car"/>
    <w:basedOn w:val="TDC1Car"/>
    <w:link w:val="Ttulosdetabla"/>
    <w:rsid w:val="00EE7EF7"/>
    <w:rPr>
      <w:rFonts w:asciiTheme="majorHAnsi" w:hAnsiTheme="majorHAnsi"/>
      <w:noProof/>
      <w:color w:val="262626" w:themeColor="text1" w:themeTint="D9"/>
      <w:sz w:val="28"/>
    </w:rPr>
  </w:style>
  <w:style w:type="paragraph" w:styleId="Textodeglobo">
    <w:name w:val="Balloon Text"/>
    <w:basedOn w:val="Normal"/>
    <w:link w:val="TextodegloboCar"/>
    <w:uiPriority w:val="99"/>
    <w:semiHidden/>
    <w:unhideWhenUsed/>
    <w:rsid w:val="00B061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61F7"/>
    <w:rPr>
      <w:rFonts w:ascii="Tahoma" w:hAnsi="Tahoma" w:cs="Tahoma"/>
      <w:color w:val="262626" w:themeColor="text1" w:themeTint="D9"/>
      <w:sz w:val="16"/>
      <w:szCs w:val="16"/>
    </w:rPr>
  </w:style>
  <w:style w:type="character" w:customStyle="1" w:styleId="Ttulo3Car">
    <w:name w:val="Título 3 Car"/>
    <w:basedOn w:val="Fuentedeprrafopredeter"/>
    <w:link w:val="Ttulo3"/>
    <w:uiPriority w:val="9"/>
    <w:rsid w:val="009A4CBB"/>
    <w:rPr>
      <w:rFonts w:asciiTheme="majorHAnsi" w:eastAsiaTheme="majorEastAsia" w:hAnsiTheme="majorHAnsi" w:cstheme="majorBidi"/>
      <w:b/>
      <w:bCs/>
      <w:color w:val="5B9BD5" w:themeColor="accent1"/>
      <w:sz w:val="24"/>
    </w:rPr>
  </w:style>
  <w:style w:type="paragraph" w:styleId="NormalWeb">
    <w:name w:val="Normal (Web)"/>
    <w:basedOn w:val="Normal"/>
    <w:uiPriority w:val="99"/>
    <w:unhideWhenUsed/>
    <w:qFormat/>
    <w:rsid w:val="009A4CBB"/>
    <w:pPr>
      <w:spacing w:before="100" w:beforeAutospacing="1" w:after="100" w:afterAutospacing="1" w:line="240" w:lineRule="auto"/>
    </w:pPr>
    <w:rPr>
      <w:rFonts w:ascii="Times New Roman" w:eastAsia="Times New Roman" w:hAnsi="Times New Roman" w:cs="Times New Roman"/>
      <w:color w:val="000000"/>
      <w:szCs w:val="24"/>
      <w:lang w:eastAsia="es-ES"/>
    </w:rPr>
  </w:style>
  <w:style w:type="paragraph" w:customStyle="1" w:styleId="western">
    <w:name w:val="western"/>
    <w:basedOn w:val="Normal"/>
    <w:rsid w:val="009A4CBB"/>
    <w:pPr>
      <w:spacing w:before="100" w:beforeAutospacing="1" w:after="100" w:afterAutospacing="1" w:line="240" w:lineRule="auto"/>
    </w:pPr>
    <w:rPr>
      <w:rFonts w:ascii="Verdana" w:eastAsia="Times New Roman" w:hAnsi="Verdana" w:cs="Times New Roman"/>
      <w:b/>
      <w:bCs/>
      <w:color w:val="000000"/>
      <w:sz w:val="20"/>
      <w:szCs w:val="20"/>
      <w:lang w:eastAsia="es-ES"/>
    </w:rPr>
  </w:style>
  <w:style w:type="paragraph" w:styleId="TDC3">
    <w:name w:val="toc 3"/>
    <w:basedOn w:val="Normal"/>
    <w:next w:val="Normal"/>
    <w:autoRedefine/>
    <w:uiPriority w:val="39"/>
    <w:unhideWhenUsed/>
    <w:rsid w:val="00DC3CA1"/>
    <w:pPr>
      <w:spacing w:after="100"/>
      <w:ind w:left="480"/>
    </w:pPr>
  </w:style>
  <w:style w:type="paragraph" w:customStyle="1" w:styleId="Default">
    <w:name w:val="Default"/>
    <w:rsid w:val="007A5064"/>
    <w:pPr>
      <w:autoSpaceDE w:val="0"/>
      <w:autoSpaceDN w:val="0"/>
      <w:adjustRightInd w:val="0"/>
      <w:spacing w:after="0" w:line="240" w:lineRule="auto"/>
    </w:pPr>
    <w:rPr>
      <w:rFonts w:ascii="Arial" w:hAnsi="Arial" w:cs="Arial"/>
      <w:color w:val="000000"/>
      <w:sz w:val="24"/>
      <w:szCs w:val="24"/>
    </w:rPr>
  </w:style>
  <w:style w:type="character" w:customStyle="1" w:styleId="Ttulo5Car">
    <w:name w:val="Título 5 Car"/>
    <w:basedOn w:val="Fuentedeprrafopredeter"/>
    <w:link w:val="Ttulo5"/>
    <w:uiPriority w:val="9"/>
    <w:rsid w:val="008033E5"/>
    <w:rPr>
      <w:rFonts w:asciiTheme="majorHAnsi" w:eastAsiaTheme="majorEastAsia" w:hAnsiTheme="majorHAnsi" w:cstheme="majorBidi"/>
      <w:color w:val="1F4D78" w:themeColor="accent1" w:themeShade="7F"/>
      <w:sz w:val="24"/>
    </w:rPr>
  </w:style>
  <w:style w:type="character" w:styleId="Textoennegrita">
    <w:name w:val="Strong"/>
    <w:basedOn w:val="Fuentedeprrafopredeter"/>
    <w:uiPriority w:val="22"/>
    <w:qFormat/>
    <w:rsid w:val="008033E5"/>
    <w:rPr>
      <w:b/>
      <w:bCs/>
    </w:rPr>
  </w:style>
  <w:style w:type="character" w:customStyle="1" w:styleId="Ttulo4Car">
    <w:name w:val="Título 4 Car"/>
    <w:basedOn w:val="Fuentedeprrafopredeter"/>
    <w:link w:val="Ttulo4"/>
    <w:uiPriority w:val="9"/>
    <w:semiHidden/>
    <w:rsid w:val="00A23EDF"/>
    <w:rPr>
      <w:rFonts w:asciiTheme="majorHAnsi" w:eastAsiaTheme="majorEastAsia" w:hAnsiTheme="majorHAnsi" w:cstheme="majorBidi"/>
      <w:b/>
      <w:bCs/>
      <w:i/>
      <w:iCs/>
      <w:color w:val="5B9BD5" w:themeColor="accent1"/>
      <w:sz w:val="24"/>
    </w:rPr>
  </w:style>
  <w:style w:type="character" w:styleId="Mencinsinresolver">
    <w:name w:val="Unresolved Mention"/>
    <w:basedOn w:val="Fuentedeprrafopredeter"/>
    <w:uiPriority w:val="99"/>
    <w:semiHidden/>
    <w:unhideWhenUsed/>
    <w:rsid w:val="007738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804">
      <w:bodyDiv w:val="1"/>
      <w:marLeft w:val="0"/>
      <w:marRight w:val="0"/>
      <w:marTop w:val="0"/>
      <w:marBottom w:val="0"/>
      <w:divBdr>
        <w:top w:val="none" w:sz="0" w:space="0" w:color="auto"/>
        <w:left w:val="none" w:sz="0" w:space="0" w:color="auto"/>
        <w:bottom w:val="none" w:sz="0" w:space="0" w:color="auto"/>
        <w:right w:val="none" w:sz="0" w:space="0" w:color="auto"/>
      </w:divBdr>
    </w:div>
    <w:div w:id="4792752">
      <w:bodyDiv w:val="1"/>
      <w:marLeft w:val="0"/>
      <w:marRight w:val="0"/>
      <w:marTop w:val="0"/>
      <w:marBottom w:val="0"/>
      <w:divBdr>
        <w:top w:val="none" w:sz="0" w:space="0" w:color="auto"/>
        <w:left w:val="none" w:sz="0" w:space="0" w:color="auto"/>
        <w:bottom w:val="none" w:sz="0" w:space="0" w:color="auto"/>
        <w:right w:val="none" w:sz="0" w:space="0" w:color="auto"/>
      </w:divBdr>
    </w:div>
    <w:div w:id="24642575">
      <w:bodyDiv w:val="1"/>
      <w:marLeft w:val="0"/>
      <w:marRight w:val="0"/>
      <w:marTop w:val="0"/>
      <w:marBottom w:val="0"/>
      <w:divBdr>
        <w:top w:val="none" w:sz="0" w:space="0" w:color="auto"/>
        <w:left w:val="none" w:sz="0" w:space="0" w:color="auto"/>
        <w:bottom w:val="none" w:sz="0" w:space="0" w:color="auto"/>
        <w:right w:val="none" w:sz="0" w:space="0" w:color="auto"/>
      </w:divBdr>
    </w:div>
    <w:div w:id="45036373">
      <w:bodyDiv w:val="1"/>
      <w:marLeft w:val="0"/>
      <w:marRight w:val="0"/>
      <w:marTop w:val="0"/>
      <w:marBottom w:val="0"/>
      <w:divBdr>
        <w:top w:val="none" w:sz="0" w:space="0" w:color="auto"/>
        <w:left w:val="none" w:sz="0" w:space="0" w:color="auto"/>
        <w:bottom w:val="none" w:sz="0" w:space="0" w:color="auto"/>
        <w:right w:val="none" w:sz="0" w:space="0" w:color="auto"/>
      </w:divBdr>
    </w:div>
    <w:div w:id="169755469">
      <w:bodyDiv w:val="1"/>
      <w:marLeft w:val="0"/>
      <w:marRight w:val="0"/>
      <w:marTop w:val="0"/>
      <w:marBottom w:val="0"/>
      <w:divBdr>
        <w:top w:val="none" w:sz="0" w:space="0" w:color="auto"/>
        <w:left w:val="none" w:sz="0" w:space="0" w:color="auto"/>
        <w:bottom w:val="none" w:sz="0" w:space="0" w:color="auto"/>
        <w:right w:val="none" w:sz="0" w:space="0" w:color="auto"/>
      </w:divBdr>
    </w:div>
    <w:div w:id="215776052">
      <w:bodyDiv w:val="1"/>
      <w:marLeft w:val="0"/>
      <w:marRight w:val="0"/>
      <w:marTop w:val="0"/>
      <w:marBottom w:val="0"/>
      <w:divBdr>
        <w:top w:val="none" w:sz="0" w:space="0" w:color="auto"/>
        <w:left w:val="none" w:sz="0" w:space="0" w:color="auto"/>
        <w:bottom w:val="none" w:sz="0" w:space="0" w:color="auto"/>
        <w:right w:val="none" w:sz="0" w:space="0" w:color="auto"/>
      </w:divBdr>
    </w:div>
    <w:div w:id="258413561">
      <w:bodyDiv w:val="1"/>
      <w:marLeft w:val="0"/>
      <w:marRight w:val="0"/>
      <w:marTop w:val="0"/>
      <w:marBottom w:val="0"/>
      <w:divBdr>
        <w:top w:val="none" w:sz="0" w:space="0" w:color="auto"/>
        <w:left w:val="none" w:sz="0" w:space="0" w:color="auto"/>
        <w:bottom w:val="none" w:sz="0" w:space="0" w:color="auto"/>
        <w:right w:val="none" w:sz="0" w:space="0" w:color="auto"/>
      </w:divBdr>
    </w:div>
    <w:div w:id="274943918">
      <w:bodyDiv w:val="1"/>
      <w:marLeft w:val="0"/>
      <w:marRight w:val="0"/>
      <w:marTop w:val="0"/>
      <w:marBottom w:val="0"/>
      <w:divBdr>
        <w:top w:val="none" w:sz="0" w:space="0" w:color="auto"/>
        <w:left w:val="none" w:sz="0" w:space="0" w:color="auto"/>
        <w:bottom w:val="none" w:sz="0" w:space="0" w:color="auto"/>
        <w:right w:val="none" w:sz="0" w:space="0" w:color="auto"/>
      </w:divBdr>
    </w:div>
    <w:div w:id="278991229">
      <w:bodyDiv w:val="1"/>
      <w:marLeft w:val="0"/>
      <w:marRight w:val="0"/>
      <w:marTop w:val="0"/>
      <w:marBottom w:val="0"/>
      <w:divBdr>
        <w:top w:val="none" w:sz="0" w:space="0" w:color="auto"/>
        <w:left w:val="none" w:sz="0" w:space="0" w:color="auto"/>
        <w:bottom w:val="none" w:sz="0" w:space="0" w:color="auto"/>
        <w:right w:val="none" w:sz="0" w:space="0" w:color="auto"/>
      </w:divBdr>
    </w:div>
    <w:div w:id="510491057">
      <w:bodyDiv w:val="1"/>
      <w:marLeft w:val="0"/>
      <w:marRight w:val="0"/>
      <w:marTop w:val="0"/>
      <w:marBottom w:val="0"/>
      <w:divBdr>
        <w:top w:val="none" w:sz="0" w:space="0" w:color="auto"/>
        <w:left w:val="none" w:sz="0" w:space="0" w:color="auto"/>
        <w:bottom w:val="none" w:sz="0" w:space="0" w:color="auto"/>
        <w:right w:val="none" w:sz="0" w:space="0" w:color="auto"/>
      </w:divBdr>
    </w:div>
    <w:div w:id="516773135">
      <w:bodyDiv w:val="1"/>
      <w:marLeft w:val="0"/>
      <w:marRight w:val="0"/>
      <w:marTop w:val="0"/>
      <w:marBottom w:val="0"/>
      <w:divBdr>
        <w:top w:val="none" w:sz="0" w:space="0" w:color="auto"/>
        <w:left w:val="none" w:sz="0" w:space="0" w:color="auto"/>
        <w:bottom w:val="none" w:sz="0" w:space="0" w:color="auto"/>
        <w:right w:val="none" w:sz="0" w:space="0" w:color="auto"/>
      </w:divBdr>
    </w:div>
    <w:div w:id="623971807">
      <w:bodyDiv w:val="1"/>
      <w:marLeft w:val="0"/>
      <w:marRight w:val="0"/>
      <w:marTop w:val="0"/>
      <w:marBottom w:val="0"/>
      <w:divBdr>
        <w:top w:val="none" w:sz="0" w:space="0" w:color="auto"/>
        <w:left w:val="none" w:sz="0" w:space="0" w:color="auto"/>
        <w:bottom w:val="none" w:sz="0" w:space="0" w:color="auto"/>
        <w:right w:val="none" w:sz="0" w:space="0" w:color="auto"/>
      </w:divBdr>
    </w:div>
    <w:div w:id="685402403">
      <w:bodyDiv w:val="1"/>
      <w:marLeft w:val="0"/>
      <w:marRight w:val="0"/>
      <w:marTop w:val="0"/>
      <w:marBottom w:val="0"/>
      <w:divBdr>
        <w:top w:val="none" w:sz="0" w:space="0" w:color="auto"/>
        <w:left w:val="none" w:sz="0" w:space="0" w:color="auto"/>
        <w:bottom w:val="none" w:sz="0" w:space="0" w:color="auto"/>
        <w:right w:val="none" w:sz="0" w:space="0" w:color="auto"/>
      </w:divBdr>
      <w:divsChild>
        <w:div w:id="1790469060">
          <w:marLeft w:val="0"/>
          <w:marRight w:val="0"/>
          <w:marTop w:val="0"/>
          <w:marBottom w:val="0"/>
          <w:divBdr>
            <w:top w:val="none" w:sz="0" w:space="0" w:color="auto"/>
            <w:left w:val="none" w:sz="0" w:space="0" w:color="auto"/>
            <w:bottom w:val="none" w:sz="0" w:space="0" w:color="auto"/>
            <w:right w:val="none" w:sz="0" w:space="0" w:color="auto"/>
          </w:divBdr>
        </w:div>
        <w:div w:id="167524122">
          <w:marLeft w:val="0"/>
          <w:marRight w:val="0"/>
          <w:marTop w:val="0"/>
          <w:marBottom w:val="0"/>
          <w:divBdr>
            <w:top w:val="none" w:sz="0" w:space="0" w:color="auto"/>
            <w:left w:val="none" w:sz="0" w:space="0" w:color="auto"/>
            <w:bottom w:val="none" w:sz="0" w:space="0" w:color="auto"/>
            <w:right w:val="none" w:sz="0" w:space="0" w:color="auto"/>
          </w:divBdr>
        </w:div>
        <w:div w:id="1804157569">
          <w:marLeft w:val="0"/>
          <w:marRight w:val="0"/>
          <w:marTop w:val="0"/>
          <w:marBottom w:val="0"/>
          <w:divBdr>
            <w:top w:val="none" w:sz="0" w:space="0" w:color="auto"/>
            <w:left w:val="none" w:sz="0" w:space="0" w:color="auto"/>
            <w:bottom w:val="none" w:sz="0" w:space="0" w:color="auto"/>
            <w:right w:val="none" w:sz="0" w:space="0" w:color="auto"/>
          </w:divBdr>
        </w:div>
        <w:div w:id="1773427371">
          <w:marLeft w:val="0"/>
          <w:marRight w:val="0"/>
          <w:marTop w:val="0"/>
          <w:marBottom w:val="0"/>
          <w:divBdr>
            <w:top w:val="none" w:sz="0" w:space="0" w:color="auto"/>
            <w:left w:val="none" w:sz="0" w:space="0" w:color="auto"/>
            <w:bottom w:val="none" w:sz="0" w:space="0" w:color="auto"/>
            <w:right w:val="none" w:sz="0" w:space="0" w:color="auto"/>
          </w:divBdr>
        </w:div>
        <w:div w:id="1716781545">
          <w:marLeft w:val="0"/>
          <w:marRight w:val="0"/>
          <w:marTop w:val="0"/>
          <w:marBottom w:val="0"/>
          <w:divBdr>
            <w:top w:val="none" w:sz="0" w:space="0" w:color="auto"/>
            <w:left w:val="none" w:sz="0" w:space="0" w:color="auto"/>
            <w:bottom w:val="none" w:sz="0" w:space="0" w:color="auto"/>
            <w:right w:val="none" w:sz="0" w:space="0" w:color="auto"/>
          </w:divBdr>
        </w:div>
        <w:div w:id="1541092558">
          <w:marLeft w:val="0"/>
          <w:marRight w:val="0"/>
          <w:marTop w:val="0"/>
          <w:marBottom w:val="0"/>
          <w:divBdr>
            <w:top w:val="none" w:sz="0" w:space="0" w:color="auto"/>
            <w:left w:val="none" w:sz="0" w:space="0" w:color="auto"/>
            <w:bottom w:val="none" w:sz="0" w:space="0" w:color="auto"/>
            <w:right w:val="none" w:sz="0" w:space="0" w:color="auto"/>
          </w:divBdr>
        </w:div>
        <w:div w:id="1740781958">
          <w:marLeft w:val="0"/>
          <w:marRight w:val="0"/>
          <w:marTop w:val="0"/>
          <w:marBottom w:val="0"/>
          <w:divBdr>
            <w:top w:val="none" w:sz="0" w:space="0" w:color="auto"/>
            <w:left w:val="none" w:sz="0" w:space="0" w:color="auto"/>
            <w:bottom w:val="none" w:sz="0" w:space="0" w:color="auto"/>
            <w:right w:val="none" w:sz="0" w:space="0" w:color="auto"/>
          </w:divBdr>
        </w:div>
        <w:div w:id="1634090762">
          <w:marLeft w:val="0"/>
          <w:marRight w:val="0"/>
          <w:marTop w:val="0"/>
          <w:marBottom w:val="0"/>
          <w:divBdr>
            <w:top w:val="none" w:sz="0" w:space="0" w:color="auto"/>
            <w:left w:val="none" w:sz="0" w:space="0" w:color="auto"/>
            <w:bottom w:val="none" w:sz="0" w:space="0" w:color="auto"/>
            <w:right w:val="none" w:sz="0" w:space="0" w:color="auto"/>
          </w:divBdr>
        </w:div>
        <w:div w:id="1893075066">
          <w:marLeft w:val="0"/>
          <w:marRight w:val="0"/>
          <w:marTop w:val="0"/>
          <w:marBottom w:val="0"/>
          <w:divBdr>
            <w:top w:val="none" w:sz="0" w:space="0" w:color="auto"/>
            <w:left w:val="none" w:sz="0" w:space="0" w:color="auto"/>
            <w:bottom w:val="none" w:sz="0" w:space="0" w:color="auto"/>
            <w:right w:val="none" w:sz="0" w:space="0" w:color="auto"/>
          </w:divBdr>
        </w:div>
        <w:div w:id="827597857">
          <w:marLeft w:val="0"/>
          <w:marRight w:val="0"/>
          <w:marTop w:val="0"/>
          <w:marBottom w:val="0"/>
          <w:divBdr>
            <w:top w:val="none" w:sz="0" w:space="0" w:color="auto"/>
            <w:left w:val="none" w:sz="0" w:space="0" w:color="auto"/>
            <w:bottom w:val="none" w:sz="0" w:space="0" w:color="auto"/>
            <w:right w:val="none" w:sz="0" w:space="0" w:color="auto"/>
          </w:divBdr>
        </w:div>
        <w:div w:id="318576281">
          <w:marLeft w:val="0"/>
          <w:marRight w:val="0"/>
          <w:marTop w:val="0"/>
          <w:marBottom w:val="0"/>
          <w:divBdr>
            <w:top w:val="none" w:sz="0" w:space="0" w:color="auto"/>
            <w:left w:val="none" w:sz="0" w:space="0" w:color="auto"/>
            <w:bottom w:val="none" w:sz="0" w:space="0" w:color="auto"/>
            <w:right w:val="none" w:sz="0" w:space="0" w:color="auto"/>
          </w:divBdr>
        </w:div>
        <w:div w:id="62679489">
          <w:marLeft w:val="0"/>
          <w:marRight w:val="0"/>
          <w:marTop w:val="0"/>
          <w:marBottom w:val="0"/>
          <w:divBdr>
            <w:top w:val="none" w:sz="0" w:space="0" w:color="auto"/>
            <w:left w:val="none" w:sz="0" w:space="0" w:color="auto"/>
            <w:bottom w:val="none" w:sz="0" w:space="0" w:color="auto"/>
            <w:right w:val="none" w:sz="0" w:space="0" w:color="auto"/>
          </w:divBdr>
        </w:div>
        <w:div w:id="1248150785">
          <w:marLeft w:val="0"/>
          <w:marRight w:val="0"/>
          <w:marTop w:val="0"/>
          <w:marBottom w:val="0"/>
          <w:divBdr>
            <w:top w:val="none" w:sz="0" w:space="0" w:color="auto"/>
            <w:left w:val="none" w:sz="0" w:space="0" w:color="auto"/>
            <w:bottom w:val="none" w:sz="0" w:space="0" w:color="auto"/>
            <w:right w:val="none" w:sz="0" w:space="0" w:color="auto"/>
          </w:divBdr>
        </w:div>
        <w:div w:id="1516921772">
          <w:marLeft w:val="0"/>
          <w:marRight w:val="0"/>
          <w:marTop w:val="0"/>
          <w:marBottom w:val="0"/>
          <w:divBdr>
            <w:top w:val="none" w:sz="0" w:space="0" w:color="auto"/>
            <w:left w:val="none" w:sz="0" w:space="0" w:color="auto"/>
            <w:bottom w:val="none" w:sz="0" w:space="0" w:color="auto"/>
            <w:right w:val="none" w:sz="0" w:space="0" w:color="auto"/>
          </w:divBdr>
        </w:div>
        <w:div w:id="1440180263">
          <w:marLeft w:val="0"/>
          <w:marRight w:val="0"/>
          <w:marTop w:val="0"/>
          <w:marBottom w:val="0"/>
          <w:divBdr>
            <w:top w:val="none" w:sz="0" w:space="0" w:color="auto"/>
            <w:left w:val="none" w:sz="0" w:space="0" w:color="auto"/>
            <w:bottom w:val="none" w:sz="0" w:space="0" w:color="auto"/>
            <w:right w:val="none" w:sz="0" w:space="0" w:color="auto"/>
          </w:divBdr>
        </w:div>
        <w:div w:id="1289701189">
          <w:marLeft w:val="0"/>
          <w:marRight w:val="0"/>
          <w:marTop w:val="0"/>
          <w:marBottom w:val="0"/>
          <w:divBdr>
            <w:top w:val="none" w:sz="0" w:space="0" w:color="auto"/>
            <w:left w:val="none" w:sz="0" w:space="0" w:color="auto"/>
            <w:bottom w:val="none" w:sz="0" w:space="0" w:color="auto"/>
            <w:right w:val="none" w:sz="0" w:space="0" w:color="auto"/>
          </w:divBdr>
        </w:div>
        <w:div w:id="2106655315">
          <w:marLeft w:val="0"/>
          <w:marRight w:val="0"/>
          <w:marTop w:val="0"/>
          <w:marBottom w:val="0"/>
          <w:divBdr>
            <w:top w:val="none" w:sz="0" w:space="0" w:color="auto"/>
            <w:left w:val="none" w:sz="0" w:space="0" w:color="auto"/>
            <w:bottom w:val="none" w:sz="0" w:space="0" w:color="auto"/>
            <w:right w:val="none" w:sz="0" w:space="0" w:color="auto"/>
          </w:divBdr>
        </w:div>
        <w:div w:id="979917515">
          <w:marLeft w:val="0"/>
          <w:marRight w:val="0"/>
          <w:marTop w:val="0"/>
          <w:marBottom w:val="0"/>
          <w:divBdr>
            <w:top w:val="none" w:sz="0" w:space="0" w:color="auto"/>
            <w:left w:val="none" w:sz="0" w:space="0" w:color="auto"/>
            <w:bottom w:val="none" w:sz="0" w:space="0" w:color="auto"/>
            <w:right w:val="none" w:sz="0" w:space="0" w:color="auto"/>
          </w:divBdr>
        </w:div>
        <w:div w:id="1072504572">
          <w:marLeft w:val="0"/>
          <w:marRight w:val="0"/>
          <w:marTop w:val="0"/>
          <w:marBottom w:val="0"/>
          <w:divBdr>
            <w:top w:val="none" w:sz="0" w:space="0" w:color="auto"/>
            <w:left w:val="none" w:sz="0" w:space="0" w:color="auto"/>
            <w:bottom w:val="none" w:sz="0" w:space="0" w:color="auto"/>
            <w:right w:val="none" w:sz="0" w:space="0" w:color="auto"/>
          </w:divBdr>
        </w:div>
        <w:div w:id="989333259">
          <w:marLeft w:val="0"/>
          <w:marRight w:val="0"/>
          <w:marTop w:val="0"/>
          <w:marBottom w:val="0"/>
          <w:divBdr>
            <w:top w:val="none" w:sz="0" w:space="0" w:color="auto"/>
            <w:left w:val="none" w:sz="0" w:space="0" w:color="auto"/>
            <w:bottom w:val="none" w:sz="0" w:space="0" w:color="auto"/>
            <w:right w:val="none" w:sz="0" w:space="0" w:color="auto"/>
          </w:divBdr>
        </w:div>
        <w:div w:id="736131009">
          <w:marLeft w:val="0"/>
          <w:marRight w:val="0"/>
          <w:marTop w:val="0"/>
          <w:marBottom w:val="0"/>
          <w:divBdr>
            <w:top w:val="none" w:sz="0" w:space="0" w:color="auto"/>
            <w:left w:val="none" w:sz="0" w:space="0" w:color="auto"/>
            <w:bottom w:val="none" w:sz="0" w:space="0" w:color="auto"/>
            <w:right w:val="none" w:sz="0" w:space="0" w:color="auto"/>
          </w:divBdr>
        </w:div>
        <w:div w:id="1618952859">
          <w:marLeft w:val="0"/>
          <w:marRight w:val="0"/>
          <w:marTop w:val="0"/>
          <w:marBottom w:val="0"/>
          <w:divBdr>
            <w:top w:val="none" w:sz="0" w:space="0" w:color="auto"/>
            <w:left w:val="none" w:sz="0" w:space="0" w:color="auto"/>
            <w:bottom w:val="none" w:sz="0" w:space="0" w:color="auto"/>
            <w:right w:val="none" w:sz="0" w:space="0" w:color="auto"/>
          </w:divBdr>
        </w:div>
        <w:div w:id="1351688245">
          <w:marLeft w:val="0"/>
          <w:marRight w:val="0"/>
          <w:marTop w:val="0"/>
          <w:marBottom w:val="0"/>
          <w:divBdr>
            <w:top w:val="none" w:sz="0" w:space="0" w:color="auto"/>
            <w:left w:val="none" w:sz="0" w:space="0" w:color="auto"/>
            <w:bottom w:val="none" w:sz="0" w:space="0" w:color="auto"/>
            <w:right w:val="none" w:sz="0" w:space="0" w:color="auto"/>
          </w:divBdr>
        </w:div>
        <w:div w:id="598022769">
          <w:marLeft w:val="0"/>
          <w:marRight w:val="0"/>
          <w:marTop w:val="0"/>
          <w:marBottom w:val="0"/>
          <w:divBdr>
            <w:top w:val="none" w:sz="0" w:space="0" w:color="auto"/>
            <w:left w:val="none" w:sz="0" w:space="0" w:color="auto"/>
            <w:bottom w:val="none" w:sz="0" w:space="0" w:color="auto"/>
            <w:right w:val="none" w:sz="0" w:space="0" w:color="auto"/>
          </w:divBdr>
        </w:div>
        <w:div w:id="1676225647">
          <w:marLeft w:val="0"/>
          <w:marRight w:val="0"/>
          <w:marTop w:val="0"/>
          <w:marBottom w:val="0"/>
          <w:divBdr>
            <w:top w:val="none" w:sz="0" w:space="0" w:color="auto"/>
            <w:left w:val="none" w:sz="0" w:space="0" w:color="auto"/>
            <w:bottom w:val="none" w:sz="0" w:space="0" w:color="auto"/>
            <w:right w:val="none" w:sz="0" w:space="0" w:color="auto"/>
          </w:divBdr>
        </w:div>
        <w:div w:id="1077821207">
          <w:marLeft w:val="0"/>
          <w:marRight w:val="0"/>
          <w:marTop w:val="0"/>
          <w:marBottom w:val="0"/>
          <w:divBdr>
            <w:top w:val="none" w:sz="0" w:space="0" w:color="auto"/>
            <w:left w:val="none" w:sz="0" w:space="0" w:color="auto"/>
            <w:bottom w:val="none" w:sz="0" w:space="0" w:color="auto"/>
            <w:right w:val="none" w:sz="0" w:space="0" w:color="auto"/>
          </w:divBdr>
        </w:div>
        <w:div w:id="1589853005">
          <w:marLeft w:val="0"/>
          <w:marRight w:val="0"/>
          <w:marTop w:val="0"/>
          <w:marBottom w:val="0"/>
          <w:divBdr>
            <w:top w:val="none" w:sz="0" w:space="0" w:color="auto"/>
            <w:left w:val="none" w:sz="0" w:space="0" w:color="auto"/>
            <w:bottom w:val="none" w:sz="0" w:space="0" w:color="auto"/>
            <w:right w:val="none" w:sz="0" w:space="0" w:color="auto"/>
          </w:divBdr>
        </w:div>
        <w:div w:id="410470837">
          <w:marLeft w:val="0"/>
          <w:marRight w:val="0"/>
          <w:marTop w:val="0"/>
          <w:marBottom w:val="0"/>
          <w:divBdr>
            <w:top w:val="none" w:sz="0" w:space="0" w:color="auto"/>
            <w:left w:val="none" w:sz="0" w:space="0" w:color="auto"/>
            <w:bottom w:val="none" w:sz="0" w:space="0" w:color="auto"/>
            <w:right w:val="none" w:sz="0" w:space="0" w:color="auto"/>
          </w:divBdr>
        </w:div>
        <w:div w:id="1409769421">
          <w:marLeft w:val="0"/>
          <w:marRight w:val="0"/>
          <w:marTop w:val="0"/>
          <w:marBottom w:val="0"/>
          <w:divBdr>
            <w:top w:val="none" w:sz="0" w:space="0" w:color="auto"/>
            <w:left w:val="none" w:sz="0" w:space="0" w:color="auto"/>
            <w:bottom w:val="none" w:sz="0" w:space="0" w:color="auto"/>
            <w:right w:val="none" w:sz="0" w:space="0" w:color="auto"/>
          </w:divBdr>
        </w:div>
        <w:div w:id="1716201600">
          <w:marLeft w:val="0"/>
          <w:marRight w:val="0"/>
          <w:marTop w:val="0"/>
          <w:marBottom w:val="0"/>
          <w:divBdr>
            <w:top w:val="none" w:sz="0" w:space="0" w:color="auto"/>
            <w:left w:val="none" w:sz="0" w:space="0" w:color="auto"/>
            <w:bottom w:val="none" w:sz="0" w:space="0" w:color="auto"/>
            <w:right w:val="none" w:sz="0" w:space="0" w:color="auto"/>
          </w:divBdr>
        </w:div>
        <w:div w:id="1475105630">
          <w:marLeft w:val="0"/>
          <w:marRight w:val="0"/>
          <w:marTop w:val="0"/>
          <w:marBottom w:val="0"/>
          <w:divBdr>
            <w:top w:val="none" w:sz="0" w:space="0" w:color="auto"/>
            <w:left w:val="none" w:sz="0" w:space="0" w:color="auto"/>
            <w:bottom w:val="none" w:sz="0" w:space="0" w:color="auto"/>
            <w:right w:val="none" w:sz="0" w:space="0" w:color="auto"/>
          </w:divBdr>
        </w:div>
        <w:div w:id="1337420104">
          <w:marLeft w:val="0"/>
          <w:marRight w:val="0"/>
          <w:marTop w:val="0"/>
          <w:marBottom w:val="0"/>
          <w:divBdr>
            <w:top w:val="none" w:sz="0" w:space="0" w:color="auto"/>
            <w:left w:val="none" w:sz="0" w:space="0" w:color="auto"/>
            <w:bottom w:val="none" w:sz="0" w:space="0" w:color="auto"/>
            <w:right w:val="none" w:sz="0" w:space="0" w:color="auto"/>
          </w:divBdr>
        </w:div>
        <w:div w:id="329793877">
          <w:marLeft w:val="0"/>
          <w:marRight w:val="0"/>
          <w:marTop w:val="0"/>
          <w:marBottom w:val="0"/>
          <w:divBdr>
            <w:top w:val="none" w:sz="0" w:space="0" w:color="auto"/>
            <w:left w:val="none" w:sz="0" w:space="0" w:color="auto"/>
            <w:bottom w:val="none" w:sz="0" w:space="0" w:color="auto"/>
            <w:right w:val="none" w:sz="0" w:space="0" w:color="auto"/>
          </w:divBdr>
        </w:div>
        <w:div w:id="2112385757">
          <w:marLeft w:val="0"/>
          <w:marRight w:val="0"/>
          <w:marTop w:val="0"/>
          <w:marBottom w:val="0"/>
          <w:divBdr>
            <w:top w:val="none" w:sz="0" w:space="0" w:color="auto"/>
            <w:left w:val="none" w:sz="0" w:space="0" w:color="auto"/>
            <w:bottom w:val="none" w:sz="0" w:space="0" w:color="auto"/>
            <w:right w:val="none" w:sz="0" w:space="0" w:color="auto"/>
          </w:divBdr>
        </w:div>
        <w:div w:id="1067148941">
          <w:marLeft w:val="0"/>
          <w:marRight w:val="0"/>
          <w:marTop w:val="0"/>
          <w:marBottom w:val="0"/>
          <w:divBdr>
            <w:top w:val="none" w:sz="0" w:space="0" w:color="auto"/>
            <w:left w:val="none" w:sz="0" w:space="0" w:color="auto"/>
            <w:bottom w:val="none" w:sz="0" w:space="0" w:color="auto"/>
            <w:right w:val="none" w:sz="0" w:space="0" w:color="auto"/>
          </w:divBdr>
        </w:div>
        <w:div w:id="1572232630">
          <w:marLeft w:val="0"/>
          <w:marRight w:val="0"/>
          <w:marTop w:val="0"/>
          <w:marBottom w:val="0"/>
          <w:divBdr>
            <w:top w:val="none" w:sz="0" w:space="0" w:color="auto"/>
            <w:left w:val="none" w:sz="0" w:space="0" w:color="auto"/>
            <w:bottom w:val="none" w:sz="0" w:space="0" w:color="auto"/>
            <w:right w:val="none" w:sz="0" w:space="0" w:color="auto"/>
          </w:divBdr>
        </w:div>
        <w:div w:id="621378504">
          <w:marLeft w:val="0"/>
          <w:marRight w:val="0"/>
          <w:marTop w:val="0"/>
          <w:marBottom w:val="0"/>
          <w:divBdr>
            <w:top w:val="none" w:sz="0" w:space="0" w:color="auto"/>
            <w:left w:val="none" w:sz="0" w:space="0" w:color="auto"/>
            <w:bottom w:val="none" w:sz="0" w:space="0" w:color="auto"/>
            <w:right w:val="none" w:sz="0" w:space="0" w:color="auto"/>
          </w:divBdr>
        </w:div>
        <w:div w:id="1399134726">
          <w:marLeft w:val="0"/>
          <w:marRight w:val="0"/>
          <w:marTop w:val="0"/>
          <w:marBottom w:val="0"/>
          <w:divBdr>
            <w:top w:val="none" w:sz="0" w:space="0" w:color="auto"/>
            <w:left w:val="none" w:sz="0" w:space="0" w:color="auto"/>
            <w:bottom w:val="none" w:sz="0" w:space="0" w:color="auto"/>
            <w:right w:val="none" w:sz="0" w:space="0" w:color="auto"/>
          </w:divBdr>
        </w:div>
        <w:div w:id="1540169612">
          <w:marLeft w:val="0"/>
          <w:marRight w:val="0"/>
          <w:marTop w:val="0"/>
          <w:marBottom w:val="0"/>
          <w:divBdr>
            <w:top w:val="none" w:sz="0" w:space="0" w:color="auto"/>
            <w:left w:val="none" w:sz="0" w:space="0" w:color="auto"/>
            <w:bottom w:val="none" w:sz="0" w:space="0" w:color="auto"/>
            <w:right w:val="none" w:sz="0" w:space="0" w:color="auto"/>
          </w:divBdr>
        </w:div>
        <w:div w:id="1177770965">
          <w:marLeft w:val="0"/>
          <w:marRight w:val="0"/>
          <w:marTop w:val="0"/>
          <w:marBottom w:val="0"/>
          <w:divBdr>
            <w:top w:val="none" w:sz="0" w:space="0" w:color="auto"/>
            <w:left w:val="none" w:sz="0" w:space="0" w:color="auto"/>
            <w:bottom w:val="none" w:sz="0" w:space="0" w:color="auto"/>
            <w:right w:val="none" w:sz="0" w:space="0" w:color="auto"/>
          </w:divBdr>
        </w:div>
        <w:div w:id="310906723">
          <w:marLeft w:val="0"/>
          <w:marRight w:val="0"/>
          <w:marTop w:val="0"/>
          <w:marBottom w:val="0"/>
          <w:divBdr>
            <w:top w:val="none" w:sz="0" w:space="0" w:color="auto"/>
            <w:left w:val="none" w:sz="0" w:space="0" w:color="auto"/>
            <w:bottom w:val="none" w:sz="0" w:space="0" w:color="auto"/>
            <w:right w:val="none" w:sz="0" w:space="0" w:color="auto"/>
          </w:divBdr>
        </w:div>
        <w:div w:id="1372001820">
          <w:marLeft w:val="0"/>
          <w:marRight w:val="0"/>
          <w:marTop w:val="0"/>
          <w:marBottom w:val="0"/>
          <w:divBdr>
            <w:top w:val="none" w:sz="0" w:space="0" w:color="auto"/>
            <w:left w:val="none" w:sz="0" w:space="0" w:color="auto"/>
            <w:bottom w:val="none" w:sz="0" w:space="0" w:color="auto"/>
            <w:right w:val="none" w:sz="0" w:space="0" w:color="auto"/>
          </w:divBdr>
        </w:div>
        <w:div w:id="1243375168">
          <w:marLeft w:val="0"/>
          <w:marRight w:val="0"/>
          <w:marTop w:val="0"/>
          <w:marBottom w:val="0"/>
          <w:divBdr>
            <w:top w:val="none" w:sz="0" w:space="0" w:color="auto"/>
            <w:left w:val="none" w:sz="0" w:space="0" w:color="auto"/>
            <w:bottom w:val="none" w:sz="0" w:space="0" w:color="auto"/>
            <w:right w:val="none" w:sz="0" w:space="0" w:color="auto"/>
          </w:divBdr>
        </w:div>
        <w:div w:id="1188644443">
          <w:marLeft w:val="0"/>
          <w:marRight w:val="0"/>
          <w:marTop w:val="0"/>
          <w:marBottom w:val="0"/>
          <w:divBdr>
            <w:top w:val="none" w:sz="0" w:space="0" w:color="auto"/>
            <w:left w:val="none" w:sz="0" w:space="0" w:color="auto"/>
            <w:bottom w:val="none" w:sz="0" w:space="0" w:color="auto"/>
            <w:right w:val="none" w:sz="0" w:space="0" w:color="auto"/>
          </w:divBdr>
        </w:div>
        <w:div w:id="855190562">
          <w:marLeft w:val="0"/>
          <w:marRight w:val="0"/>
          <w:marTop w:val="0"/>
          <w:marBottom w:val="0"/>
          <w:divBdr>
            <w:top w:val="none" w:sz="0" w:space="0" w:color="auto"/>
            <w:left w:val="none" w:sz="0" w:space="0" w:color="auto"/>
            <w:bottom w:val="none" w:sz="0" w:space="0" w:color="auto"/>
            <w:right w:val="none" w:sz="0" w:space="0" w:color="auto"/>
          </w:divBdr>
        </w:div>
        <w:div w:id="567542723">
          <w:marLeft w:val="0"/>
          <w:marRight w:val="0"/>
          <w:marTop w:val="0"/>
          <w:marBottom w:val="0"/>
          <w:divBdr>
            <w:top w:val="none" w:sz="0" w:space="0" w:color="auto"/>
            <w:left w:val="none" w:sz="0" w:space="0" w:color="auto"/>
            <w:bottom w:val="none" w:sz="0" w:space="0" w:color="auto"/>
            <w:right w:val="none" w:sz="0" w:space="0" w:color="auto"/>
          </w:divBdr>
        </w:div>
        <w:div w:id="1201669670">
          <w:marLeft w:val="0"/>
          <w:marRight w:val="0"/>
          <w:marTop w:val="0"/>
          <w:marBottom w:val="0"/>
          <w:divBdr>
            <w:top w:val="none" w:sz="0" w:space="0" w:color="auto"/>
            <w:left w:val="none" w:sz="0" w:space="0" w:color="auto"/>
            <w:bottom w:val="none" w:sz="0" w:space="0" w:color="auto"/>
            <w:right w:val="none" w:sz="0" w:space="0" w:color="auto"/>
          </w:divBdr>
        </w:div>
        <w:div w:id="1620381250">
          <w:marLeft w:val="0"/>
          <w:marRight w:val="0"/>
          <w:marTop w:val="0"/>
          <w:marBottom w:val="0"/>
          <w:divBdr>
            <w:top w:val="none" w:sz="0" w:space="0" w:color="auto"/>
            <w:left w:val="none" w:sz="0" w:space="0" w:color="auto"/>
            <w:bottom w:val="none" w:sz="0" w:space="0" w:color="auto"/>
            <w:right w:val="none" w:sz="0" w:space="0" w:color="auto"/>
          </w:divBdr>
        </w:div>
        <w:div w:id="156118488">
          <w:marLeft w:val="0"/>
          <w:marRight w:val="0"/>
          <w:marTop w:val="0"/>
          <w:marBottom w:val="0"/>
          <w:divBdr>
            <w:top w:val="none" w:sz="0" w:space="0" w:color="auto"/>
            <w:left w:val="none" w:sz="0" w:space="0" w:color="auto"/>
            <w:bottom w:val="none" w:sz="0" w:space="0" w:color="auto"/>
            <w:right w:val="none" w:sz="0" w:space="0" w:color="auto"/>
          </w:divBdr>
        </w:div>
        <w:div w:id="1142773938">
          <w:marLeft w:val="0"/>
          <w:marRight w:val="0"/>
          <w:marTop w:val="0"/>
          <w:marBottom w:val="0"/>
          <w:divBdr>
            <w:top w:val="none" w:sz="0" w:space="0" w:color="auto"/>
            <w:left w:val="none" w:sz="0" w:space="0" w:color="auto"/>
            <w:bottom w:val="none" w:sz="0" w:space="0" w:color="auto"/>
            <w:right w:val="none" w:sz="0" w:space="0" w:color="auto"/>
          </w:divBdr>
        </w:div>
        <w:div w:id="1229195557">
          <w:marLeft w:val="0"/>
          <w:marRight w:val="0"/>
          <w:marTop w:val="0"/>
          <w:marBottom w:val="0"/>
          <w:divBdr>
            <w:top w:val="none" w:sz="0" w:space="0" w:color="auto"/>
            <w:left w:val="none" w:sz="0" w:space="0" w:color="auto"/>
            <w:bottom w:val="none" w:sz="0" w:space="0" w:color="auto"/>
            <w:right w:val="none" w:sz="0" w:space="0" w:color="auto"/>
          </w:divBdr>
        </w:div>
        <w:div w:id="1251426166">
          <w:marLeft w:val="0"/>
          <w:marRight w:val="0"/>
          <w:marTop w:val="0"/>
          <w:marBottom w:val="0"/>
          <w:divBdr>
            <w:top w:val="none" w:sz="0" w:space="0" w:color="auto"/>
            <w:left w:val="none" w:sz="0" w:space="0" w:color="auto"/>
            <w:bottom w:val="none" w:sz="0" w:space="0" w:color="auto"/>
            <w:right w:val="none" w:sz="0" w:space="0" w:color="auto"/>
          </w:divBdr>
        </w:div>
        <w:div w:id="777220388">
          <w:marLeft w:val="0"/>
          <w:marRight w:val="0"/>
          <w:marTop w:val="0"/>
          <w:marBottom w:val="0"/>
          <w:divBdr>
            <w:top w:val="none" w:sz="0" w:space="0" w:color="auto"/>
            <w:left w:val="none" w:sz="0" w:space="0" w:color="auto"/>
            <w:bottom w:val="none" w:sz="0" w:space="0" w:color="auto"/>
            <w:right w:val="none" w:sz="0" w:space="0" w:color="auto"/>
          </w:divBdr>
        </w:div>
      </w:divsChild>
    </w:div>
    <w:div w:id="762067455">
      <w:bodyDiv w:val="1"/>
      <w:marLeft w:val="0"/>
      <w:marRight w:val="0"/>
      <w:marTop w:val="0"/>
      <w:marBottom w:val="0"/>
      <w:divBdr>
        <w:top w:val="none" w:sz="0" w:space="0" w:color="auto"/>
        <w:left w:val="none" w:sz="0" w:space="0" w:color="auto"/>
        <w:bottom w:val="none" w:sz="0" w:space="0" w:color="auto"/>
        <w:right w:val="none" w:sz="0" w:space="0" w:color="auto"/>
      </w:divBdr>
    </w:div>
    <w:div w:id="853692514">
      <w:bodyDiv w:val="1"/>
      <w:marLeft w:val="0"/>
      <w:marRight w:val="0"/>
      <w:marTop w:val="0"/>
      <w:marBottom w:val="0"/>
      <w:divBdr>
        <w:top w:val="none" w:sz="0" w:space="0" w:color="auto"/>
        <w:left w:val="none" w:sz="0" w:space="0" w:color="auto"/>
        <w:bottom w:val="none" w:sz="0" w:space="0" w:color="auto"/>
        <w:right w:val="none" w:sz="0" w:space="0" w:color="auto"/>
      </w:divBdr>
    </w:div>
    <w:div w:id="921449172">
      <w:bodyDiv w:val="1"/>
      <w:marLeft w:val="0"/>
      <w:marRight w:val="0"/>
      <w:marTop w:val="0"/>
      <w:marBottom w:val="0"/>
      <w:divBdr>
        <w:top w:val="none" w:sz="0" w:space="0" w:color="auto"/>
        <w:left w:val="none" w:sz="0" w:space="0" w:color="auto"/>
        <w:bottom w:val="none" w:sz="0" w:space="0" w:color="auto"/>
        <w:right w:val="none" w:sz="0" w:space="0" w:color="auto"/>
      </w:divBdr>
    </w:div>
    <w:div w:id="983967454">
      <w:bodyDiv w:val="1"/>
      <w:marLeft w:val="0"/>
      <w:marRight w:val="0"/>
      <w:marTop w:val="0"/>
      <w:marBottom w:val="0"/>
      <w:divBdr>
        <w:top w:val="none" w:sz="0" w:space="0" w:color="auto"/>
        <w:left w:val="none" w:sz="0" w:space="0" w:color="auto"/>
        <w:bottom w:val="none" w:sz="0" w:space="0" w:color="auto"/>
        <w:right w:val="none" w:sz="0" w:space="0" w:color="auto"/>
      </w:divBdr>
    </w:div>
    <w:div w:id="1137143923">
      <w:bodyDiv w:val="1"/>
      <w:marLeft w:val="0"/>
      <w:marRight w:val="0"/>
      <w:marTop w:val="0"/>
      <w:marBottom w:val="0"/>
      <w:divBdr>
        <w:top w:val="none" w:sz="0" w:space="0" w:color="auto"/>
        <w:left w:val="none" w:sz="0" w:space="0" w:color="auto"/>
        <w:bottom w:val="none" w:sz="0" w:space="0" w:color="auto"/>
        <w:right w:val="none" w:sz="0" w:space="0" w:color="auto"/>
      </w:divBdr>
    </w:div>
    <w:div w:id="1375084936">
      <w:bodyDiv w:val="1"/>
      <w:marLeft w:val="0"/>
      <w:marRight w:val="0"/>
      <w:marTop w:val="0"/>
      <w:marBottom w:val="0"/>
      <w:divBdr>
        <w:top w:val="none" w:sz="0" w:space="0" w:color="auto"/>
        <w:left w:val="none" w:sz="0" w:space="0" w:color="auto"/>
        <w:bottom w:val="none" w:sz="0" w:space="0" w:color="auto"/>
        <w:right w:val="none" w:sz="0" w:space="0" w:color="auto"/>
      </w:divBdr>
      <w:divsChild>
        <w:div w:id="739326200">
          <w:marLeft w:val="0"/>
          <w:marRight w:val="0"/>
          <w:marTop w:val="0"/>
          <w:marBottom w:val="0"/>
          <w:divBdr>
            <w:top w:val="none" w:sz="0" w:space="0" w:color="auto"/>
            <w:left w:val="none" w:sz="0" w:space="0" w:color="auto"/>
            <w:bottom w:val="none" w:sz="0" w:space="0" w:color="auto"/>
            <w:right w:val="none" w:sz="0" w:space="0" w:color="auto"/>
          </w:divBdr>
        </w:div>
        <w:div w:id="660932087">
          <w:marLeft w:val="0"/>
          <w:marRight w:val="0"/>
          <w:marTop w:val="0"/>
          <w:marBottom w:val="0"/>
          <w:divBdr>
            <w:top w:val="none" w:sz="0" w:space="0" w:color="auto"/>
            <w:left w:val="none" w:sz="0" w:space="0" w:color="auto"/>
            <w:bottom w:val="none" w:sz="0" w:space="0" w:color="auto"/>
            <w:right w:val="none" w:sz="0" w:space="0" w:color="auto"/>
          </w:divBdr>
        </w:div>
        <w:div w:id="1496602134">
          <w:marLeft w:val="0"/>
          <w:marRight w:val="0"/>
          <w:marTop w:val="0"/>
          <w:marBottom w:val="0"/>
          <w:divBdr>
            <w:top w:val="none" w:sz="0" w:space="0" w:color="auto"/>
            <w:left w:val="none" w:sz="0" w:space="0" w:color="auto"/>
            <w:bottom w:val="none" w:sz="0" w:space="0" w:color="auto"/>
            <w:right w:val="none" w:sz="0" w:space="0" w:color="auto"/>
          </w:divBdr>
        </w:div>
        <w:div w:id="955792095">
          <w:marLeft w:val="0"/>
          <w:marRight w:val="0"/>
          <w:marTop w:val="0"/>
          <w:marBottom w:val="0"/>
          <w:divBdr>
            <w:top w:val="none" w:sz="0" w:space="0" w:color="auto"/>
            <w:left w:val="none" w:sz="0" w:space="0" w:color="auto"/>
            <w:bottom w:val="none" w:sz="0" w:space="0" w:color="auto"/>
            <w:right w:val="none" w:sz="0" w:space="0" w:color="auto"/>
          </w:divBdr>
        </w:div>
        <w:div w:id="145242360">
          <w:marLeft w:val="0"/>
          <w:marRight w:val="0"/>
          <w:marTop w:val="0"/>
          <w:marBottom w:val="0"/>
          <w:divBdr>
            <w:top w:val="none" w:sz="0" w:space="0" w:color="auto"/>
            <w:left w:val="none" w:sz="0" w:space="0" w:color="auto"/>
            <w:bottom w:val="none" w:sz="0" w:space="0" w:color="auto"/>
            <w:right w:val="none" w:sz="0" w:space="0" w:color="auto"/>
          </w:divBdr>
        </w:div>
        <w:div w:id="433327348">
          <w:marLeft w:val="0"/>
          <w:marRight w:val="0"/>
          <w:marTop w:val="0"/>
          <w:marBottom w:val="0"/>
          <w:divBdr>
            <w:top w:val="none" w:sz="0" w:space="0" w:color="auto"/>
            <w:left w:val="none" w:sz="0" w:space="0" w:color="auto"/>
            <w:bottom w:val="none" w:sz="0" w:space="0" w:color="auto"/>
            <w:right w:val="none" w:sz="0" w:space="0" w:color="auto"/>
          </w:divBdr>
        </w:div>
        <w:div w:id="150410237">
          <w:marLeft w:val="0"/>
          <w:marRight w:val="0"/>
          <w:marTop w:val="0"/>
          <w:marBottom w:val="0"/>
          <w:divBdr>
            <w:top w:val="none" w:sz="0" w:space="0" w:color="auto"/>
            <w:left w:val="none" w:sz="0" w:space="0" w:color="auto"/>
            <w:bottom w:val="none" w:sz="0" w:space="0" w:color="auto"/>
            <w:right w:val="none" w:sz="0" w:space="0" w:color="auto"/>
          </w:divBdr>
        </w:div>
        <w:div w:id="1308783190">
          <w:marLeft w:val="0"/>
          <w:marRight w:val="0"/>
          <w:marTop w:val="0"/>
          <w:marBottom w:val="0"/>
          <w:divBdr>
            <w:top w:val="none" w:sz="0" w:space="0" w:color="auto"/>
            <w:left w:val="none" w:sz="0" w:space="0" w:color="auto"/>
            <w:bottom w:val="none" w:sz="0" w:space="0" w:color="auto"/>
            <w:right w:val="none" w:sz="0" w:space="0" w:color="auto"/>
          </w:divBdr>
        </w:div>
        <w:div w:id="120464859">
          <w:marLeft w:val="0"/>
          <w:marRight w:val="0"/>
          <w:marTop w:val="0"/>
          <w:marBottom w:val="0"/>
          <w:divBdr>
            <w:top w:val="none" w:sz="0" w:space="0" w:color="auto"/>
            <w:left w:val="none" w:sz="0" w:space="0" w:color="auto"/>
            <w:bottom w:val="none" w:sz="0" w:space="0" w:color="auto"/>
            <w:right w:val="none" w:sz="0" w:space="0" w:color="auto"/>
          </w:divBdr>
        </w:div>
        <w:div w:id="1135443115">
          <w:marLeft w:val="0"/>
          <w:marRight w:val="0"/>
          <w:marTop w:val="0"/>
          <w:marBottom w:val="0"/>
          <w:divBdr>
            <w:top w:val="none" w:sz="0" w:space="0" w:color="auto"/>
            <w:left w:val="none" w:sz="0" w:space="0" w:color="auto"/>
            <w:bottom w:val="none" w:sz="0" w:space="0" w:color="auto"/>
            <w:right w:val="none" w:sz="0" w:space="0" w:color="auto"/>
          </w:divBdr>
        </w:div>
      </w:divsChild>
    </w:div>
    <w:div w:id="1453670016">
      <w:bodyDiv w:val="1"/>
      <w:marLeft w:val="0"/>
      <w:marRight w:val="0"/>
      <w:marTop w:val="0"/>
      <w:marBottom w:val="0"/>
      <w:divBdr>
        <w:top w:val="none" w:sz="0" w:space="0" w:color="auto"/>
        <w:left w:val="none" w:sz="0" w:space="0" w:color="auto"/>
        <w:bottom w:val="none" w:sz="0" w:space="0" w:color="auto"/>
        <w:right w:val="none" w:sz="0" w:space="0" w:color="auto"/>
      </w:divBdr>
    </w:div>
    <w:div w:id="1501433527">
      <w:bodyDiv w:val="1"/>
      <w:marLeft w:val="0"/>
      <w:marRight w:val="0"/>
      <w:marTop w:val="0"/>
      <w:marBottom w:val="0"/>
      <w:divBdr>
        <w:top w:val="none" w:sz="0" w:space="0" w:color="auto"/>
        <w:left w:val="none" w:sz="0" w:space="0" w:color="auto"/>
        <w:bottom w:val="none" w:sz="0" w:space="0" w:color="auto"/>
        <w:right w:val="none" w:sz="0" w:space="0" w:color="auto"/>
      </w:divBdr>
    </w:div>
    <w:div w:id="1766464337">
      <w:bodyDiv w:val="1"/>
      <w:marLeft w:val="0"/>
      <w:marRight w:val="0"/>
      <w:marTop w:val="0"/>
      <w:marBottom w:val="0"/>
      <w:divBdr>
        <w:top w:val="none" w:sz="0" w:space="0" w:color="auto"/>
        <w:left w:val="none" w:sz="0" w:space="0" w:color="auto"/>
        <w:bottom w:val="none" w:sz="0" w:space="0" w:color="auto"/>
        <w:right w:val="none" w:sz="0" w:space="0" w:color="auto"/>
      </w:divBdr>
      <w:divsChild>
        <w:div w:id="1703048620">
          <w:marLeft w:val="0"/>
          <w:marRight w:val="0"/>
          <w:marTop w:val="0"/>
          <w:marBottom w:val="0"/>
          <w:divBdr>
            <w:top w:val="none" w:sz="0" w:space="0" w:color="auto"/>
            <w:left w:val="none" w:sz="0" w:space="0" w:color="auto"/>
            <w:bottom w:val="none" w:sz="0" w:space="0" w:color="auto"/>
            <w:right w:val="none" w:sz="0" w:space="0" w:color="auto"/>
          </w:divBdr>
        </w:div>
        <w:div w:id="75174753">
          <w:marLeft w:val="0"/>
          <w:marRight w:val="0"/>
          <w:marTop w:val="0"/>
          <w:marBottom w:val="0"/>
          <w:divBdr>
            <w:top w:val="none" w:sz="0" w:space="0" w:color="auto"/>
            <w:left w:val="none" w:sz="0" w:space="0" w:color="auto"/>
            <w:bottom w:val="none" w:sz="0" w:space="0" w:color="auto"/>
            <w:right w:val="none" w:sz="0" w:space="0" w:color="auto"/>
          </w:divBdr>
        </w:div>
        <w:div w:id="182983138">
          <w:marLeft w:val="0"/>
          <w:marRight w:val="0"/>
          <w:marTop w:val="0"/>
          <w:marBottom w:val="0"/>
          <w:divBdr>
            <w:top w:val="none" w:sz="0" w:space="0" w:color="auto"/>
            <w:left w:val="none" w:sz="0" w:space="0" w:color="auto"/>
            <w:bottom w:val="none" w:sz="0" w:space="0" w:color="auto"/>
            <w:right w:val="none" w:sz="0" w:space="0" w:color="auto"/>
          </w:divBdr>
        </w:div>
        <w:div w:id="257325097">
          <w:marLeft w:val="0"/>
          <w:marRight w:val="0"/>
          <w:marTop w:val="0"/>
          <w:marBottom w:val="0"/>
          <w:divBdr>
            <w:top w:val="none" w:sz="0" w:space="0" w:color="auto"/>
            <w:left w:val="none" w:sz="0" w:space="0" w:color="auto"/>
            <w:bottom w:val="none" w:sz="0" w:space="0" w:color="auto"/>
            <w:right w:val="none" w:sz="0" w:space="0" w:color="auto"/>
          </w:divBdr>
        </w:div>
      </w:divsChild>
    </w:div>
    <w:div w:id="1828937956">
      <w:bodyDiv w:val="1"/>
      <w:marLeft w:val="0"/>
      <w:marRight w:val="0"/>
      <w:marTop w:val="0"/>
      <w:marBottom w:val="0"/>
      <w:divBdr>
        <w:top w:val="none" w:sz="0" w:space="0" w:color="auto"/>
        <w:left w:val="none" w:sz="0" w:space="0" w:color="auto"/>
        <w:bottom w:val="none" w:sz="0" w:space="0" w:color="auto"/>
        <w:right w:val="none" w:sz="0" w:space="0" w:color="auto"/>
      </w:divBdr>
    </w:div>
    <w:div w:id="183941950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77">
          <w:marLeft w:val="0"/>
          <w:marRight w:val="0"/>
          <w:marTop w:val="0"/>
          <w:marBottom w:val="0"/>
          <w:divBdr>
            <w:top w:val="none" w:sz="0" w:space="0" w:color="auto"/>
            <w:left w:val="none" w:sz="0" w:space="0" w:color="auto"/>
            <w:bottom w:val="none" w:sz="0" w:space="0" w:color="auto"/>
            <w:right w:val="none" w:sz="0" w:space="0" w:color="auto"/>
          </w:divBdr>
        </w:div>
        <w:div w:id="238373477">
          <w:marLeft w:val="0"/>
          <w:marRight w:val="0"/>
          <w:marTop w:val="0"/>
          <w:marBottom w:val="0"/>
          <w:divBdr>
            <w:top w:val="none" w:sz="0" w:space="0" w:color="auto"/>
            <w:left w:val="none" w:sz="0" w:space="0" w:color="auto"/>
            <w:bottom w:val="none" w:sz="0" w:space="0" w:color="auto"/>
            <w:right w:val="none" w:sz="0" w:space="0" w:color="auto"/>
          </w:divBdr>
        </w:div>
        <w:div w:id="436103877">
          <w:marLeft w:val="0"/>
          <w:marRight w:val="0"/>
          <w:marTop w:val="0"/>
          <w:marBottom w:val="0"/>
          <w:divBdr>
            <w:top w:val="none" w:sz="0" w:space="0" w:color="auto"/>
            <w:left w:val="none" w:sz="0" w:space="0" w:color="auto"/>
            <w:bottom w:val="none" w:sz="0" w:space="0" w:color="auto"/>
            <w:right w:val="none" w:sz="0" w:space="0" w:color="auto"/>
          </w:divBdr>
        </w:div>
        <w:div w:id="978650860">
          <w:marLeft w:val="0"/>
          <w:marRight w:val="0"/>
          <w:marTop w:val="0"/>
          <w:marBottom w:val="0"/>
          <w:divBdr>
            <w:top w:val="none" w:sz="0" w:space="0" w:color="auto"/>
            <w:left w:val="none" w:sz="0" w:space="0" w:color="auto"/>
            <w:bottom w:val="none" w:sz="0" w:space="0" w:color="auto"/>
            <w:right w:val="none" w:sz="0" w:space="0" w:color="auto"/>
          </w:divBdr>
        </w:div>
        <w:div w:id="516315279">
          <w:marLeft w:val="0"/>
          <w:marRight w:val="0"/>
          <w:marTop w:val="0"/>
          <w:marBottom w:val="0"/>
          <w:divBdr>
            <w:top w:val="none" w:sz="0" w:space="0" w:color="auto"/>
            <w:left w:val="none" w:sz="0" w:space="0" w:color="auto"/>
            <w:bottom w:val="none" w:sz="0" w:space="0" w:color="auto"/>
            <w:right w:val="none" w:sz="0" w:space="0" w:color="auto"/>
          </w:divBdr>
        </w:div>
        <w:div w:id="2031443104">
          <w:marLeft w:val="0"/>
          <w:marRight w:val="0"/>
          <w:marTop w:val="0"/>
          <w:marBottom w:val="0"/>
          <w:divBdr>
            <w:top w:val="none" w:sz="0" w:space="0" w:color="auto"/>
            <w:left w:val="none" w:sz="0" w:space="0" w:color="auto"/>
            <w:bottom w:val="none" w:sz="0" w:space="0" w:color="auto"/>
            <w:right w:val="none" w:sz="0" w:space="0" w:color="auto"/>
          </w:divBdr>
        </w:div>
        <w:div w:id="230895207">
          <w:marLeft w:val="0"/>
          <w:marRight w:val="0"/>
          <w:marTop w:val="0"/>
          <w:marBottom w:val="0"/>
          <w:divBdr>
            <w:top w:val="none" w:sz="0" w:space="0" w:color="auto"/>
            <w:left w:val="none" w:sz="0" w:space="0" w:color="auto"/>
            <w:bottom w:val="none" w:sz="0" w:space="0" w:color="auto"/>
            <w:right w:val="none" w:sz="0" w:space="0" w:color="auto"/>
          </w:divBdr>
        </w:div>
        <w:div w:id="726563025">
          <w:marLeft w:val="0"/>
          <w:marRight w:val="0"/>
          <w:marTop w:val="0"/>
          <w:marBottom w:val="0"/>
          <w:divBdr>
            <w:top w:val="none" w:sz="0" w:space="0" w:color="auto"/>
            <w:left w:val="none" w:sz="0" w:space="0" w:color="auto"/>
            <w:bottom w:val="none" w:sz="0" w:space="0" w:color="auto"/>
            <w:right w:val="none" w:sz="0" w:space="0" w:color="auto"/>
          </w:divBdr>
        </w:div>
        <w:div w:id="505825058">
          <w:marLeft w:val="0"/>
          <w:marRight w:val="0"/>
          <w:marTop w:val="0"/>
          <w:marBottom w:val="0"/>
          <w:divBdr>
            <w:top w:val="none" w:sz="0" w:space="0" w:color="auto"/>
            <w:left w:val="none" w:sz="0" w:space="0" w:color="auto"/>
            <w:bottom w:val="none" w:sz="0" w:space="0" w:color="auto"/>
            <w:right w:val="none" w:sz="0" w:space="0" w:color="auto"/>
          </w:divBdr>
        </w:div>
        <w:div w:id="222258112">
          <w:marLeft w:val="0"/>
          <w:marRight w:val="0"/>
          <w:marTop w:val="0"/>
          <w:marBottom w:val="0"/>
          <w:divBdr>
            <w:top w:val="none" w:sz="0" w:space="0" w:color="auto"/>
            <w:left w:val="none" w:sz="0" w:space="0" w:color="auto"/>
            <w:bottom w:val="none" w:sz="0" w:space="0" w:color="auto"/>
            <w:right w:val="none" w:sz="0" w:space="0" w:color="auto"/>
          </w:divBdr>
        </w:div>
      </w:divsChild>
    </w:div>
    <w:div w:id="1893079350">
      <w:bodyDiv w:val="1"/>
      <w:marLeft w:val="0"/>
      <w:marRight w:val="0"/>
      <w:marTop w:val="0"/>
      <w:marBottom w:val="0"/>
      <w:divBdr>
        <w:top w:val="none" w:sz="0" w:space="0" w:color="auto"/>
        <w:left w:val="none" w:sz="0" w:space="0" w:color="auto"/>
        <w:bottom w:val="none" w:sz="0" w:space="0" w:color="auto"/>
        <w:right w:val="none" w:sz="0" w:space="0" w:color="auto"/>
      </w:divBdr>
    </w:div>
    <w:div w:id="1959094639">
      <w:bodyDiv w:val="1"/>
      <w:marLeft w:val="0"/>
      <w:marRight w:val="0"/>
      <w:marTop w:val="0"/>
      <w:marBottom w:val="0"/>
      <w:divBdr>
        <w:top w:val="none" w:sz="0" w:space="0" w:color="auto"/>
        <w:left w:val="none" w:sz="0" w:space="0" w:color="auto"/>
        <w:bottom w:val="none" w:sz="0" w:space="0" w:color="auto"/>
        <w:right w:val="none" w:sz="0" w:space="0" w:color="auto"/>
      </w:divBdr>
    </w:div>
    <w:div w:id="201838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buscar/act.php?id=BOE-A-2008-19916&amp;p=20140319&amp;tn=1" TargetMode="External"/><Relationship Id="rId13" Type="http://schemas.openxmlformats.org/officeDocument/2006/relationships/hyperlink" Target="https://www.boe.es/buscar/act.php?id=BOE-A-2008-19916&amp;p=20140319&amp;tn=1" TargetMode="External"/><Relationship Id="rId18" Type="http://schemas.openxmlformats.org/officeDocument/2006/relationships/hyperlink" Target="https://www.boe.es/buscar/act.php?id=BOE-A-2008-19916&amp;p=20140319&amp;tn=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boe.es/buscar/act.php?id=BOE-A-2008-19916&amp;p=20140319&amp;tn=1" TargetMode="External"/><Relationship Id="rId17" Type="http://schemas.openxmlformats.org/officeDocument/2006/relationships/hyperlink" Target="https://www.boe.es/buscar/act.php?id=BOE-A-2008-19916&amp;p=20140319&amp;tn=1" TargetMode="External"/><Relationship Id="rId2" Type="http://schemas.openxmlformats.org/officeDocument/2006/relationships/numbering" Target="numbering.xml"/><Relationship Id="rId16" Type="http://schemas.openxmlformats.org/officeDocument/2006/relationships/hyperlink" Target="https://www.boe.es/buscar/act.php?id=BOE-A-2008-19916&amp;p=20140319&amp;tn=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e.es/buscar/act.php?id=BOE-A-2008-19916&amp;p=20140319&amp;tn=1" TargetMode="External"/><Relationship Id="rId5" Type="http://schemas.openxmlformats.org/officeDocument/2006/relationships/webSettings" Target="webSettings.xml"/><Relationship Id="rId15" Type="http://schemas.openxmlformats.org/officeDocument/2006/relationships/hyperlink" Target="https://www.boe.es/buscar/act.php?id=BOE-A-2008-19916&amp;p=20140319&amp;tn=1" TargetMode="External"/><Relationship Id="rId10" Type="http://schemas.openxmlformats.org/officeDocument/2006/relationships/hyperlink" Target="https://www.boe.es/buscar/act.php?id=BOE-A-2008-19916&amp;p=20140319&amp;tn=1"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oe.es/buscar/act.php?id=BOE-A-2008-19916&amp;p=20140319&amp;tn=1" TargetMode="External"/><Relationship Id="rId14" Type="http://schemas.openxmlformats.org/officeDocument/2006/relationships/hyperlink" Target="https://www.boe.es/buscar/act.php?id=BOE-A-2008-19916&amp;p=20140319&amp;tn=1"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E31D2-8AC9-4B77-A49F-05A6EDED4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1220</Words>
  <Characters>6716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BYD</dc:creator>
  <cp:lastModifiedBy>CGD Formación</cp:lastModifiedBy>
  <cp:revision>3</cp:revision>
  <dcterms:created xsi:type="dcterms:W3CDTF">2025-03-19T10:49:00Z</dcterms:created>
  <dcterms:modified xsi:type="dcterms:W3CDTF">2025-03-19T10:49:00Z</dcterms:modified>
</cp:coreProperties>
</file>