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5BBEE" w14:textId="268BB2BF" w:rsidR="007E6701" w:rsidRDefault="007E6701" w:rsidP="0027788C">
      <w:pPr>
        <w:pStyle w:val="Ttulo1"/>
        <w:rPr>
          <w:rFonts w:eastAsia="Times New Roman"/>
        </w:rPr>
      </w:pPr>
      <w:bookmarkStart w:id="0" w:name="_Toc80173437"/>
      <w:bookmarkStart w:id="1" w:name="_Toc196132522"/>
      <w:r>
        <w:rPr>
          <w:rFonts w:eastAsia="Times New Roman"/>
        </w:rPr>
        <w:t>Tema 16.</w:t>
      </w:r>
      <w:r w:rsidRPr="007E6701">
        <w:t xml:space="preserve"> </w:t>
      </w:r>
      <w:r w:rsidRPr="007E6701">
        <w:rPr>
          <w:rFonts w:eastAsia="Times New Roman"/>
        </w:rPr>
        <w:t>Real Decreto 424/2017 por el que se regula el régimen jurídico de control interno en las entidades del Sector Público Local: Procedimiento para el ejercicio de la función interventora para gastos y pagos. Intervención de la comprobación material de la inversión.</w:t>
      </w:r>
    </w:p>
    <w:bookmarkEnd w:id="1"/>
    <w:p w14:paraId="5E5FE6B0" w14:textId="0889BEDA" w:rsidR="00404128" w:rsidRDefault="00404128" w:rsidP="00404128">
      <w:pPr>
        <w:rPr>
          <w:lang w:eastAsia="es-ES"/>
        </w:rPr>
      </w:pPr>
      <w:r>
        <w:rPr>
          <w:lang w:eastAsia="es-ES"/>
        </w:rPr>
        <w:t xml:space="preserve">Este tema se encuentra incluido en el </w:t>
      </w:r>
      <w:r w:rsidRPr="00404128">
        <w:rPr>
          <w:b/>
          <w:bCs/>
          <w:lang w:eastAsia="es-ES"/>
        </w:rPr>
        <w:t>TÍTULO II. De la función interventora</w:t>
      </w:r>
      <w:r>
        <w:rPr>
          <w:lang w:eastAsia="es-ES"/>
        </w:rPr>
        <w:t xml:space="preserve">, </w:t>
      </w:r>
      <w:r w:rsidRPr="00404128">
        <w:rPr>
          <w:b/>
          <w:bCs/>
          <w:lang w:eastAsia="es-ES"/>
        </w:rPr>
        <w:t>CAPÍTULO III. Del procedimiento para el ejercicio de la función interventora sobre gastos y pagos</w:t>
      </w:r>
      <w:r>
        <w:rPr>
          <w:b/>
          <w:bCs/>
          <w:lang w:eastAsia="es-ES"/>
        </w:rPr>
        <w:t xml:space="preserve"> </w:t>
      </w:r>
      <w:r w:rsidRPr="00404128">
        <w:rPr>
          <w:lang w:eastAsia="es-ES"/>
        </w:rPr>
        <w:t>del</w:t>
      </w:r>
      <w:r>
        <w:rPr>
          <w:b/>
          <w:bCs/>
          <w:lang w:eastAsia="es-ES"/>
        </w:rPr>
        <w:t xml:space="preserve"> </w:t>
      </w:r>
      <w:r w:rsidRPr="00404128">
        <w:rPr>
          <w:lang w:eastAsia="es-ES"/>
        </w:rPr>
        <w:t>Real Decreto 424/2017 por el que se regula el régimen jurídico de control interno en las entidades del Sector Público Local</w:t>
      </w:r>
      <w:r>
        <w:rPr>
          <w:lang w:eastAsia="es-ES"/>
        </w:rPr>
        <w:t>.</w:t>
      </w:r>
    </w:p>
    <w:p w14:paraId="2475E657" w14:textId="77777777" w:rsidR="00404128" w:rsidRDefault="00404128" w:rsidP="00404128">
      <w:pPr>
        <w:pStyle w:val="Ttulo1"/>
      </w:pPr>
      <w:bookmarkStart w:id="2" w:name="_Toc196132523"/>
      <w:r w:rsidRPr="00404128">
        <w:t>TÍTULO II. De la función interventora</w:t>
      </w:r>
      <w:r>
        <w:t>.</w:t>
      </w:r>
      <w:bookmarkEnd w:id="2"/>
    </w:p>
    <w:p w14:paraId="247454E4" w14:textId="2016C450" w:rsidR="00404128" w:rsidRDefault="00404128" w:rsidP="00404128">
      <w:pPr>
        <w:pStyle w:val="Ttulo2"/>
        <w:rPr>
          <w:rFonts w:eastAsia="Times New Roman"/>
          <w:lang w:eastAsia="es-ES"/>
        </w:rPr>
      </w:pPr>
      <w:bookmarkStart w:id="3" w:name="_Toc196132524"/>
      <w:r w:rsidRPr="00404128">
        <w:rPr>
          <w:lang w:eastAsia="es-ES"/>
        </w:rPr>
        <w:t>CAPÍTULO III. Del procedimiento para el ejercicio de la función interventora sobre gastos y pagos</w:t>
      </w:r>
      <w:bookmarkEnd w:id="3"/>
    </w:p>
    <w:p w14:paraId="6C9CFEDB" w14:textId="59138EB2" w:rsidR="0027788C" w:rsidRDefault="00404128" w:rsidP="00404128">
      <w:pPr>
        <w:pStyle w:val="Ttulo3"/>
      </w:pPr>
      <w:bookmarkStart w:id="4" w:name="_Toc196132525"/>
      <w:r>
        <w:t xml:space="preserve">Sesión 1ª </w:t>
      </w:r>
      <w:r w:rsidR="0027788C">
        <w:t>Disposiciones comunes</w:t>
      </w:r>
      <w:r>
        <w:t>.</w:t>
      </w:r>
      <w:bookmarkEnd w:id="4"/>
    </w:p>
    <w:p w14:paraId="5DEA18CF" w14:textId="77777777" w:rsidR="0027788C" w:rsidRPr="0027788C" w:rsidRDefault="0027788C" w:rsidP="0027788C">
      <w:pPr>
        <w:rPr>
          <w:b/>
          <w:bCs/>
          <w:lang w:eastAsia="es-ES"/>
        </w:rPr>
      </w:pPr>
      <w:r w:rsidRPr="0027788C">
        <w:rPr>
          <w:b/>
          <w:bCs/>
          <w:lang w:eastAsia="es-ES"/>
        </w:rPr>
        <w:t>Artículo 10. Momento y plazo para el ejercicio de la función interventora.</w:t>
      </w:r>
    </w:p>
    <w:p w14:paraId="78C6A3C6" w14:textId="77777777" w:rsidR="0027788C" w:rsidRDefault="0027788C" w:rsidP="0027788C">
      <w:pPr>
        <w:rPr>
          <w:lang w:eastAsia="es-ES"/>
        </w:rPr>
      </w:pPr>
      <w:r>
        <w:rPr>
          <w:lang w:eastAsia="es-ES"/>
        </w:rPr>
        <w:t>1. El órgano interventor recibirá el expediente original completo, una vez reunidos todos los justificantes y emitidos los informes preceptivos, y cuando esté en disposición de que se dicte acuerdo por el órgano competente.</w:t>
      </w:r>
    </w:p>
    <w:p w14:paraId="7785D651" w14:textId="77777777" w:rsidR="0027788C" w:rsidRDefault="0027788C" w:rsidP="0027788C">
      <w:pPr>
        <w:rPr>
          <w:lang w:eastAsia="es-ES"/>
        </w:rPr>
      </w:pPr>
      <w:r>
        <w:rPr>
          <w:lang w:eastAsia="es-ES"/>
        </w:rPr>
        <w:t>2. El órgano interventor fiscalizará el expediente en el plazo de diez días hábiles. Este plazo se reducirá a cinco días hábiles cuando se haya declarado urgente la tramitación del expediente o se aplique el régimen especial de fiscalización e intervención previa regulada en los artículos 13 y 14 de este Reglamento.</w:t>
      </w:r>
    </w:p>
    <w:p w14:paraId="647BD723" w14:textId="77777777" w:rsidR="0027788C" w:rsidRDefault="0027788C" w:rsidP="0027788C">
      <w:pPr>
        <w:rPr>
          <w:lang w:eastAsia="es-ES"/>
        </w:rPr>
      </w:pPr>
      <w:r>
        <w:rPr>
          <w:lang w:eastAsia="es-ES"/>
        </w:rPr>
        <w:t>A estos efectos, el cómputo de los plazos citados anteriormente se iniciará el día siguiente a la fecha de recepción del expediente original y una vez se disponga de la totalidad de los documentos.</w:t>
      </w:r>
    </w:p>
    <w:p w14:paraId="7DF94156" w14:textId="77777777" w:rsidR="0027788C" w:rsidRDefault="0027788C" w:rsidP="0027788C">
      <w:pPr>
        <w:rPr>
          <w:lang w:eastAsia="es-ES"/>
        </w:rPr>
      </w:pPr>
      <w:r>
        <w:rPr>
          <w:lang w:eastAsia="es-ES"/>
        </w:rPr>
        <w:t>Cuando el órgano interventor haga uso de la facultad a que se refiere el artículo 6.4 se suspenderá el plazo de fiscalización previsto en este artículo y quedará obligado a dar cuenta de dicha circunstancia al gestor.</w:t>
      </w:r>
    </w:p>
    <w:p w14:paraId="5E4C8876" w14:textId="77777777" w:rsidR="0027788C" w:rsidRDefault="0027788C" w:rsidP="0027788C">
      <w:pPr>
        <w:rPr>
          <w:lang w:eastAsia="es-ES"/>
        </w:rPr>
      </w:pPr>
      <w:r>
        <w:rPr>
          <w:lang w:eastAsia="es-ES"/>
        </w:rPr>
        <w:t>3. En ningún caso el desarrollo y adaptaciones normativas que realicen las Entidades Locales podrán reducir los plazos establecidos en este artículo.</w:t>
      </w:r>
    </w:p>
    <w:p w14:paraId="391BF966" w14:textId="77777777" w:rsidR="0027788C" w:rsidRPr="0027788C" w:rsidRDefault="0027788C" w:rsidP="0027788C">
      <w:pPr>
        <w:rPr>
          <w:b/>
          <w:bCs/>
          <w:lang w:eastAsia="es-ES"/>
        </w:rPr>
      </w:pPr>
      <w:r w:rsidRPr="0027788C">
        <w:rPr>
          <w:b/>
          <w:bCs/>
          <w:lang w:eastAsia="es-ES"/>
        </w:rPr>
        <w:t>Artículo 11. Fiscalización de conformidad.</w:t>
      </w:r>
    </w:p>
    <w:p w14:paraId="013B926E" w14:textId="77777777" w:rsidR="0027788C" w:rsidRDefault="0027788C" w:rsidP="0027788C">
      <w:pPr>
        <w:rPr>
          <w:lang w:eastAsia="es-ES"/>
        </w:rPr>
      </w:pPr>
      <w:r>
        <w:rPr>
          <w:lang w:eastAsia="es-ES"/>
        </w:rPr>
        <w:lastRenderedPageBreak/>
        <w:t>El órgano interventor hará constar su conformidad mediante una diligencia firmada sin necesidad de motivarla cuando como resultado de la verificación de los extremos a los que se extienda la función interventora, el expediente objeto de fiscalización o intervención se ajuste a la legalidad.</w:t>
      </w:r>
    </w:p>
    <w:p w14:paraId="656D274D" w14:textId="77777777" w:rsidR="0027788C" w:rsidRPr="0027788C" w:rsidRDefault="0027788C" w:rsidP="0027788C">
      <w:pPr>
        <w:rPr>
          <w:b/>
          <w:bCs/>
          <w:lang w:eastAsia="es-ES"/>
        </w:rPr>
      </w:pPr>
      <w:r w:rsidRPr="0027788C">
        <w:rPr>
          <w:b/>
          <w:bCs/>
          <w:lang w:eastAsia="es-ES"/>
        </w:rPr>
        <w:t>Artículo 12. Reparos.</w:t>
      </w:r>
    </w:p>
    <w:p w14:paraId="2789AEA9" w14:textId="77777777" w:rsidR="0027788C" w:rsidRDefault="0027788C" w:rsidP="0027788C">
      <w:pPr>
        <w:rPr>
          <w:lang w:eastAsia="es-ES"/>
        </w:rPr>
      </w:pPr>
      <w:r>
        <w:rPr>
          <w:lang w:eastAsia="es-ES"/>
        </w:rPr>
        <w:t>1. Si el órgano interventor se manifestase en desacuerdo con el fondo o con la forma de los actos, documentos o expedientes examinados, deberá formular sus reparos por escrito.</w:t>
      </w:r>
    </w:p>
    <w:p w14:paraId="67FE47BC" w14:textId="77777777" w:rsidR="0027788C" w:rsidRDefault="0027788C" w:rsidP="0027788C">
      <w:pPr>
        <w:rPr>
          <w:lang w:eastAsia="es-ES"/>
        </w:rPr>
      </w:pPr>
      <w:r>
        <w:rPr>
          <w:lang w:eastAsia="es-ES"/>
        </w:rPr>
        <w:t>Dichos reparos deberán ser motivados con razonamientos fundados en las normas en las que se apoye el criterio sustentado y deberán comprender todas las objeciones observadas en el expediente.</w:t>
      </w:r>
    </w:p>
    <w:p w14:paraId="2112D5EF" w14:textId="77777777" w:rsidR="0027788C" w:rsidRDefault="0027788C" w:rsidP="0027788C">
      <w:pPr>
        <w:rPr>
          <w:lang w:eastAsia="es-ES"/>
        </w:rPr>
      </w:pPr>
      <w:r>
        <w:rPr>
          <w:lang w:eastAsia="es-ES"/>
        </w:rPr>
        <w:t>2. Si el reparo afectase a la aprobación o disposición de gastos, reconocimiento de obligaciones u ordenación de pagos se suspenderá la tramitación del expediente hasta que aquel sea solventado en los casos establecidos en el artículo 216.2 del texto refundido de la Ley reguladora de las Haciendas Locales.</w:t>
      </w:r>
    </w:p>
    <w:p w14:paraId="6AA5F51C" w14:textId="77777777" w:rsidR="0027788C" w:rsidRDefault="0027788C" w:rsidP="0027788C">
      <w:pPr>
        <w:rPr>
          <w:lang w:eastAsia="es-ES"/>
        </w:rPr>
      </w:pPr>
      <w:r>
        <w:rPr>
          <w:lang w:eastAsia="es-ES"/>
        </w:rPr>
        <w:t>3. En el supuesto previsto en el apartado c) del artículo 216.2 citado, procederá la formulación de un reparo suspensivo en los casos siguientes:</w:t>
      </w:r>
    </w:p>
    <w:p w14:paraId="7BB9115A" w14:textId="77777777" w:rsidR="0027788C" w:rsidRDefault="0027788C" w:rsidP="0027788C">
      <w:pPr>
        <w:rPr>
          <w:lang w:eastAsia="es-ES"/>
        </w:rPr>
      </w:pPr>
      <w:r>
        <w:rPr>
          <w:lang w:eastAsia="es-ES"/>
        </w:rPr>
        <w:t>a) Cuando el gasto se proponga a un órgano que carezca de competencia para su aprobación.</w:t>
      </w:r>
    </w:p>
    <w:p w14:paraId="05DBB644" w14:textId="77777777" w:rsidR="0027788C" w:rsidRDefault="0027788C" w:rsidP="0027788C">
      <w:pPr>
        <w:rPr>
          <w:lang w:eastAsia="es-ES"/>
        </w:rPr>
      </w:pPr>
      <w:r>
        <w:rPr>
          <w:lang w:eastAsia="es-ES"/>
        </w:rPr>
        <w:t>b) Cuando se aprecien graves irregularidades en la documentación justificativa del reconocimiento de la obligación o no se acredite suficientemente el derecho de su perceptor.</w:t>
      </w:r>
    </w:p>
    <w:p w14:paraId="58EBF8E3" w14:textId="77777777" w:rsidR="0027788C" w:rsidRDefault="0027788C" w:rsidP="0027788C">
      <w:pPr>
        <w:rPr>
          <w:lang w:eastAsia="es-ES"/>
        </w:rPr>
      </w:pPr>
      <w:r>
        <w:rPr>
          <w:lang w:eastAsia="es-ES"/>
        </w:rPr>
        <w:t>c) Cuando se hayan omitido requisitos o trámites que pudieran dar lugar a la nulidad del acto, o cuando la continuación de la gestión administrativa pudiera causar quebrantos económicos a la Tesorería de la Entidad Local o a un tercero.</w:t>
      </w:r>
    </w:p>
    <w:p w14:paraId="6FB8006B" w14:textId="77777777" w:rsidR="0027788C" w:rsidRDefault="0027788C" w:rsidP="0027788C">
      <w:pPr>
        <w:rPr>
          <w:lang w:eastAsia="es-ES"/>
        </w:rPr>
      </w:pPr>
      <w:r>
        <w:rPr>
          <w:lang w:eastAsia="es-ES"/>
        </w:rPr>
        <w:t>El Pleno de la Corporación, previo informe del órgano interventor, podrá aprobar otros requisitos o trámites adicionales que también tendrán la consideración de esenciales.</w:t>
      </w:r>
    </w:p>
    <w:p w14:paraId="00F4EE8E" w14:textId="77777777" w:rsidR="0027788C" w:rsidRDefault="0027788C" w:rsidP="0027788C">
      <w:pPr>
        <w:rPr>
          <w:lang w:eastAsia="es-ES"/>
        </w:rPr>
      </w:pPr>
      <w:r>
        <w:rPr>
          <w:lang w:eastAsia="es-ES"/>
        </w:rPr>
        <w:t>4. Cuando el órgano al que se dirija el reparo lo acepte, deberá subsanar las deficiencias observadas y remitir de nuevo las actuaciones al órgano interventor en el plazo de quince días. Cuando el órgano al que se dirija el reparo no lo acepte, iniciará el procedimiento descrito en el artículo 15.</w:t>
      </w:r>
    </w:p>
    <w:p w14:paraId="4F705D6E" w14:textId="77777777" w:rsidR="0027788C" w:rsidRDefault="0027788C" w:rsidP="0027788C">
      <w:pPr>
        <w:rPr>
          <w:lang w:eastAsia="es-ES"/>
        </w:rPr>
      </w:pPr>
      <w:r>
        <w:rPr>
          <w:lang w:eastAsia="es-ES"/>
        </w:rPr>
        <w:t>5. En el supuesto de que los defectos observados en el expediente derivasen del incumplimiento de requisitos o trámites que no sean los considerados esenciales ni el resto de los incluidos en el artículo 216.2 del texto refundido de la Ley reguladora de las Haciendas Locales, la Intervención podrá emitir informe favorable, pero la eficacia del acto quedará condicionada a la subsanación de dichos defectos con anterioridad a la aprobación del expediente. El órgano gestor remitirá al órgano interventor la documentación justificativa de haberse subsanado dichos defectos.</w:t>
      </w:r>
    </w:p>
    <w:p w14:paraId="24BD265F" w14:textId="77777777" w:rsidR="0027788C" w:rsidRDefault="0027788C" w:rsidP="0027788C">
      <w:pPr>
        <w:rPr>
          <w:lang w:eastAsia="es-ES"/>
        </w:rPr>
      </w:pPr>
      <w:r>
        <w:rPr>
          <w:lang w:eastAsia="es-ES"/>
        </w:rPr>
        <w:lastRenderedPageBreak/>
        <w:t>De no solventarse por el órgano gestor los condicionamientos indicados para la continuidad del expediente se considerará formulado el correspondiente reparo, sin perjuicio de que en los casos en los que considere oportuno, podrá iniciar el procedimiento descrito en el artículo 15.</w:t>
      </w:r>
    </w:p>
    <w:p w14:paraId="0775CE8D" w14:textId="77777777" w:rsidR="0027788C" w:rsidRDefault="0027788C" w:rsidP="0027788C">
      <w:pPr>
        <w:rPr>
          <w:lang w:eastAsia="es-ES"/>
        </w:rPr>
      </w:pPr>
      <w:r>
        <w:rPr>
          <w:lang w:eastAsia="es-ES"/>
        </w:rPr>
        <w:t>Las resoluciones y los acuerdos adoptados que sean contrarios a los reparos formulados conforme a lo previsto en este apartado se remitirán al Tribunal de Cuentas de conformidad con el artículo 218.3 del texto refundido de la Ley reguladora de las Haciendas Locales.</w:t>
      </w:r>
    </w:p>
    <w:p w14:paraId="4D81A800" w14:textId="77777777" w:rsidR="0027788C" w:rsidRPr="0027788C" w:rsidRDefault="0027788C" w:rsidP="0027788C">
      <w:pPr>
        <w:rPr>
          <w:b/>
          <w:bCs/>
          <w:lang w:eastAsia="es-ES"/>
        </w:rPr>
      </w:pPr>
      <w:r w:rsidRPr="0027788C">
        <w:rPr>
          <w:b/>
          <w:bCs/>
          <w:lang w:eastAsia="es-ES"/>
        </w:rPr>
        <w:t>Artículo 13. Régimen de fiscalización e intervención limitada previa de requisitos básicos.</w:t>
      </w:r>
    </w:p>
    <w:p w14:paraId="0216EB5C" w14:textId="77777777" w:rsidR="0027788C" w:rsidRDefault="0027788C" w:rsidP="0027788C">
      <w:pPr>
        <w:rPr>
          <w:lang w:eastAsia="es-ES"/>
        </w:rPr>
      </w:pPr>
      <w:r>
        <w:rPr>
          <w:lang w:eastAsia="es-ES"/>
        </w:rPr>
        <w:t xml:space="preserve">1. Previo informe del órgano interventor y a propuesta del </w:t>
      </w:r>
      <w:proofErr w:type="gramStart"/>
      <w:r>
        <w:rPr>
          <w:lang w:eastAsia="es-ES"/>
        </w:rPr>
        <w:t>Presidente</w:t>
      </w:r>
      <w:proofErr w:type="gramEnd"/>
      <w:r>
        <w:rPr>
          <w:lang w:eastAsia="es-ES"/>
        </w:rPr>
        <w:t>, el Pleno de la Entidad Local podrá acordar el régimen de fiscalización e intervención limitada previa.</w:t>
      </w:r>
    </w:p>
    <w:p w14:paraId="444FD65A" w14:textId="77777777" w:rsidR="0027788C" w:rsidRDefault="0027788C" w:rsidP="0027788C">
      <w:pPr>
        <w:rPr>
          <w:lang w:eastAsia="es-ES"/>
        </w:rPr>
      </w:pPr>
      <w:r>
        <w:rPr>
          <w:lang w:eastAsia="es-ES"/>
        </w:rPr>
        <w:t>2. Para aquellos casos en los que el Pleno acuerde la fiscalización e intervención limitada previa, el órgano interventor se limitará a comprobar los requisitos básicos siguientes:</w:t>
      </w:r>
    </w:p>
    <w:p w14:paraId="45DF21CD" w14:textId="77777777" w:rsidR="0027788C" w:rsidRDefault="0027788C" w:rsidP="0027788C">
      <w:pPr>
        <w:rPr>
          <w:lang w:eastAsia="es-ES"/>
        </w:rPr>
      </w:pPr>
      <w:r>
        <w:rPr>
          <w:lang w:eastAsia="es-ES"/>
        </w:rPr>
        <w:t>a) La existencia de crédito presupuestario y que el propuesto es el adecuado a la naturaleza del gasto u obligación que se proponga contraer.</w:t>
      </w:r>
    </w:p>
    <w:p w14:paraId="1C207D8E" w14:textId="77777777" w:rsidR="0027788C" w:rsidRDefault="0027788C" w:rsidP="0027788C">
      <w:pPr>
        <w:rPr>
          <w:lang w:eastAsia="es-ES"/>
        </w:rPr>
      </w:pPr>
      <w:r>
        <w:rPr>
          <w:lang w:eastAsia="es-ES"/>
        </w:rPr>
        <w:t>En los casos en los que el crédito presupuestario dé cobertura a gastos con financiación afectada se comprobará que los recursos que los financian son ejecutivos, acreditándose con la existencia de documentos fehacientes que acrediten su efectividad.</w:t>
      </w:r>
    </w:p>
    <w:p w14:paraId="257D8063" w14:textId="77777777" w:rsidR="0027788C" w:rsidRDefault="0027788C" w:rsidP="0027788C">
      <w:pPr>
        <w:rPr>
          <w:lang w:eastAsia="es-ES"/>
        </w:rPr>
      </w:pPr>
      <w:r>
        <w:rPr>
          <w:lang w:eastAsia="es-ES"/>
        </w:rPr>
        <w:t>Cuando se trate de contraer compromisos de gastos de carácter plurianual se comprobará, además, si se cumple lo preceptuado en el artículo 174 del texto refundido de la Ley reguladora de las Haciendas Locales.</w:t>
      </w:r>
    </w:p>
    <w:p w14:paraId="5AB31A99" w14:textId="77777777" w:rsidR="0027788C" w:rsidRDefault="0027788C" w:rsidP="0027788C">
      <w:pPr>
        <w:rPr>
          <w:lang w:eastAsia="es-ES"/>
        </w:rPr>
      </w:pPr>
      <w:r>
        <w:rPr>
          <w:lang w:eastAsia="es-ES"/>
        </w:rPr>
        <w:t>Se entenderá que el crédito es adecuado cuando financie obligaciones a contraer o nacidas y no prescritas a cargo a la tesorería de la Entidad Local que cumplan los requisitos de los artículos 172 y 176 del texto refundido de la Ley reguladora de las Haciendas Locales.</w:t>
      </w:r>
    </w:p>
    <w:p w14:paraId="2410481C" w14:textId="77777777" w:rsidR="0027788C" w:rsidRDefault="0027788C" w:rsidP="0027788C">
      <w:pPr>
        <w:rPr>
          <w:lang w:eastAsia="es-ES"/>
        </w:rPr>
      </w:pPr>
      <w:r>
        <w:rPr>
          <w:lang w:eastAsia="es-ES"/>
        </w:rPr>
        <w:t>b) Que las obligaciones o gastos se generan por órgano competente.</w:t>
      </w:r>
    </w:p>
    <w:p w14:paraId="1FAB1C90" w14:textId="77777777" w:rsidR="0027788C" w:rsidRDefault="0027788C" w:rsidP="0027788C">
      <w:pPr>
        <w:rPr>
          <w:lang w:eastAsia="es-ES"/>
        </w:rPr>
      </w:pPr>
      <w:r>
        <w:rPr>
          <w:lang w:eastAsia="es-ES"/>
        </w:rPr>
        <w:t>En todo caso se comprobará la competencia del órgano de contratación o concedente de la subvención cuando dicho órgano no tenga atribuida la facultad para la aprobación de los gastos de que se trate.</w:t>
      </w:r>
    </w:p>
    <w:p w14:paraId="0273713F" w14:textId="77777777" w:rsidR="0027788C" w:rsidRDefault="0027788C" w:rsidP="0027788C">
      <w:pPr>
        <w:rPr>
          <w:lang w:eastAsia="es-ES"/>
        </w:rPr>
      </w:pPr>
      <w:r>
        <w:rPr>
          <w:lang w:eastAsia="es-ES"/>
        </w:rPr>
        <w:t xml:space="preserve">c) Aquellos otros extremos que, por su trascendencia en el proceso de gestión, se determinen por el Pleno a propuesta del </w:t>
      </w:r>
      <w:proofErr w:type="gramStart"/>
      <w:r>
        <w:rPr>
          <w:lang w:eastAsia="es-ES"/>
        </w:rPr>
        <w:t>Presidente</w:t>
      </w:r>
      <w:proofErr w:type="gramEnd"/>
      <w:r>
        <w:rPr>
          <w:lang w:eastAsia="es-ES"/>
        </w:rPr>
        <w:t xml:space="preserve"> previo informe del órgano interventor.</w:t>
      </w:r>
    </w:p>
    <w:p w14:paraId="21CC2274" w14:textId="77777777" w:rsidR="0027788C" w:rsidRDefault="0027788C" w:rsidP="0027788C">
      <w:pPr>
        <w:rPr>
          <w:lang w:eastAsia="es-ES"/>
        </w:rPr>
      </w:pPr>
      <w:r>
        <w:rPr>
          <w:lang w:eastAsia="es-ES"/>
        </w:rPr>
        <w:t xml:space="preserve">A estos efectos, con independencia de que el Pleno haya dictado o no acuerdo, se considerarán, en todo caso, trascendentes en el proceso de gestión los extremos fijados en el Acuerdo del Consejo de </w:t>
      </w:r>
      <w:proofErr w:type="gramStart"/>
      <w:r>
        <w:rPr>
          <w:lang w:eastAsia="es-ES"/>
        </w:rPr>
        <w:t>Ministros</w:t>
      </w:r>
      <w:proofErr w:type="gramEnd"/>
      <w:r>
        <w:rPr>
          <w:lang w:eastAsia="es-ES"/>
        </w:rPr>
        <w:t xml:space="preserve">, vigente en cada momento, con respecto al ejercicio de la función interventora en régimen de requisitos básicos, en aquellos </w:t>
      </w:r>
      <w:r>
        <w:rPr>
          <w:lang w:eastAsia="es-ES"/>
        </w:rPr>
        <w:lastRenderedPageBreak/>
        <w:t>supuestos que sean de aplicación a las Entidades Locales, que deberán comprobarse en todos los tipos de gasto que comprende.</w:t>
      </w:r>
    </w:p>
    <w:p w14:paraId="2F528832" w14:textId="77777777" w:rsidR="0027788C" w:rsidRDefault="0027788C" w:rsidP="0027788C">
      <w:pPr>
        <w:rPr>
          <w:lang w:eastAsia="es-ES"/>
        </w:rPr>
      </w:pPr>
      <w:r>
        <w:rPr>
          <w:lang w:eastAsia="es-ES"/>
        </w:rPr>
        <w:t>Adicionalmente, el Pleno de la Corporación, previo informe del órgano interventor, podrá aprobar otros requisitos o trámites adicionales que también tendrán la consideración de esenciales.</w:t>
      </w:r>
    </w:p>
    <w:p w14:paraId="0C3FBEA8" w14:textId="77777777" w:rsidR="0027788C" w:rsidRDefault="0027788C" w:rsidP="0027788C">
      <w:pPr>
        <w:rPr>
          <w:lang w:eastAsia="es-ES"/>
        </w:rPr>
      </w:pPr>
      <w:r>
        <w:rPr>
          <w:lang w:eastAsia="es-ES"/>
        </w:rPr>
        <w:t>En la determinación de estos extremos se atenderá especialmente a aquellos requisitos contemplados en la normativa reguladora para asegurar la objetividad, la transparencia, la no discriminación y la igualdad de trato en las actuaciones públicas.</w:t>
      </w:r>
    </w:p>
    <w:p w14:paraId="0481FA5E" w14:textId="77777777" w:rsidR="0027788C" w:rsidRDefault="0027788C" w:rsidP="0027788C">
      <w:pPr>
        <w:rPr>
          <w:lang w:eastAsia="es-ES"/>
        </w:rPr>
      </w:pPr>
      <w:r>
        <w:rPr>
          <w:lang w:eastAsia="es-ES"/>
        </w:rPr>
        <w:t>3. No obstante, será aplicable el régimen general de fiscalización e intervención previa respecto de aquellos tipos de gasto y obligaciones para los que no se haya acordado el régimen de requisitos básicos a efectos de fiscalización e intervención limitada previa, así como para los gastos de cuantía indeterminada.</w:t>
      </w:r>
    </w:p>
    <w:p w14:paraId="096E98A1" w14:textId="77777777" w:rsidR="0027788C" w:rsidRDefault="0027788C" w:rsidP="0027788C">
      <w:pPr>
        <w:rPr>
          <w:lang w:eastAsia="es-ES"/>
        </w:rPr>
      </w:pPr>
      <w:r>
        <w:rPr>
          <w:lang w:eastAsia="es-ES"/>
        </w:rPr>
        <w:t>4. Las obligaciones o gastos sometidos a la fiscalización e intervención limitada previa a que se refiere el apartado 2 de este artículo serán objeto de otra plena con posterioridad.</w:t>
      </w:r>
    </w:p>
    <w:p w14:paraId="72E21FF8" w14:textId="77777777" w:rsidR="0027788C" w:rsidRDefault="0027788C" w:rsidP="0027788C">
      <w:pPr>
        <w:rPr>
          <w:lang w:eastAsia="es-ES"/>
        </w:rPr>
      </w:pPr>
      <w:r>
        <w:rPr>
          <w:lang w:eastAsia="es-ES"/>
        </w:rPr>
        <w:t>Dichas actuaciones se llevarán a cabo en el marco de las actuaciones del control financiero que se planifiquen en los términos recogidos en el título III de este Reglamento.</w:t>
      </w:r>
    </w:p>
    <w:p w14:paraId="67F151DF" w14:textId="77777777" w:rsidR="0027788C" w:rsidRPr="0027788C" w:rsidRDefault="0027788C" w:rsidP="0027788C">
      <w:pPr>
        <w:rPr>
          <w:b/>
          <w:bCs/>
          <w:lang w:eastAsia="es-ES"/>
        </w:rPr>
      </w:pPr>
      <w:r w:rsidRPr="0027788C">
        <w:rPr>
          <w:b/>
          <w:bCs/>
          <w:lang w:eastAsia="es-ES"/>
        </w:rPr>
        <w:t>Artículo 14. Reparos y observaciones complementarias en la fiscalización e intervención limitada previa.</w:t>
      </w:r>
    </w:p>
    <w:p w14:paraId="2FDEBDB1" w14:textId="77777777" w:rsidR="0027788C" w:rsidRDefault="0027788C" w:rsidP="0027788C">
      <w:pPr>
        <w:rPr>
          <w:lang w:eastAsia="es-ES"/>
        </w:rPr>
      </w:pPr>
      <w:r>
        <w:rPr>
          <w:lang w:eastAsia="es-ES"/>
        </w:rPr>
        <w:t>1. Si no se cumpliesen los requisitos exigidos en el artículo 13.2 del presente Reglamento, el órgano interventor procederá a formular reparo en la forma y con los efectos previstos en esta sección 1.ª</w:t>
      </w:r>
    </w:p>
    <w:p w14:paraId="0F1FF570" w14:textId="77777777" w:rsidR="0027788C" w:rsidRDefault="0027788C" w:rsidP="0027788C">
      <w:pPr>
        <w:rPr>
          <w:lang w:eastAsia="es-ES"/>
        </w:rPr>
      </w:pPr>
      <w:r>
        <w:rPr>
          <w:lang w:eastAsia="es-ES"/>
        </w:rPr>
        <w:t>2. El órgano interventor podrá formular las observaciones complementarias que considere convenientes, sin que las mismas tengan, en ningún caso, efectos suspensivos en la tramitación de los expedientes. Respecto a estas observaciones no procederá el planteamiento de discrepancia.</w:t>
      </w:r>
    </w:p>
    <w:p w14:paraId="58177DC3" w14:textId="77777777" w:rsidR="0027788C" w:rsidRPr="0027788C" w:rsidRDefault="0027788C" w:rsidP="0027788C">
      <w:pPr>
        <w:rPr>
          <w:b/>
          <w:bCs/>
          <w:lang w:eastAsia="es-ES"/>
        </w:rPr>
      </w:pPr>
      <w:r w:rsidRPr="0027788C">
        <w:rPr>
          <w:b/>
          <w:bCs/>
          <w:lang w:eastAsia="es-ES"/>
        </w:rPr>
        <w:t>Artículo 15. Discrepancias.</w:t>
      </w:r>
    </w:p>
    <w:p w14:paraId="184084E6" w14:textId="77777777" w:rsidR="0027788C" w:rsidRDefault="0027788C" w:rsidP="0027788C">
      <w:pPr>
        <w:rPr>
          <w:lang w:eastAsia="es-ES"/>
        </w:rPr>
      </w:pPr>
      <w:r>
        <w:rPr>
          <w:lang w:eastAsia="es-ES"/>
        </w:rPr>
        <w:t xml:space="preserve">1. Sin perjuicio del carácter suspensivo de los reparos en los términos previstos en el texto refundido de la Ley reguladora de las Haciendas Locales, las opiniones del órgano interventor respecto al cumplimiento de las normas no prevalecerán sobre las de los órganos de gestión. Los informes emitidos por ambos se tendrán en cuenta en el conocimiento de las discrepancias que se planteen, las cuales serán resueltas definitivamente por el </w:t>
      </w:r>
      <w:proofErr w:type="gramStart"/>
      <w:r>
        <w:rPr>
          <w:lang w:eastAsia="es-ES"/>
        </w:rPr>
        <w:t>Presidente</w:t>
      </w:r>
      <w:proofErr w:type="gramEnd"/>
      <w:r>
        <w:rPr>
          <w:lang w:eastAsia="es-ES"/>
        </w:rPr>
        <w:t xml:space="preserve"> de la Entidad Local o por el Pleno, de acuerdo con lo previsto en el artículo 217 y en el apartado 2 del artículo 218 del texto refundido de la Ley reguladora de las Haciendas Locales y en los apartados siguientes de este artículo.</w:t>
      </w:r>
    </w:p>
    <w:p w14:paraId="7E3723F9" w14:textId="77777777" w:rsidR="0027788C" w:rsidRDefault="0027788C" w:rsidP="0027788C">
      <w:pPr>
        <w:rPr>
          <w:lang w:eastAsia="es-ES"/>
        </w:rPr>
      </w:pPr>
      <w:r>
        <w:rPr>
          <w:lang w:eastAsia="es-ES"/>
        </w:rPr>
        <w:lastRenderedPageBreak/>
        <w:t xml:space="preserve">2. Cuando el órgano gestor no acepte el reparo formulado por el órgano interventor en el ejercicio de la función interventora planteará al </w:t>
      </w:r>
      <w:proofErr w:type="gramStart"/>
      <w:r>
        <w:rPr>
          <w:lang w:eastAsia="es-ES"/>
        </w:rPr>
        <w:t>Presidente</w:t>
      </w:r>
      <w:proofErr w:type="gramEnd"/>
      <w:r>
        <w:rPr>
          <w:lang w:eastAsia="es-ES"/>
        </w:rPr>
        <w:t xml:space="preserve"> de la Entidad Local una discrepancia.</w:t>
      </w:r>
    </w:p>
    <w:p w14:paraId="246BFF0B" w14:textId="77777777" w:rsidR="0027788C" w:rsidRDefault="0027788C" w:rsidP="0027788C">
      <w:pPr>
        <w:rPr>
          <w:lang w:eastAsia="es-ES"/>
        </w:rPr>
      </w:pPr>
      <w:r>
        <w:rPr>
          <w:lang w:eastAsia="es-ES"/>
        </w:rPr>
        <w:t xml:space="preserve">No </w:t>
      </w:r>
      <w:proofErr w:type="gramStart"/>
      <w:r>
        <w:rPr>
          <w:lang w:eastAsia="es-ES"/>
        </w:rPr>
        <w:t>obstante</w:t>
      </w:r>
      <w:proofErr w:type="gramEnd"/>
      <w:r>
        <w:rPr>
          <w:lang w:eastAsia="es-ES"/>
        </w:rPr>
        <w:t xml:space="preserve"> lo dispuesto en el apartado anterior, corresponderá al Pleno la resolución de las discrepancias cuando los reparos:</w:t>
      </w:r>
    </w:p>
    <w:p w14:paraId="5E241EF0" w14:textId="77777777" w:rsidR="0027788C" w:rsidRDefault="0027788C" w:rsidP="0027788C">
      <w:pPr>
        <w:rPr>
          <w:lang w:eastAsia="es-ES"/>
        </w:rPr>
      </w:pPr>
      <w:r>
        <w:rPr>
          <w:lang w:eastAsia="es-ES"/>
        </w:rPr>
        <w:t>a) Se basen en insuficiencia o inadecuación de crédito.</w:t>
      </w:r>
    </w:p>
    <w:p w14:paraId="2AC3C424" w14:textId="77777777" w:rsidR="0027788C" w:rsidRDefault="0027788C" w:rsidP="0027788C">
      <w:pPr>
        <w:rPr>
          <w:lang w:eastAsia="es-ES"/>
        </w:rPr>
      </w:pPr>
      <w:r>
        <w:rPr>
          <w:lang w:eastAsia="es-ES"/>
        </w:rPr>
        <w:t>b) Se refieran a obligaciones o gastos cuya aprobación sea de su competencia.</w:t>
      </w:r>
    </w:p>
    <w:p w14:paraId="33486295" w14:textId="77777777" w:rsidR="0027788C" w:rsidRDefault="0027788C" w:rsidP="0027788C">
      <w:pPr>
        <w:rPr>
          <w:lang w:eastAsia="es-ES"/>
        </w:rPr>
      </w:pPr>
      <w:r>
        <w:rPr>
          <w:lang w:eastAsia="es-ES"/>
        </w:rPr>
        <w:t xml:space="preserve">3. En el plazo de quince días desde la recepción del reparo, las discrepancias se plantearán al </w:t>
      </w:r>
      <w:proofErr w:type="gramStart"/>
      <w:r>
        <w:rPr>
          <w:lang w:eastAsia="es-ES"/>
        </w:rPr>
        <w:t>Presidente</w:t>
      </w:r>
      <w:proofErr w:type="gramEnd"/>
      <w:r>
        <w:rPr>
          <w:lang w:eastAsia="es-ES"/>
        </w:rPr>
        <w:t xml:space="preserve"> o al Pleno de la Corporación Local, según corresponda, y, en su caso, a través de los </w:t>
      </w:r>
      <w:proofErr w:type="gramStart"/>
      <w:r>
        <w:rPr>
          <w:lang w:eastAsia="es-ES"/>
        </w:rPr>
        <w:t>Presidentes</w:t>
      </w:r>
      <w:proofErr w:type="gramEnd"/>
      <w:r>
        <w:rPr>
          <w:lang w:eastAsia="es-ES"/>
        </w:rPr>
        <w:t xml:space="preserve"> o máximos responsables de los organismos autónomos locales, y organismos públicos en los que se realice la función interventora, para su inclusión obligatoria, y en un punto independiente, en el orden del día de la correspondiente sesión plenaria.</w:t>
      </w:r>
    </w:p>
    <w:p w14:paraId="7AFACF3C" w14:textId="77777777" w:rsidR="0027788C" w:rsidRDefault="0027788C" w:rsidP="0027788C">
      <w:pPr>
        <w:rPr>
          <w:lang w:eastAsia="es-ES"/>
        </w:rPr>
      </w:pPr>
      <w:r>
        <w:rPr>
          <w:lang w:eastAsia="es-ES"/>
        </w:rPr>
        <w:t>La discrepancia deberá ser motivada por escrito, con cita de los preceptos legales en los que sustente su criterio.</w:t>
      </w:r>
    </w:p>
    <w:p w14:paraId="02ED1A3A" w14:textId="77777777" w:rsidR="0027788C" w:rsidRDefault="0027788C" w:rsidP="0027788C">
      <w:pPr>
        <w:rPr>
          <w:lang w:eastAsia="es-ES"/>
        </w:rPr>
      </w:pPr>
      <w:r>
        <w:rPr>
          <w:lang w:eastAsia="es-ES"/>
        </w:rPr>
        <w:t>Resuelta la discrepancia se podrá continuar con la tramitación del expediente, dejando constancia, en todo caso, de la adecuación al criterio fijado en la resolución correspondiente o, en su caso, a la motivación para la no aplicación de los criterios establecidos por el órgano de control.</w:t>
      </w:r>
    </w:p>
    <w:p w14:paraId="5D13C60F" w14:textId="77777777" w:rsidR="0027788C" w:rsidRDefault="0027788C" w:rsidP="0027788C">
      <w:pPr>
        <w:rPr>
          <w:lang w:eastAsia="es-ES"/>
        </w:rPr>
      </w:pPr>
      <w:r>
        <w:rPr>
          <w:lang w:eastAsia="es-ES"/>
        </w:rPr>
        <w:t xml:space="preserve">La resolución de la discrepancia por parte del </w:t>
      </w:r>
      <w:proofErr w:type="gramStart"/>
      <w:r>
        <w:rPr>
          <w:lang w:eastAsia="es-ES"/>
        </w:rPr>
        <w:t>Presidente</w:t>
      </w:r>
      <w:proofErr w:type="gramEnd"/>
      <w:r>
        <w:rPr>
          <w:lang w:eastAsia="es-ES"/>
        </w:rPr>
        <w:t xml:space="preserve"> o el Pleno será indelegable, deberá recaer en el plazo de quince días y tendrá naturaleza ejecutiva.</w:t>
      </w:r>
    </w:p>
    <w:p w14:paraId="5AA226FC" w14:textId="77777777" w:rsidR="0027788C" w:rsidRDefault="0027788C" w:rsidP="0027788C">
      <w:pPr>
        <w:rPr>
          <w:lang w:eastAsia="es-ES"/>
        </w:rPr>
      </w:pPr>
      <w:r>
        <w:rPr>
          <w:lang w:eastAsia="es-ES"/>
        </w:rPr>
        <w:t xml:space="preserve">4. El </w:t>
      </w:r>
      <w:proofErr w:type="gramStart"/>
      <w:r>
        <w:rPr>
          <w:lang w:eastAsia="es-ES"/>
        </w:rPr>
        <w:t>Presidente</w:t>
      </w:r>
      <w:proofErr w:type="gramEnd"/>
      <w:r>
        <w:rPr>
          <w:lang w:eastAsia="es-ES"/>
        </w:rPr>
        <w:t xml:space="preserve"> de la Entidad Local y el Pleno, a través del citado </w:t>
      </w:r>
      <w:proofErr w:type="gramStart"/>
      <w:r>
        <w:rPr>
          <w:lang w:eastAsia="es-ES"/>
        </w:rPr>
        <w:t>Presidente</w:t>
      </w:r>
      <w:proofErr w:type="gramEnd"/>
      <w:r>
        <w:rPr>
          <w:lang w:eastAsia="es-ES"/>
        </w:rPr>
        <w:t>, previamente a la resolución de las discrepancias, podrán elevar resolución de las discrepancias al órgano de control competente por razón de la materia de la Administración que tenga atribuida la tutela financiera.</w:t>
      </w:r>
    </w:p>
    <w:p w14:paraId="19BE73DB" w14:textId="77777777" w:rsidR="0027788C" w:rsidRDefault="0027788C" w:rsidP="0027788C">
      <w:pPr>
        <w:rPr>
          <w:lang w:eastAsia="es-ES"/>
        </w:rPr>
      </w:pPr>
      <w:r>
        <w:rPr>
          <w:lang w:eastAsia="es-ES"/>
        </w:rPr>
        <w:t xml:space="preserve">A tales efectos, el </w:t>
      </w:r>
      <w:proofErr w:type="gramStart"/>
      <w:r>
        <w:rPr>
          <w:lang w:eastAsia="es-ES"/>
        </w:rPr>
        <w:t>Presidente</w:t>
      </w:r>
      <w:proofErr w:type="gramEnd"/>
      <w:r>
        <w:rPr>
          <w:lang w:eastAsia="es-ES"/>
        </w:rPr>
        <w:t xml:space="preserve"> remitirá propuesta motivada de resolución de la discrepancia directamente a la Intervención General de la Administración del Estado o al órgano equivalente, en el caso de que la Comunidad Autónoma tenga atribuida la tutela financiera, concretando el extremo o extremos acerca de los que solicita valoración. Junto a la discrepancia deberá remitirse el expediente completo. Cuando el </w:t>
      </w:r>
      <w:proofErr w:type="gramStart"/>
      <w:r>
        <w:rPr>
          <w:lang w:eastAsia="es-ES"/>
        </w:rPr>
        <w:t>Presidente</w:t>
      </w:r>
      <w:proofErr w:type="gramEnd"/>
      <w:r>
        <w:rPr>
          <w:lang w:eastAsia="es-ES"/>
        </w:rPr>
        <w:t xml:space="preserve"> o el Pleno hagan uso de esta facultad deberán comunicarlo al órgano interventor y demás partes interesadas.</w:t>
      </w:r>
    </w:p>
    <w:p w14:paraId="3A6F5806" w14:textId="77777777" w:rsidR="0027788C" w:rsidRDefault="0027788C" w:rsidP="0027788C">
      <w:pPr>
        <w:rPr>
          <w:lang w:eastAsia="es-ES"/>
        </w:rPr>
      </w:pPr>
      <w:r>
        <w:rPr>
          <w:lang w:eastAsia="es-ES"/>
        </w:rPr>
        <w:t xml:space="preserve">La Intervención General de la Administración del Estado o el órgano equivalente, en el caso de que la Comunidad Autónoma tenga atribuida la tutela financiera, sin perjuicio de su facultad para recabar los informes o dictámenes que sean necesarios a efectos de emitir informe, deberán informar sobre las cuestiones planteadas en el plazo de un mes desde la solicitud por parte del </w:t>
      </w:r>
      <w:proofErr w:type="gramStart"/>
      <w:r>
        <w:rPr>
          <w:lang w:eastAsia="es-ES"/>
        </w:rPr>
        <w:t>Presidente</w:t>
      </w:r>
      <w:proofErr w:type="gramEnd"/>
      <w:r>
        <w:rPr>
          <w:lang w:eastAsia="es-ES"/>
        </w:rPr>
        <w:t xml:space="preserve"> siempre que se cuente con el expediente completo. Este plazo se interrumpirá en el caso de que sea necesario solicitar aclaraciones o informes para la resolución de la discrepancia.</w:t>
      </w:r>
    </w:p>
    <w:p w14:paraId="5C90B23F" w14:textId="77777777" w:rsidR="0027788C" w:rsidRDefault="0027788C" w:rsidP="0027788C">
      <w:pPr>
        <w:rPr>
          <w:lang w:eastAsia="es-ES"/>
        </w:rPr>
      </w:pPr>
      <w:r>
        <w:rPr>
          <w:lang w:eastAsia="es-ES"/>
        </w:rPr>
        <w:lastRenderedPageBreak/>
        <w:t>Cuando las resoluciones y acuerdos adoptados por la Entidad Local sean contrarios al sentido del informe del órgano interventor o al del órgano de control competente por razón de la materia de la Administración que tenga atribuida la tutela financiera, se incluirán en los informes referidos en los apartados 6 y 7 de este artículo.</w:t>
      </w:r>
    </w:p>
    <w:p w14:paraId="36131373" w14:textId="77777777" w:rsidR="0027788C" w:rsidRDefault="0027788C" w:rsidP="0027788C">
      <w:pPr>
        <w:rPr>
          <w:lang w:eastAsia="es-ES"/>
        </w:rPr>
      </w:pPr>
      <w:r>
        <w:rPr>
          <w:lang w:eastAsia="es-ES"/>
        </w:rPr>
        <w:t>5. La Intervención General de la Administración del Estado gestionará una base de datos sobre los informes emitidos en relación con las propuestas de resolución de discrepancias sometidas a su valoración, con objeto de unificar criterios y realizar el seguimiento de su aplicación.</w:t>
      </w:r>
    </w:p>
    <w:p w14:paraId="14DDE039" w14:textId="77777777" w:rsidR="0027788C" w:rsidRDefault="0027788C" w:rsidP="0027788C">
      <w:pPr>
        <w:rPr>
          <w:lang w:eastAsia="es-ES"/>
        </w:rPr>
      </w:pPr>
      <w:r>
        <w:rPr>
          <w:lang w:eastAsia="es-ES"/>
        </w:rPr>
        <w:t>A la base de datos tendrán acceso los órganos de control interno de las Entidades Locales, que podrán utilizar la información facilitada como elemento de motivación en otros expedientes, así como, para el ejercicio de sus competencias, el Tribunal de Cuentas y los órganos de control externo e interno de las Comunidades Autónomas.</w:t>
      </w:r>
    </w:p>
    <w:p w14:paraId="1EEF9C16" w14:textId="77777777" w:rsidR="0027788C" w:rsidRDefault="0027788C" w:rsidP="0027788C">
      <w:pPr>
        <w:rPr>
          <w:lang w:eastAsia="es-ES"/>
        </w:rPr>
      </w:pPr>
      <w:r>
        <w:rPr>
          <w:lang w:eastAsia="es-ES"/>
        </w:rPr>
        <w:t xml:space="preserve">6. Con ocasión de la dación de cuenta de la liquidación del Presupuesto, el órgano interventor elevará al Pleno el informe anual de todas las resoluciones adoptadas por el </w:t>
      </w:r>
      <w:proofErr w:type="gramStart"/>
      <w:r>
        <w:rPr>
          <w:lang w:eastAsia="es-ES"/>
        </w:rPr>
        <w:t>Presidente</w:t>
      </w:r>
      <w:proofErr w:type="gramEnd"/>
      <w:r>
        <w:rPr>
          <w:lang w:eastAsia="es-ES"/>
        </w:rPr>
        <w:t xml:space="preserve"> de la Entidad Local contrarias a los reparos efectuados, o, en su caso, a la opinión del órgano competente de la Administración que ostente la tutela al que se haya solicitado informe, así como un resumen de las principales anomalías detectadas en materia de ingresos. Dicho informe atenderá únicamente a aspectos y cometidos propios del ejercicio de la función fiscalizadora, sin incluir cuestiones de oportunidad o conveniencia de las actuaciones que fiscalice. El </w:t>
      </w:r>
      <w:proofErr w:type="gramStart"/>
      <w:r>
        <w:rPr>
          <w:lang w:eastAsia="es-ES"/>
        </w:rPr>
        <w:t>Presidente</w:t>
      </w:r>
      <w:proofErr w:type="gramEnd"/>
      <w:r>
        <w:rPr>
          <w:lang w:eastAsia="es-ES"/>
        </w:rPr>
        <w:t xml:space="preserve"> de la Corporación podrá presentar en el Pleno informe justificativo de su actuación.</w:t>
      </w:r>
    </w:p>
    <w:p w14:paraId="6943C65D" w14:textId="77777777" w:rsidR="0027788C" w:rsidRDefault="0027788C" w:rsidP="0027788C">
      <w:pPr>
        <w:rPr>
          <w:lang w:eastAsia="es-ES"/>
        </w:rPr>
      </w:pPr>
      <w:r>
        <w:rPr>
          <w:lang w:eastAsia="es-ES"/>
        </w:rPr>
        <w:t>7. Una vez informado el Pleno de la Entidad Local, con ocasión de la cuenta general, el órgano interventor remitirá anualmente, al Tribunal de Cuentas y, en su caso, al órgano de control externo autonómico correspondiente, todas las resoluciones y acuerdos adoptados por el Presidente de la Entidad Local y por el Pleno de la Corporación contrarios a los reparos formulados, en su caso, a la opinión del órgano competente de la Administración que ostente la tutela al que se haya solicitado informe de conformidad con el apartado 4º de este artículo, así como un resumen de las principales anomalías detectadas en materia de ingresos, debiendo acompañarse a la citada documentación, en su caso, los informes justificativos presentados por la Corporación Local con independencia de la participación de otros órganos de control en virtud del apartado 4 de este artículo.</w:t>
      </w:r>
    </w:p>
    <w:p w14:paraId="681DDDD6" w14:textId="77777777" w:rsidR="0027788C" w:rsidRDefault="0027788C" w:rsidP="0027788C">
      <w:pPr>
        <w:rPr>
          <w:lang w:eastAsia="es-ES"/>
        </w:rPr>
      </w:pPr>
      <w:r>
        <w:rPr>
          <w:lang w:eastAsia="es-ES"/>
        </w:rPr>
        <w:t>8. Los informes anuales referidos en los apartados anteriores deberán diferenciar de forma clara y concisa, el carácter suspensivo o no de los reparos efectuados por los órganos interventores.</w:t>
      </w:r>
    </w:p>
    <w:p w14:paraId="5CD444D7" w14:textId="5A5C3978" w:rsidR="0027788C" w:rsidRDefault="0027788C" w:rsidP="00404128">
      <w:pPr>
        <w:pStyle w:val="Ttulo3"/>
      </w:pPr>
      <w:bookmarkStart w:id="5" w:name="_Toc196132526"/>
      <w:r>
        <w:t>Sección 2.ª De la fiscalización previa de la aprobación o autorización de gastos y de la disposición o compromiso de gasto de la entidad local</w:t>
      </w:r>
      <w:r>
        <w:t>.</w:t>
      </w:r>
      <w:bookmarkEnd w:id="5"/>
    </w:p>
    <w:p w14:paraId="5661CDBC" w14:textId="77777777" w:rsidR="0027788C" w:rsidRPr="0027788C" w:rsidRDefault="0027788C" w:rsidP="0027788C">
      <w:pPr>
        <w:rPr>
          <w:b/>
          <w:bCs/>
          <w:lang w:eastAsia="es-ES"/>
        </w:rPr>
      </w:pPr>
      <w:r w:rsidRPr="0027788C">
        <w:rPr>
          <w:b/>
          <w:bCs/>
          <w:lang w:eastAsia="es-ES"/>
        </w:rPr>
        <w:t>Artículo 16. Régimen general.</w:t>
      </w:r>
    </w:p>
    <w:p w14:paraId="011E9924" w14:textId="77777777" w:rsidR="0027788C" w:rsidRDefault="0027788C" w:rsidP="0027788C">
      <w:pPr>
        <w:rPr>
          <w:lang w:eastAsia="es-ES"/>
        </w:rPr>
      </w:pPr>
      <w:r>
        <w:rPr>
          <w:lang w:eastAsia="es-ES"/>
        </w:rPr>
        <w:t xml:space="preserve">1. Sin perjuicio del régimen de fiscalización limitada previa regulado en el artículo 13, están sometidos a fiscalización previa todos los actos de los órganos de la Entidad Local </w:t>
      </w:r>
      <w:r>
        <w:rPr>
          <w:lang w:eastAsia="es-ES"/>
        </w:rPr>
        <w:lastRenderedPageBreak/>
        <w:t>y de sus organismos autónomos, cualquiera que sea su calificación, por los que se apruebe la realización de un gasto.</w:t>
      </w:r>
    </w:p>
    <w:p w14:paraId="0DE5A684" w14:textId="77777777" w:rsidR="0027788C" w:rsidRDefault="0027788C" w:rsidP="0027788C">
      <w:pPr>
        <w:rPr>
          <w:lang w:eastAsia="es-ES"/>
        </w:rPr>
      </w:pPr>
      <w:r>
        <w:rPr>
          <w:lang w:eastAsia="es-ES"/>
        </w:rPr>
        <w:t>Entre los actos sometidos a la intervención previa se consideran incluidos:</w:t>
      </w:r>
    </w:p>
    <w:p w14:paraId="3E31BE6A" w14:textId="77777777" w:rsidR="0027788C" w:rsidRDefault="0027788C" w:rsidP="0027788C">
      <w:pPr>
        <w:rPr>
          <w:lang w:eastAsia="es-ES"/>
        </w:rPr>
      </w:pPr>
      <w:r>
        <w:rPr>
          <w:lang w:eastAsia="es-ES"/>
        </w:rPr>
        <w:t>a) Los actos resolutorios de recursos administrativos que tengan contenido económico.</w:t>
      </w:r>
    </w:p>
    <w:p w14:paraId="1562D126" w14:textId="77777777" w:rsidR="0027788C" w:rsidRDefault="0027788C" w:rsidP="0027788C">
      <w:pPr>
        <w:rPr>
          <w:lang w:eastAsia="es-ES"/>
        </w:rPr>
      </w:pPr>
      <w:r>
        <w:rPr>
          <w:lang w:eastAsia="es-ES"/>
        </w:rPr>
        <w:t>b) Los Convenios que se suscriban y cualquier otro acto de naturaleza análoga, siempre que tenga contenido económico.</w:t>
      </w:r>
    </w:p>
    <w:p w14:paraId="0AFE5881" w14:textId="77777777" w:rsidR="0027788C" w:rsidRDefault="0027788C" w:rsidP="0027788C">
      <w:pPr>
        <w:rPr>
          <w:lang w:eastAsia="es-ES"/>
        </w:rPr>
      </w:pPr>
      <w:r>
        <w:rPr>
          <w:lang w:eastAsia="es-ES"/>
        </w:rPr>
        <w:t>2. En el ejercicio de la fiscalización previa se comprobará el cumplimiento de los trámites y requisitos establecidos por el ordenamiento jurídico mediante el examen de los documentos e informes que integran el expediente.</w:t>
      </w:r>
    </w:p>
    <w:p w14:paraId="5A95FB18" w14:textId="77777777" w:rsidR="0027788C" w:rsidRPr="0027788C" w:rsidRDefault="0027788C" w:rsidP="0027788C">
      <w:pPr>
        <w:rPr>
          <w:b/>
          <w:bCs/>
          <w:lang w:eastAsia="es-ES"/>
        </w:rPr>
      </w:pPr>
      <w:r w:rsidRPr="0027788C">
        <w:rPr>
          <w:b/>
          <w:bCs/>
          <w:lang w:eastAsia="es-ES"/>
        </w:rPr>
        <w:t>Artículo 17. Exención de fiscalización previa.</w:t>
      </w:r>
    </w:p>
    <w:p w14:paraId="46CEA454" w14:textId="77777777" w:rsidR="0027788C" w:rsidRDefault="0027788C" w:rsidP="0027788C">
      <w:pPr>
        <w:rPr>
          <w:lang w:eastAsia="es-ES"/>
        </w:rPr>
      </w:pPr>
      <w:r>
        <w:rPr>
          <w:lang w:eastAsia="es-ES"/>
        </w:rPr>
        <w:t>No estarán sometidos a la fiscalización previa prevista en el artículo 7.1.a):</w:t>
      </w:r>
    </w:p>
    <w:p w14:paraId="008317D7" w14:textId="77777777" w:rsidR="0027788C" w:rsidRDefault="0027788C" w:rsidP="0027788C">
      <w:pPr>
        <w:rPr>
          <w:lang w:eastAsia="es-ES"/>
        </w:rPr>
      </w:pPr>
      <w:r>
        <w:rPr>
          <w:lang w:eastAsia="es-ES"/>
        </w:rPr>
        <w:t>a) Los gastos de material no inventariable.</w:t>
      </w:r>
    </w:p>
    <w:p w14:paraId="4036471B" w14:textId="77777777" w:rsidR="0027788C" w:rsidRDefault="0027788C" w:rsidP="0027788C">
      <w:pPr>
        <w:rPr>
          <w:lang w:eastAsia="es-ES"/>
        </w:rPr>
      </w:pPr>
      <w:r>
        <w:rPr>
          <w:lang w:eastAsia="es-ES"/>
        </w:rPr>
        <w:t>b) Los contratos menores.</w:t>
      </w:r>
    </w:p>
    <w:p w14:paraId="7D52B2E5" w14:textId="77777777" w:rsidR="0027788C" w:rsidRDefault="0027788C" w:rsidP="0027788C">
      <w:pPr>
        <w:rPr>
          <w:lang w:eastAsia="es-ES"/>
        </w:rPr>
      </w:pPr>
      <w:r>
        <w:rPr>
          <w:lang w:eastAsia="es-ES"/>
        </w:rPr>
        <w:t>c) Los gastos de carácter periódico y demás de tracto sucesivo, una vez fiscalizado el gasto correspondiente al período inicial del acto o contrato del que deriven o sus modificaciones.</w:t>
      </w:r>
    </w:p>
    <w:p w14:paraId="68A5E98F" w14:textId="77777777" w:rsidR="0027788C" w:rsidRDefault="0027788C" w:rsidP="0027788C">
      <w:pPr>
        <w:rPr>
          <w:lang w:eastAsia="es-ES"/>
        </w:rPr>
      </w:pPr>
      <w:r>
        <w:rPr>
          <w:lang w:eastAsia="es-ES"/>
        </w:rPr>
        <w:t>d) Los gastos menores de 3.005,06 euros que, de acuerdo con la normativa vigente, se hagan efectivos a través del sistema de anticipos de caja fija.</w:t>
      </w:r>
    </w:p>
    <w:p w14:paraId="3FFE0238" w14:textId="628C522E" w:rsidR="0027788C" w:rsidRDefault="0027788C" w:rsidP="00404128">
      <w:pPr>
        <w:pStyle w:val="Ttulo3"/>
      </w:pPr>
      <w:bookmarkStart w:id="6" w:name="_Toc196132527"/>
      <w:r>
        <w:t>Sección 3.ª De la intervención previa del reconocimiento de la obligación y de la inversión</w:t>
      </w:r>
      <w:r>
        <w:t>.</w:t>
      </w:r>
      <w:bookmarkEnd w:id="6"/>
    </w:p>
    <w:p w14:paraId="0EA7EE12" w14:textId="77777777" w:rsidR="0027788C" w:rsidRPr="0027788C" w:rsidRDefault="0027788C" w:rsidP="0027788C">
      <w:pPr>
        <w:rPr>
          <w:b/>
          <w:bCs/>
          <w:lang w:eastAsia="es-ES"/>
        </w:rPr>
      </w:pPr>
      <w:r w:rsidRPr="0027788C">
        <w:rPr>
          <w:b/>
          <w:bCs/>
          <w:lang w:eastAsia="es-ES"/>
        </w:rPr>
        <w:t>Artículo 18. Intervención de la liquidación del gasto.</w:t>
      </w:r>
    </w:p>
    <w:p w14:paraId="5B64E634" w14:textId="77777777" w:rsidR="0027788C" w:rsidRDefault="0027788C" w:rsidP="0027788C">
      <w:pPr>
        <w:rPr>
          <w:lang w:eastAsia="es-ES"/>
        </w:rPr>
      </w:pPr>
      <w:r>
        <w:rPr>
          <w:lang w:eastAsia="es-ES"/>
        </w:rPr>
        <w:t>1. Las liquidaciones de gastos o reconocimiento de obligaciones están sometidos a intervención previa, ya tengan su origen en la ley o en negocios jurídicos válidamente celebrados.</w:t>
      </w:r>
    </w:p>
    <w:p w14:paraId="48E04589" w14:textId="77777777" w:rsidR="0027788C" w:rsidRDefault="0027788C" w:rsidP="0027788C">
      <w:pPr>
        <w:rPr>
          <w:lang w:eastAsia="es-ES"/>
        </w:rPr>
      </w:pPr>
      <w:r>
        <w:rPr>
          <w:lang w:eastAsia="es-ES"/>
        </w:rPr>
        <w:t>2. El órgano interventor conocerá el expediente con carácter previo al acuerdo de liquidación del gasto o reconocimiento de la obligación.</w:t>
      </w:r>
    </w:p>
    <w:p w14:paraId="5ED88125" w14:textId="77777777" w:rsidR="0027788C" w:rsidRDefault="0027788C" w:rsidP="0027788C">
      <w:pPr>
        <w:rPr>
          <w:lang w:eastAsia="es-ES"/>
        </w:rPr>
      </w:pPr>
      <w:r>
        <w:rPr>
          <w:lang w:eastAsia="es-ES"/>
        </w:rPr>
        <w:t xml:space="preserve">En este momento deberá quedar documentalmente acreditado que se cumplen todos los requisitos necesarios para el reconocimiento de la obligación, entre los que se encontrará, en su caso, la acreditación de la realización de la prestación o el derecho del acreedor de conformidad con los acuerdos que autorizaron y comprometieron el </w:t>
      </w:r>
      <w:proofErr w:type="gramStart"/>
      <w:r>
        <w:rPr>
          <w:lang w:eastAsia="es-ES"/>
        </w:rPr>
        <w:t>gasto</w:t>
      </w:r>
      <w:proofErr w:type="gramEnd"/>
      <w:r>
        <w:rPr>
          <w:lang w:eastAsia="es-ES"/>
        </w:rPr>
        <w:t xml:space="preserve"> así como el resultado favorable de la comprobación material de la inversión.</w:t>
      </w:r>
    </w:p>
    <w:p w14:paraId="32DF4341" w14:textId="77777777" w:rsidR="0027788C" w:rsidRPr="0027788C" w:rsidRDefault="0027788C" w:rsidP="0027788C">
      <w:pPr>
        <w:rPr>
          <w:b/>
          <w:bCs/>
          <w:lang w:eastAsia="es-ES"/>
        </w:rPr>
      </w:pPr>
      <w:r w:rsidRPr="0027788C">
        <w:rPr>
          <w:b/>
          <w:bCs/>
          <w:lang w:eastAsia="es-ES"/>
        </w:rPr>
        <w:t>Artículo 19. Contenido de las comprobaciones.</w:t>
      </w:r>
    </w:p>
    <w:p w14:paraId="3A23F426" w14:textId="77777777" w:rsidR="0027788C" w:rsidRDefault="0027788C" w:rsidP="0027788C">
      <w:pPr>
        <w:rPr>
          <w:lang w:eastAsia="es-ES"/>
        </w:rPr>
      </w:pPr>
      <w:r>
        <w:rPr>
          <w:lang w:eastAsia="es-ES"/>
        </w:rPr>
        <w:t xml:space="preserve">Sin perjuicio de lo establecido en el artículo 13 de este Reglamento, al efectuar la intervención previa de la liquidación del gasto o reconocimiento de obligaciones se deberá </w:t>
      </w:r>
      <w:proofErr w:type="gramStart"/>
      <w:r>
        <w:rPr>
          <w:lang w:eastAsia="es-ES"/>
        </w:rPr>
        <w:t>comprobar</w:t>
      </w:r>
      <w:proofErr w:type="gramEnd"/>
      <w:r>
        <w:rPr>
          <w:lang w:eastAsia="es-ES"/>
        </w:rPr>
        <w:t xml:space="preserve"> además:</w:t>
      </w:r>
    </w:p>
    <w:p w14:paraId="105A1FFD" w14:textId="77777777" w:rsidR="0027788C" w:rsidRDefault="0027788C" w:rsidP="0027788C">
      <w:pPr>
        <w:rPr>
          <w:lang w:eastAsia="es-ES"/>
        </w:rPr>
      </w:pPr>
      <w:r>
        <w:rPr>
          <w:lang w:eastAsia="es-ES"/>
        </w:rPr>
        <w:lastRenderedPageBreak/>
        <w:t>a) Que las obligaciones responden a gastos aprobados y, en su caso, fiscalizados favorablemente, salvo que la aprobación del gasto y el reconocimiento de la obligación deban realizarse simultáneamente.</w:t>
      </w:r>
    </w:p>
    <w:p w14:paraId="6C89D9A4" w14:textId="77777777" w:rsidR="0027788C" w:rsidRDefault="0027788C" w:rsidP="0027788C">
      <w:pPr>
        <w:rPr>
          <w:lang w:eastAsia="es-ES"/>
        </w:rPr>
      </w:pPr>
      <w:r>
        <w:rPr>
          <w:lang w:eastAsia="es-ES"/>
        </w:rPr>
        <w:t>b) Que los documentos justificativos de la obligación se ajustan a las disposiciones legales y reglamentarias que resulten de aplicación. En todo caso, en la documentación deberá constar:</w:t>
      </w:r>
    </w:p>
    <w:p w14:paraId="7F6F5346" w14:textId="77777777" w:rsidR="0027788C" w:rsidRDefault="0027788C" w:rsidP="0027788C">
      <w:pPr>
        <w:rPr>
          <w:lang w:eastAsia="es-ES"/>
        </w:rPr>
      </w:pPr>
      <w:r>
        <w:rPr>
          <w:lang w:eastAsia="es-ES"/>
        </w:rPr>
        <w:t>1.º Identificación del acreedor.</w:t>
      </w:r>
    </w:p>
    <w:p w14:paraId="6CDA9771" w14:textId="77777777" w:rsidR="0027788C" w:rsidRDefault="0027788C" w:rsidP="0027788C">
      <w:pPr>
        <w:rPr>
          <w:lang w:eastAsia="es-ES"/>
        </w:rPr>
      </w:pPr>
      <w:r>
        <w:rPr>
          <w:lang w:eastAsia="es-ES"/>
        </w:rPr>
        <w:t>2.º Importe exacto de la obligación.</w:t>
      </w:r>
    </w:p>
    <w:p w14:paraId="18F0C35D" w14:textId="77777777" w:rsidR="0027788C" w:rsidRDefault="0027788C" w:rsidP="0027788C">
      <w:pPr>
        <w:rPr>
          <w:lang w:eastAsia="es-ES"/>
        </w:rPr>
      </w:pPr>
      <w:r>
        <w:rPr>
          <w:lang w:eastAsia="es-ES"/>
        </w:rPr>
        <w:t>3.º Las prestaciones, servicios u otras causas de las que derive la obligación del pago.</w:t>
      </w:r>
    </w:p>
    <w:p w14:paraId="67837D42" w14:textId="77777777" w:rsidR="0027788C" w:rsidRDefault="0027788C" w:rsidP="0027788C">
      <w:pPr>
        <w:rPr>
          <w:lang w:eastAsia="es-ES"/>
        </w:rPr>
      </w:pPr>
      <w:r>
        <w:rPr>
          <w:lang w:eastAsia="es-ES"/>
        </w:rPr>
        <w:t>c) Que se ha comprobado materialmente, cuando proceda, la efectiva y conforme realización de la obra, servicio, suministro o gasto, y que ha sido realizada en su caso dicha comprobación.</w:t>
      </w:r>
    </w:p>
    <w:p w14:paraId="3A6928D7" w14:textId="77777777" w:rsidR="0027788C" w:rsidRPr="0027788C" w:rsidRDefault="0027788C" w:rsidP="0027788C">
      <w:pPr>
        <w:rPr>
          <w:b/>
          <w:bCs/>
          <w:lang w:eastAsia="es-ES"/>
        </w:rPr>
      </w:pPr>
      <w:r w:rsidRPr="0027788C">
        <w:rPr>
          <w:b/>
          <w:bCs/>
          <w:lang w:eastAsia="es-ES"/>
        </w:rPr>
        <w:t>Artículo 20. Intervención de la comprobación material de la inversión.</w:t>
      </w:r>
    </w:p>
    <w:p w14:paraId="6F508E1A" w14:textId="77777777" w:rsidR="0027788C" w:rsidRDefault="0027788C" w:rsidP="0027788C">
      <w:pPr>
        <w:rPr>
          <w:lang w:eastAsia="es-ES"/>
        </w:rPr>
      </w:pPr>
      <w:r>
        <w:rPr>
          <w:lang w:eastAsia="es-ES"/>
        </w:rPr>
        <w:t>1. Antes de liquidar el gasto o reconocer la obligación se verificará materialmente la efectiva realización de las obras, servicios o adquisiciones financiadas con fondos públicos y su adecuación al contenido del correspondiente contrato.</w:t>
      </w:r>
    </w:p>
    <w:p w14:paraId="00687F06" w14:textId="77777777" w:rsidR="0027788C" w:rsidRDefault="0027788C" w:rsidP="0027788C">
      <w:pPr>
        <w:rPr>
          <w:lang w:eastAsia="es-ES"/>
        </w:rPr>
      </w:pPr>
      <w:r>
        <w:rPr>
          <w:lang w:eastAsia="es-ES"/>
        </w:rPr>
        <w:t>2. La intervención de la comprobación material se realizará por el órgano interventor. El órgano interventor podrá estar asesorado cuando sea necesaria la posesión de conocimientos técnicos para realizar la comprobación material.</w:t>
      </w:r>
    </w:p>
    <w:p w14:paraId="43DDBB28" w14:textId="77777777" w:rsidR="0027788C" w:rsidRDefault="0027788C" w:rsidP="0027788C">
      <w:pPr>
        <w:rPr>
          <w:lang w:eastAsia="es-ES"/>
        </w:rPr>
      </w:pPr>
      <w:r>
        <w:rPr>
          <w:lang w:eastAsia="es-ES"/>
        </w:rPr>
        <w:t>3. Los órganos gestores deberán solicitar al órgano interventor, o en quien delegue, su asistencia a la comprobación material de la inversión cuando el importe de ésta sea igual o superior a 50.000,00 euros, con exclusión del Impuesto sobre el Valor Añadido, y sin perjuicio de que las bases de ejecución del presupuesto fijen un importe inferior, con una antelación de veinte días a la fecha prevista para la recepción de la inversión de que se trate.</w:t>
      </w:r>
    </w:p>
    <w:p w14:paraId="2C61CD4B" w14:textId="77777777" w:rsidR="0027788C" w:rsidRDefault="0027788C" w:rsidP="0027788C">
      <w:pPr>
        <w:rPr>
          <w:lang w:eastAsia="es-ES"/>
        </w:rPr>
      </w:pPr>
      <w:r>
        <w:rPr>
          <w:lang w:eastAsia="es-ES"/>
        </w:rPr>
        <w:t>4. La intervención de la comprobación material de la inversión se realizará, en todo caso, concurriendo el órgano interventor, o en quien delegue, al acto de recepción de la obra, servicio o adquisición de que se trate.</w:t>
      </w:r>
    </w:p>
    <w:p w14:paraId="3F0D7D5A" w14:textId="77777777" w:rsidR="0027788C" w:rsidRDefault="0027788C" w:rsidP="0027788C">
      <w:pPr>
        <w:rPr>
          <w:lang w:eastAsia="es-ES"/>
        </w:rPr>
      </w:pPr>
      <w:r>
        <w:rPr>
          <w:lang w:eastAsia="es-ES"/>
        </w:rPr>
        <w:t>Cuando se aprecien circunstancias que lo aconsejen, el órgano interventor podrá acordar la realización de comprobaciones materiales de la inversión durante la ejecución de las obras, la prestación de servicios y fabricación de bienes adquiridos mediante contratos de suministros.</w:t>
      </w:r>
    </w:p>
    <w:p w14:paraId="038ECE00" w14:textId="77777777" w:rsidR="0027788C" w:rsidRDefault="0027788C" w:rsidP="0027788C">
      <w:pPr>
        <w:rPr>
          <w:lang w:eastAsia="es-ES"/>
        </w:rPr>
      </w:pPr>
      <w:r>
        <w:rPr>
          <w:lang w:eastAsia="es-ES"/>
        </w:rPr>
        <w:t>5. El resultado de la comprobación material de la inversión se reflejará en acta que será suscrita por todos los que concurran al acto de recepción de la obra, servicio, o adquisición y en la que se harán constar, en su caso, las deficiencias apreciadas, las medidas a adoptar para subsanarlas y los hechos y circunstancias relevantes del acto de recepción.</w:t>
      </w:r>
    </w:p>
    <w:p w14:paraId="1881837C" w14:textId="77777777" w:rsidR="0027788C" w:rsidRDefault="0027788C" w:rsidP="0027788C">
      <w:pPr>
        <w:rPr>
          <w:lang w:eastAsia="es-ES"/>
        </w:rPr>
      </w:pPr>
      <w:r>
        <w:rPr>
          <w:lang w:eastAsia="es-ES"/>
        </w:rPr>
        <w:lastRenderedPageBreak/>
        <w:t>En dicha acta o en informe ampliatorio podrán los concurrentes, de forma individual o colectiva, expresar las opiniones que estimen pertinentes.</w:t>
      </w:r>
    </w:p>
    <w:p w14:paraId="3B9DE957" w14:textId="77777777" w:rsidR="0027788C" w:rsidRDefault="0027788C" w:rsidP="0027788C">
      <w:pPr>
        <w:rPr>
          <w:lang w:eastAsia="es-ES"/>
        </w:rPr>
      </w:pPr>
      <w:r>
        <w:rPr>
          <w:lang w:eastAsia="es-ES"/>
        </w:rPr>
        <w:t>6. En los casos en que la intervención de la comprobación material de la inversión no sea preceptiva, la comprobación de la inversión se justificará con el acta de conformidad firmada por quienes participaron en la misma o con una certificación expedida por el Jefe del centro, dependencia u organismo a quien corresponda recibir o aceptar las obras, servicios o adquisiciones, en la que se expresará haberse hecho cargo del material adquirido, especificándolo con el detalle necesario para su identificación, o haberse ejecutado la obra o servicio con arreglo a las condiciones generales y particulares que, en relación con ellos, hubieran sido previamente establecidas.</w:t>
      </w:r>
    </w:p>
    <w:p w14:paraId="340D7869" w14:textId="3D363A7A" w:rsidR="0027788C" w:rsidRDefault="0027788C" w:rsidP="00404128">
      <w:pPr>
        <w:pStyle w:val="Ttulo3"/>
      </w:pPr>
      <w:bookmarkStart w:id="7" w:name="_Toc196132528"/>
      <w:r>
        <w:t>Sección 4.ª De la intervención formal y material del pago</w:t>
      </w:r>
      <w:r>
        <w:t>.</w:t>
      </w:r>
      <w:bookmarkEnd w:id="7"/>
    </w:p>
    <w:p w14:paraId="03D12AC4" w14:textId="77777777" w:rsidR="0027788C" w:rsidRPr="0027788C" w:rsidRDefault="0027788C" w:rsidP="0027788C">
      <w:pPr>
        <w:rPr>
          <w:b/>
          <w:bCs/>
          <w:lang w:eastAsia="es-ES"/>
        </w:rPr>
      </w:pPr>
      <w:r w:rsidRPr="0027788C">
        <w:rPr>
          <w:b/>
          <w:bCs/>
          <w:lang w:eastAsia="es-ES"/>
        </w:rPr>
        <w:t>Artículo 21. De la intervención formal del pago, objeto y contenido.</w:t>
      </w:r>
    </w:p>
    <w:p w14:paraId="0A6253C9" w14:textId="77777777" w:rsidR="0027788C" w:rsidRDefault="0027788C" w:rsidP="0027788C">
      <w:pPr>
        <w:rPr>
          <w:lang w:eastAsia="es-ES"/>
        </w:rPr>
      </w:pPr>
      <w:r>
        <w:rPr>
          <w:lang w:eastAsia="es-ES"/>
        </w:rPr>
        <w:t>Están sometidos a intervención formal de la ordenación del pago los actos por los que se ordenan pagos con cargo a la Tesorería de la Entidad Local. Dicha intervención tendrá por objeto verificar que las órdenes de pago se dictan por órgano competente, se ajustan al acto de reconocimiento de la obligación y se acomodan al plan de disposición de fondos.</w:t>
      </w:r>
    </w:p>
    <w:p w14:paraId="7934EA6E" w14:textId="77777777" w:rsidR="0027788C" w:rsidRDefault="0027788C" w:rsidP="0027788C">
      <w:pPr>
        <w:rPr>
          <w:lang w:eastAsia="es-ES"/>
        </w:rPr>
      </w:pPr>
      <w:r>
        <w:rPr>
          <w:lang w:eastAsia="es-ES"/>
        </w:rPr>
        <w:t>El ajuste de la orden de pago al acto de reconocimiento de la obligación se verificará mediante el examen de los documentos originales o de la certificación de dicho acto y de su intervención suscrita por los mismos órganos que realizaron dichas actuaciones.</w:t>
      </w:r>
    </w:p>
    <w:p w14:paraId="7E1288CD" w14:textId="77777777" w:rsidR="0027788C" w:rsidRDefault="0027788C" w:rsidP="0027788C">
      <w:pPr>
        <w:rPr>
          <w:lang w:eastAsia="es-ES"/>
        </w:rPr>
      </w:pPr>
      <w:r>
        <w:rPr>
          <w:lang w:eastAsia="es-ES"/>
        </w:rPr>
        <w:t>La acomodación de las órdenes de pago al plan de disposición de fondos se verificará mediante el examen del propio plan de disposición de fondos o del informe que al respecto emita la Tesorería de la entidad.</w:t>
      </w:r>
    </w:p>
    <w:p w14:paraId="281710A4" w14:textId="77777777" w:rsidR="0027788C" w:rsidRDefault="0027788C" w:rsidP="0027788C">
      <w:pPr>
        <w:rPr>
          <w:lang w:eastAsia="es-ES"/>
        </w:rPr>
      </w:pPr>
      <w:r>
        <w:rPr>
          <w:lang w:eastAsia="es-ES"/>
        </w:rPr>
        <w:t>En los supuestos de existencia de retenciones judiciales o de compensaciones de deudas del acreedor, las correspondientes minoraciones en el pago se acreditarán mediante los acuerdos que las dispongan. La intervención formal de la ordenación del pago alcanzará a estos acuerdos de minoración.</w:t>
      </w:r>
    </w:p>
    <w:p w14:paraId="17E63A46" w14:textId="77777777" w:rsidR="0027788C" w:rsidRPr="0027788C" w:rsidRDefault="0027788C" w:rsidP="0027788C">
      <w:pPr>
        <w:rPr>
          <w:b/>
          <w:bCs/>
          <w:lang w:eastAsia="es-ES"/>
        </w:rPr>
      </w:pPr>
      <w:r w:rsidRPr="0027788C">
        <w:rPr>
          <w:b/>
          <w:bCs/>
          <w:lang w:eastAsia="es-ES"/>
        </w:rPr>
        <w:t>Artículo 22. Conformidad y reparo.</w:t>
      </w:r>
    </w:p>
    <w:p w14:paraId="765648F9" w14:textId="77777777" w:rsidR="0027788C" w:rsidRDefault="0027788C" w:rsidP="0027788C">
      <w:pPr>
        <w:rPr>
          <w:lang w:eastAsia="es-ES"/>
        </w:rPr>
      </w:pPr>
      <w:r>
        <w:rPr>
          <w:lang w:eastAsia="es-ES"/>
        </w:rPr>
        <w:t xml:space="preserve">Si el órgano interventor considerase que las órdenes de pago cumplen los requisitos señalados en el </w:t>
      </w:r>
      <w:proofErr w:type="gramStart"/>
      <w:r>
        <w:rPr>
          <w:lang w:eastAsia="es-ES"/>
        </w:rPr>
        <w:t>artículos anterior</w:t>
      </w:r>
      <w:proofErr w:type="gramEnd"/>
      <w:r>
        <w:rPr>
          <w:lang w:eastAsia="es-ES"/>
        </w:rPr>
        <w:t>, hará constar su conformidad mediante diligencia firmada en el documento en que la orden se contiene o en documento resumen de cargo a las cajas pagadoras.</w:t>
      </w:r>
    </w:p>
    <w:p w14:paraId="673A657A" w14:textId="77777777" w:rsidR="0027788C" w:rsidRDefault="0027788C" w:rsidP="0027788C">
      <w:pPr>
        <w:rPr>
          <w:lang w:eastAsia="es-ES"/>
        </w:rPr>
      </w:pPr>
      <w:r>
        <w:rPr>
          <w:lang w:eastAsia="es-ES"/>
        </w:rPr>
        <w:t>El incumplimiento de los requisitos exigidos en el artículo anterior de la presente sección motivará la formulación de reparo por el órgano interventor, en las condiciones y con los efectos previstos en la sección 1.ª del presente capítulo.</w:t>
      </w:r>
    </w:p>
    <w:p w14:paraId="4653DE40" w14:textId="77777777" w:rsidR="0027788C" w:rsidRPr="0027788C" w:rsidRDefault="0027788C" w:rsidP="0027788C">
      <w:pPr>
        <w:rPr>
          <w:b/>
          <w:bCs/>
          <w:lang w:eastAsia="es-ES"/>
        </w:rPr>
      </w:pPr>
      <w:r w:rsidRPr="0027788C">
        <w:rPr>
          <w:b/>
          <w:bCs/>
          <w:lang w:eastAsia="es-ES"/>
        </w:rPr>
        <w:t>Artículo 23. De la intervención material del pago, objeto y contenido.</w:t>
      </w:r>
    </w:p>
    <w:p w14:paraId="1A820A6E" w14:textId="77777777" w:rsidR="0027788C" w:rsidRDefault="0027788C" w:rsidP="0027788C">
      <w:pPr>
        <w:rPr>
          <w:lang w:eastAsia="es-ES"/>
        </w:rPr>
      </w:pPr>
      <w:r>
        <w:rPr>
          <w:lang w:eastAsia="es-ES"/>
        </w:rPr>
        <w:t>1. Está sometida a intervención material del pago la ejecución de las órdenes de pago que tengan por objeto:</w:t>
      </w:r>
    </w:p>
    <w:p w14:paraId="09D6D4E3" w14:textId="77777777" w:rsidR="0027788C" w:rsidRDefault="0027788C" w:rsidP="0027788C">
      <w:pPr>
        <w:rPr>
          <w:lang w:eastAsia="es-ES"/>
        </w:rPr>
      </w:pPr>
      <w:r>
        <w:rPr>
          <w:lang w:eastAsia="es-ES"/>
        </w:rPr>
        <w:lastRenderedPageBreak/>
        <w:t>a) Cumplir, directamente, las obligaciones de la Tesorería de la entidad.</w:t>
      </w:r>
    </w:p>
    <w:p w14:paraId="11B1C16A" w14:textId="77777777" w:rsidR="0027788C" w:rsidRDefault="0027788C" w:rsidP="0027788C">
      <w:pPr>
        <w:rPr>
          <w:lang w:eastAsia="es-ES"/>
        </w:rPr>
      </w:pPr>
      <w:r>
        <w:rPr>
          <w:lang w:eastAsia="es-ES"/>
        </w:rPr>
        <w:t>b) Situar fondos a disposición de cajeros y agentes facultados legalmente para realizar pagos a los acreedores.</w:t>
      </w:r>
    </w:p>
    <w:p w14:paraId="6B55B4C8" w14:textId="77777777" w:rsidR="0027788C" w:rsidRDefault="0027788C" w:rsidP="0027788C">
      <w:pPr>
        <w:rPr>
          <w:lang w:eastAsia="es-ES"/>
        </w:rPr>
      </w:pPr>
      <w:r>
        <w:rPr>
          <w:lang w:eastAsia="es-ES"/>
        </w:rPr>
        <w:t>c) Instrumentar el movimiento de fondos y valores entre las cuentas de la Tesorería.</w:t>
      </w:r>
    </w:p>
    <w:p w14:paraId="52053C1D" w14:textId="77777777" w:rsidR="0027788C" w:rsidRDefault="0027788C" w:rsidP="0027788C">
      <w:pPr>
        <w:rPr>
          <w:lang w:eastAsia="es-ES"/>
        </w:rPr>
      </w:pPr>
      <w:r>
        <w:rPr>
          <w:lang w:eastAsia="es-ES"/>
        </w:rPr>
        <w:t>Dicha intervención incluirá la verificación de la competencia del órgano para la realización del pago, la correcta identidad del perceptor y por el importe debidamente reconocido.</w:t>
      </w:r>
    </w:p>
    <w:p w14:paraId="2DE00E43" w14:textId="77777777" w:rsidR="0027788C" w:rsidRDefault="0027788C" w:rsidP="0027788C">
      <w:pPr>
        <w:rPr>
          <w:lang w:eastAsia="es-ES"/>
        </w:rPr>
      </w:pPr>
      <w:r>
        <w:rPr>
          <w:lang w:eastAsia="es-ES"/>
        </w:rPr>
        <w:t>2. Cuando el órgano interventor encuentre conforme la actuación firmará los documentos que autoricen la salida de los fondos y valores. Si no la encuentra conforme en cuanto a la identidad del perceptor o la cuantía del pago formulará reparo motivado y por escrito, en las condiciones y con los efectos previstos en la sección 1.ª del presente capítulo.</w:t>
      </w:r>
    </w:p>
    <w:p w14:paraId="078FDF22" w14:textId="77777777" w:rsidR="0027788C" w:rsidRDefault="0027788C" w:rsidP="0027788C">
      <w:pPr>
        <w:rPr>
          <w:lang w:eastAsia="es-ES"/>
        </w:rPr>
      </w:pPr>
      <w:r>
        <w:rPr>
          <w:lang w:eastAsia="es-ES"/>
        </w:rPr>
        <w:t>Sección 5.ª De la fiscalización previa de las órdenes de pago a justificar y anticipos de caja fija</w:t>
      </w:r>
    </w:p>
    <w:p w14:paraId="356FD712" w14:textId="77777777" w:rsidR="0027788C" w:rsidRPr="0027788C" w:rsidRDefault="0027788C" w:rsidP="0027788C">
      <w:pPr>
        <w:rPr>
          <w:b/>
          <w:bCs/>
          <w:lang w:eastAsia="es-ES"/>
        </w:rPr>
      </w:pPr>
      <w:r w:rsidRPr="0027788C">
        <w:rPr>
          <w:b/>
          <w:bCs/>
          <w:lang w:eastAsia="es-ES"/>
        </w:rPr>
        <w:t>Artículo 24. Fiscalización previa de las órdenes de pago a justificar.</w:t>
      </w:r>
    </w:p>
    <w:p w14:paraId="1E9A9E77" w14:textId="77777777" w:rsidR="0027788C" w:rsidRDefault="0027788C" w:rsidP="0027788C">
      <w:pPr>
        <w:rPr>
          <w:lang w:eastAsia="es-ES"/>
        </w:rPr>
      </w:pPr>
      <w:r>
        <w:rPr>
          <w:lang w:eastAsia="es-ES"/>
        </w:rPr>
        <w:t>La fiscalización previa de las órdenes de pago a justificar por las que se ponen fondos a disposición de los órganos pagadores de la Entidad Local y sus organismos autónomos se verificará mediante la comprobación de los siguientes requisitos:</w:t>
      </w:r>
    </w:p>
    <w:p w14:paraId="2CBDF54D" w14:textId="77777777" w:rsidR="0027788C" w:rsidRDefault="0027788C" w:rsidP="0027788C">
      <w:pPr>
        <w:rPr>
          <w:lang w:eastAsia="es-ES"/>
        </w:rPr>
      </w:pPr>
      <w:r>
        <w:rPr>
          <w:lang w:eastAsia="es-ES"/>
        </w:rPr>
        <w:t>a) Que las propuestas de pago a justificar se basan en orden o resolución de autoridad competente para autorizar los gastos a que se refieran.</w:t>
      </w:r>
    </w:p>
    <w:p w14:paraId="0E785C0C" w14:textId="77777777" w:rsidR="0027788C" w:rsidRDefault="0027788C" w:rsidP="0027788C">
      <w:pPr>
        <w:rPr>
          <w:lang w:eastAsia="es-ES"/>
        </w:rPr>
      </w:pPr>
      <w:r>
        <w:rPr>
          <w:lang w:eastAsia="es-ES"/>
        </w:rPr>
        <w:t>b) Que existe crédito y el propuesto es el adecuado.</w:t>
      </w:r>
    </w:p>
    <w:p w14:paraId="3A70005E" w14:textId="77777777" w:rsidR="0027788C" w:rsidRDefault="0027788C" w:rsidP="0027788C">
      <w:pPr>
        <w:rPr>
          <w:lang w:eastAsia="es-ES"/>
        </w:rPr>
      </w:pPr>
      <w:r>
        <w:rPr>
          <w:lang w:eastAsia="es-ES"/>
        </w:rPr>
        <w:t>c) Que se adaptan a las normas que regulan la expedición de órdenes de pago a justificar con cargo a sus respectivos presupuestos de gastos.</w:t>
      </w:r>
    </w:p>
    <w:p w14:paraId="75CADEFA" w14:textId="77777777" w:rsidR="0027788C" w:rsidRDefault="0027788C" w:rsidP="0027788C">
      <w:pPr>
        <w:rPr>
          <w:lang w:eastAsia="es-ES"/>
        </w:rPr>
      </w:pPr>
      <w:r>
        <w:rPr>
          <w:lang w:eastAsia="es-ES"/>
        </w:rPr>
        <w:t xml:space="preserve">d) Que el órgano pagador, a cuyo favor se libren las órdenes de pago, ha justificado dentro del plazo correspondiente la inversión de los fondos percibidos con anterioridad por los mismos conceptos presupuestarios. No obstante, no procederá el reparo por falta de justificación dentro del plazo de libramientos anteriores cuando, para paliar las consecuencias de acontecimientos catastróficos, situaciones que supongan grave peligro o necesidades que afecten directamente a la seguridad pública, el </w:t>
      </w:r>
      <w:proofErr w:type="gramStart"/>
      <w:r>
        <w:rPr>
          <w:lang w:eastAsia="es-ES"/>
        </w:rPr>
        <w:t>Presidente</w:t>
      </w:r>
      <w:proofErr w:type="gramEnd"/>
      <w:r>
        <w:rPr>
          <w:lang w:eastAsia="es-ES"/>
        </w:rPr>
        <w:t xml:space="preserve"> de la Entidad autorice la expedición de una orden de pago específica.</w:t>
      </w:r>
    </w:p>
    <w:p w14:paraId="02D90BF1" w14:textId="77777777" w:rsidR="0027788C" w:rsidRDefault="0027788C" w:rsidP="0027788C">
      <w:pPr>
        <w:rPr>
          <w:lang w:eastAsia="es-ES"/>
        </w:rPr>
      </w:pPr>
      <w:r>
        <w:rPr>
          <w:lang w:eastAsia="es-ES"/>
        </w:rPr>
        <w:t xml:space="preserve">e) Que la expedición de órdenes de pago «a justificar» cumple con el plan de disposición de fondos de la Tesorería aprobado por el </w:t>
      </w:r>
      <w:proofErr w:type="gramStart"/>
      <w:r>
        <w:rPr>
          <w:lang w:eastAsia="es-ES"/>
        </w:rPr>
        <w:t>Presidente</w:t>
      </w:r>
      <w:proofErr w:type="gramEnd"/>
      <w:r>
        <w:rPr>
          <w:lang w:eastAsia="es-ES"/>
        </w:rPr>
        <w:t xml:space="preserve"> de la Entidad, salvo en el caso de que se trate de paliar las consecuencias de acontecimientos catastróficos, situaciones que supongan grave peligro o necesidades que afecten directamente a la seguridad pública.</w:t>
      </w:r>
    </w:p>
    <w:p w14:paraId="5BABDE69" w14:textId="77777777" w:rsidR="0027788C" w:rsidRDefault="0027788C" w:rsidP="0027788C">
      <w:pPr>
        <w:rPr>
          <w:lang w:eastAsia="es-ES"/>
        </w:rPr>
      </w:pPr>
      <w:r>
        <w:rPr>
          <w:lang w:eastAsia="es-ES"/>
        </w:rPr>
        <w:t xml:space="preserve">Se entenderá que se cumple con el plan de disposición de fondos de la Tesorería, cuando las órdenes de pago a justificar se realicen con cargo a conceptos presupuestarios </w:t>
      </w:r>
      <w:r>
        <w:rPr>
          <w:lang w:eastAsia="es-ES"/>
        </w:rPr>
        <w:lastRenderedPageBreak/>
        <w:t>autorizados en las bases de ejecución del presupuesto y se acomoden a dicho plan en los términos establecidos en el artículo 21.</w:t>
      </w:r>
    </w:p>
    <w:p w14:paraId="6B805562" w14:textId="77777777" w:rsidR="0027788C" w:rsidRPr="0027788C" w:rsidRDefault="0027788C" w:rsidP="0027788C">
      <w:pPr>
        <w:rPr>
          <w:b/>
          <w:bCs/>
          <w:lang w:eastAsia="es-ES"/>
        </w:rPr>
      </w:pPr>
      <w:r w:rsidRPr="0027788C">
        <w:rPr>
          <w:b/>
          <w:bCs/>
          <w:lang w:eastAsia="es-ES"/>
        </w:rPr>
        <w:t>Artículo 25. Fiscalización previa de las órdenes de pago de anticipos de caja fija.</w:t>
      </w:r>
    </w:p>
    <w:p w14:paraId="35588F62" w14:textId="77777777" w:rsidR="0027788C" w:rsidRDefault="0027788C" w:rsidP="0027788C">
      <w:pPr>
        <w:rPr>
          <w:lang w:eastAsia="es-ES"/>
        </w:rPr>
      </w:pPr>
      <w:r>
        <w:rPr>
          <w:lang w:eastAsia="es-ES"/>
        </w:rPr>
        <w:t>1. La fiscalización previa de las órdenes de pago para la constitución o modificación de los anticipos de caja fija se verificará mediante la comprobación de los siguientes requisitos:</w:t>
      </w:r>
    </w:p>
    <w:p w14:paraId="218162F8" w14:textId="77777777" w:rsidR="0027788C" w:rsidRDefault="0027788C" w:rsidP="0027788C">
      <w:pPr>
        <w:rPr>
          <w:lang w:eastAsia="es-ES"/>
        </w:rPr>
      </w:pPr>
      <w:r>
        <w:rPr>
          <w:lang w:eastAsia="es-ES"/>
        </w:rPr>
        <w:t>a) La existencia y adaptación a las normas que regulan la distribución por cajas pagadoras del gasto máximo asignado.</w:t>
      </w:r>
    </w:p>
    <w:p w14:paraId="7BBE78B1" w14:textId="77777777" w:rsidR="0027788C" w:rsidRDefault="0027788C" w:rsidP="0027788C">
      <w:pPr>
        <w:rPr>
          <w:lang w:eastAsia="es-ES"/>
        </w:rPr>
      </w:pPr>
      <w:r>
        <w:rPr>
          <w:lang w:eastAsia="es-ES"/>
        </w:rPr>
        <w:t>b) Que la propuesta de pago se basa en resolución de autoridad competente.</w:t>
      </w:r>
    </w:p>
    <w:p w14:paraId="55290BC5" w14:textId="77777777" w:rsidR="0027788C" w:rsidRDefault="0027788C" w:rsidP="0027788C">
      <w:pPr>
        <w:rPr>
          <w:lang w:eastAsia="es-ES"/>
        </w:rPr>
      </w:pPr>
      <w:r>
        <w:rPr>
          <w:lang w:eastAsia="es-ES"/>
        </w:rPr>
        <w:t xml:space="preserve">2. Sin perjuicio del resto de requisitos que puedan regular las bases de ejecución, en la fiscalización previa de las reposiciones de fondos por anticipos de caja fija el órgano interventor </w:t>
      </w:r>
      <w:proofErr w:type="gramStart"/>
      <w:r>
        <w:rPr>
          <w:lang w:eastAsia="es-ES"/>
        </w:rPr>
        <w:t>comprobará</w:t>
      </w:r>
      <w:proofErr w:type="gramEnd"/>
      <w:r>
        <w:rPr>
          <w:lang w:eastAsia="es-ES"/>
        </w:rPr>
        <w:t xml:space="preserve"> en cualquier caso:</w:t>
      </w:r>
    </w:p>
    <w:p w14:paraId="22B56CF2" w14:textId="77777777" w:rsidR="0027788C" w:rsidRDefault="0027788C" w:rsidP="0027788C">
      <w:pPr>
        <w:rPr>
          <w:lang w:eastAsia="es-ES"/>
        </w:rPr>
      </w:pPr>
      <w:r>
        <w:rPr>
          <w:lang w:eastAsia="es-ES"/>
        </w:rPr>
        <w:t>a) Que el importe total de las cuentas justificativas coincide con el de los documentos contables de ejecución del presupuesto de gastos.</w:t>
      </w:r>
    </w:p>
    <w:p w14:paraId="2521345E" w14:textId="77777777" w:rsidR="0027788C" w:rsidRDefault="0027788C" w:rsidP="0027788C">
      <w:pPr>
        <w:rPr>
          <w:lang w:eastAsia="es-ES"/>
        </w:rPr>
      </w:pPr>
      <w:r>
        <w:rPr>
          <w:lang w:eastAsia="es-ES"/>
        </w:rPr>
        <w:t>b) Que las propuestas de pagos se basan en resolución de autoridad competente.</w:t>
      </w:r>
    </w:p>
    <w:p w14:paraId="05E2B353" w14:textId="77777777" w:rsidR="0027788C" w:rsidRDefault="0027788C" w:rsidP="0027788C">
      <w:pPr>
        <w:rPr>
          <w:lang w:eastAsia="es-ES"/>
        </w:rPr>
      </w:pPr>
      <w:r>
        <w:rPr>
          <w:lang w:eastAsia="es-ES"/>
        </w:rPr>
        <w:t>c) Que existe crédito y el propuesto es adecuado.</w:t>
      </w:r>
    </w:p>
    <w:p w14:paraId="65061AF7" w14:textId="77777777" w:rsidR="0027788C" w:rsidRPr="0027788C" w:rsidRDefault="0027788C" w:rsidP="0027788C">
      <w:pPr>
        <w:rPr>
          <w:b/>
          <w:bCs/>
          <w:lang w:eastAsia="es-ES"/>
        </w:rPr>
      </w:pPr>
      <w:r w:rsidRPr="0027788C">
        <w:rPr>
          <w:b/>
          <w:bCs/>
          <w:lang w:eastAsia="es-ES"/>
        </w:rPr>
        <w:t>Artículo 26. Especialidades en cuanto al régimen de los reparos.</w:t>
      </w:r>
    </w:p>
    <w:p w14:paraId="36456F31" w14:textId="77777777" w:rsidR="0027788C" w:rsidRDefault="0027788C" w:rsidP="0027788C">
      <w:pPr>
        <w:rPr>
          <w:lang w:eastAsia="es-ES"/>
        </w:rPr>
      </w:pPr>
      <w:r>
        <w:rPr>
          <w:lang w:eastAsia="es-ES"/>
        </w:rPr>
        <w:t xml:space="preserve">El incumplimiento de los requisitos exigidos en los artículos anteriores de la presente sección motivará la formulación de reparo por el órgano interventor en las condiciones y con los efectos previstos en la sección 1.ª del presente capítulo, excepto en los </w:t>
      </w:r>
      <w:proofErr w:type="gramStart"/>
      <w:r>
        <w:rPr>
          <w:lang w:eastAsia="es-ES"/>
        </w:rPr>
        <w:t>supuesto previstos</w:t>
      </w:r>
      <w:proofErr w:type="gramEnd"/>
      <w:r>
        <w:rPr>
          <w:lang w:eastAsia="es-ES"/>
        </w:rPr>
        <w:t xml:space="preserve"> en los apartados d) y e) del artículo 24.</w:t>
      </w:r>
    </w:p>
    <w:p w14:paraId="20C76F23" w14:textId="77777777" w:rsidR="0027788C" w:rsidRPr="0027788C" w:rsidRDefault="0027788C" w:rsidP="0027788C">
      <w:pPr>
        <w:rPr>
          <w:b/>
          <w:bCs/>
          <w:lang w:eastAsia="es-ES"/>
        </w:rPr>
      </w:pPr>
      <w:r w:rsidRPr="0027788C">
        <w:rPr>
          <w:b/>
          <w:bCs/>
          <w:lang w:eastAsia="es-ES"/>
        </w:rPr>
        <w:t>Artículo 27. Intervención de las cuentas justificativas de los pagos a justificar y anticipos de caja fija.</w:t>
      </w:r>
    </w:p>
    <w:p w14:paraId="1DFF5E5E" w14:textId="77777777" w:rsidR="0027788C" w:rsidRDefault="0027788C" w:rsidP="0027788C">
      <w:pPr>
        <w:rPr>
          <w:lang w:eastAsia="es-ES"/>
        </w:rPr>
      </w:pPr>
      <w:r>
        <w:rPr>
          <w:lang w:eastAsia="es-ES"/>
        </w:rPr>
        <w:t>1. Sin perjuicio de las regulaciones específicas sobre esta materia que puedan establecer las normas reglamentarias de las Entidades Locales, en la intervención de las cuentas justificativas de los pagos a justificar y de los anticipos de caja fija, se procederá de la siguiente manera:</w:t>
      </w:r>
    </w:p>
    <w:p w14:paraId="68D40F04" w14:textId="77777777" w:rsidR="0027788C" w:rsidRDefault="0027788C" w:rsidP="0027788C">
      <w:pPr>
        <w:rPr>
          <w:lang w:eastAsia="es-ES"/>
        </w:rPr>
      </w:pPr>
      <w:r>
        <w:rPr>
          <w:lang w:eastAsia="es-ES"/>
        </w:rPr>
        <w:t>a) Se comprobará que corresponden a gastos concretos y determinados en cuya ejecución se haya seguido el procedimiento aplicable en cada caso, que son adecuados al fin para el que se entregaron los fondos, que se acredita la realización efectiva y conforme de los gastos o servicios y que el pago se ha realizado a acreedor determinado por el importe debido.</w:t>
      </w:r>
    </w:p>
    <w:p w14:paraId="2A51089C" w14:textId="77777777" w:rsidR="0027788C" w:rsidRDefault="0027788C" w:rsidP="0027788C">
      <w:pPr>
        <w:rPr>
          <w:lang w:eastAsia="es-ES"/>
        </w:rPr>
      </w:pPr>
      <w:r>
        <w:rPr>
          <w:lang w:eastAsia="es-ES"/>
        </w:rPr>
        <w:t>b) La verificación de los extremos indicados en el párrafo anterior se realizará examinando las cuentas y los documentos que justifiquen cada partida, pudiendo utilizarse procedimientos de muestreo.</w:t>
      </w:r>
    </w:p>
    <w:p w14:paraId="01C421B1" w14:textId="77777777" w:rsidR="0027788C" w:rsidRDefault="0027788C" w:rsidP="0027788C">
      <w:pPr>
        <w:rPr>
          <w:lang w:eastAsia="es-ES"/>
        </w:rPr>
      </w:pPr>
      <w:r>
        <w:rPr>
          <w:lang w:eastAsia="es-ES"/>
        </w:rPr>
        <w:lastRenderedPageBreak/>
        <w:t>c) Los resultados de la verificación se reflejarán en informe en el que el órgano interventor manifestará su conformidad con la cuenta o los defectos observados en la misma. La opinión favorable o desfavorable contenida en el informe se hará constar en la cuenta examinada, sin que tenga este informe efectos suspensivos respecto de la aprobación de la cuenta.</w:t>
      </w:r>
    </w:p>
    <w:p w14:paraId="5C4D2EAF" w14:textId="77777777" w:rsidR="0027788C" w:rsidRDefault="0027788C" w:rsidP="0027788C">
      <w:pPr>
        <w:rPr>
          <w:lang w:eastAsia="es-ES"/>
        </w:rPr>
      </w:pPr>
      <w:r>
        <w:rPr>
          <w:lang w:eastAsia="es-ES"/>
        </w:rPr>
        <w:t>d) El órgano competente aprobará, en su caso, las cuentas, que quedarán a disposición del órgano de control externo.</w:t>
      </w:r>
    </w:p>
    <w:p w14:paraId="1804CFF0" w14:textId="77777777" w:rsidR="0027788C" w:rsidRDefault="0027788C" w:rsidP="0027788C">
      <w:pPr>
        <w:rPr>
          <w:lang w:eastAsia="es-ES"/>
        </w:rPr>
      </w:pPr>
      <w:r>
        <w:rPr>
          <w:lang w:eastAsia="es-ES"/>
        </w:rPr>
        <w:t>2. Con ocasión de la dación de cuenta de la liquidación del presupuesto y la remisión al Pleno del informe anual referido en el artículo 15.6 y, en un punto adicional, se elevará a dicho órgano un informe con los resultados obtenidos del control de las cuentas a justificar y anticipos de caja fija.</w:t>
      </w:r>
    </w:p>
    <w:p w14:paraId="0BA9E4EF" w14:textId="6CBAE9DE" w:rsidR="0027788C" w:rsidRDefault="0027788C" w:rsidP="00404128">
      <w:pPr>
        <w:pStyle w:val="Ttulo3"/>
      </w:pPr>
      <w:bookmarkStart w:id="8" w:name="_Toc196132529"/>
      <w:r>
        <w:t>Sección 6.ª De la omisión de la función interventora</w:t>
      </w:r>
      <w:r>
        <w:t>.</w:t>
      </w:r>
      <w:bookmarkEnd w:id="8"/>
    </w:p>
    <w:p w14:paraId="0FC067E3" w14:textId="77777777" w:rsidR="0027788C" w:rsidRPr="0027788C" w:rsidRDefault="0027788C" w:rsidP="0027788C">
      <w:pPr>
        <w:rPr>
          <w:b/>
          <w:bCs/>
          <w:lang w:eastAsia="es-ES"/>
        </w:rPr>
      </w:pPr>
      <w:r w:rsidRPr="0027788C">
        <w:rPr>
          <w:b/>
          <w:bCs/>
          <w:lang w:eastAsia="es-ES"/>
        </w:rPr>
        <w:t>Artículo 28. De la omisión de la función interventora.</w:t>
      </w:r>
    </w:p>
    <w:p w14:paraId="635E38BE" w14:textId="77777777" w:rsidR="0027788C" w:rsidRDefault="0027788C" w:rsidP="0027788C">
      <w:pPr>
        <w:rPr>
          <w:lang w:eastAsia="es-ES"/>
        </w:rPr>
      </w:pPr>
      <w:r>
        <w:rPr>
          <w:lang w:eastAsia="es-ES"/>
        </w:rPr>
        <w:t>1. En los supuestos en los que, con arreglo a lo dispuesto en este Reglamento, la función interventora fuera preceptiva y se hubiese omitido, no se podrá reconocer la obligación, ni tramitar el pago, ni intervenir favorablemente estas actuaciones hasta que se conozca y resuelva dicha omisión en los términos previstos en el presente artículo.</w:t>
      </w:r>
    </w:p>
    <w:p w14:paraId="30B3C397" w14:textId="77777777" w:rsidR="0027788C" w:rsidRDefault="0027788C" w:rsidP="0027788C">
      <w:pPr>
        <w:rPr>
          <w:lang w:eastAsia="es-ES"/>
        </w:rPr>
      </w:pPr>
      <w:r>
        <w:rPr>
          <w:lang w:eastAsia="es-ES"/>
        </w:rPr>
        <w:t xml:space="preserve">2. Si el órgano interventor al conocer de un expediente observara omisión de la función interventora lo manifestará a la autoridad que hubiera iniciado aquel y emitirá al mismo tiempo su opinión respecto de la propuesta, a fin de que, uniendo este informe a las actuaciones, pueda el </w:t>
      </w:r>
      <w:proofErr w:type="gramStart"/>
      <w:r>
        <w:rPr>
          <w:lang w:eastAsia="es-ES"/>
        </w:rPr>
        <w:t>Presidente</w:t>
      </w:r>
      <w:proofErr w:type="gramEnd"/>
      <w:r>
        <w:rPr>
          <w:lang w:eastAsia="es-ES"/>
        </w:rPr>
        <w:t xml:space="preserve"> de la Entidad Local decidir si continua el procedimiento o no y demás actuaciones </w:t>
      </w:r>
      <w:proofErr w:type="gramStart"/>
      <w:r>
        <w:rPr>
          <w:lang w:eastAsia="es-ES"/>
        </w:rPr>
        <w:t>que</w:t>
      </w:r>
      <w:proofErr w:type="gramEnd"/>
      <w:r>
        <w:rPr>
          <w:lang w:eastAsia="es-ES"/>
        </w:rPr>
        <w:t xml:space="preserve"> en su caso, procedan.</w:t>
      </w:r>
    </w:p>
    <w:p w14:paraId="7B634747" w14:textId="77777777" w:rsidR="0027788C" w:rsidRDefault="0027788C" w:rsidP="0027788C">
      <w:pPr>
        <w:rPr>
          <w:lang w:eastAsia="es-ES"/>
        </w:rPr>
      </w:pPr>
      <w:r>
        <w:rPr>
          <w:lang w:eastAsia="es-ES"/>
        </w:rPr>
        <w:t xml:space="preserve">En los casos de que la omisión de la fiscalización previa se refiera a las obligaciones o gastos cuya competencia sea de Pleno, el </w:t>
      </w:r>
      <w:proofErr w:type="gramStart"/>
      <w:r>
        <w:rPr>
          <w:lang w:eastAsia="es-ES"/>
        </w:rPr>
        <w:t>Presidente</w:t>
      </w:r>
      <w:proofErr w:type="gramEnd"/>
      <w:r>
        <w:rPr>
          <w:lang w:eastAsia="es-ES"/>
        </w:rPr>
        <w:t xml:space="preserve"> de la Entidad Local deberá someter a decisión del Pleno si continua el procedimiento y las demás actuaciones que, en su caso, procedan.</w:t>
      </w:r>
    </w:p>
    <w:p w14:paraId="2AB25D50" w14:textId="77777777" w:rsidR="0027788C" w:rsidRDefault="0027788C" w:rsidP="0027788C">
      <w:pPr>
        <w:rPr>
          <w:lang w:eastAsia="es-ES"/>
        </w:rPr>
      </w:pPr>
      <w:r>
        <w:rPr>
          <w:lang w:eastAsia="es-ES"/>
        </w:rPr>
        <w:t>Este informe, que no tendrá naturaleza de fiscalización, se incluirá en la relación referida en los apartados 6 y 7 del artículo 15 de este Reglamento y pondrá de manifiesto, como mínimo, los siguientes extremos:</w:t>
      </w:r>
    </w:p>
    <w:p w14:paraId="17B29CE8" w14:textId="77777777" w:rsidR="0027788C" w:rsidRDefault="0027788C" w:rsidP="0027788C">
      <w:pPr>
        <w:rPr>
          <w:lang w:eastAsia="es-ES"/>
        </w:rPr>
      </w:pPr>
      <w:r>
        <w:rPr>
          <w:lang w:eastAsia="es-ES"/>
        </w:rPr>
        <w:t>a) Descripción detallada del gasto, con inclusión de todos los datos necesarios para su identificación, haciendo constar, al menos, el órgano gestor, el objeto del gasto, el importe, la naturaleza jurídica, la fecha de realización, el concepto presupuestario y ejercicio económico al que se imputa.</w:t>
      </w:r>
    </w:p>
    <w:p w14:paraId="3A3A37C3" w14:textId="77777777" w:rsidR="0027788C" w:rsidRDefault="0027788C" w:rsidP="0027788C">
      <w:pPr>
        <w:rPr>
          <w:lang w:eastAsia="es-ES"/>
        </w:rPr>
      </w:pPr>
      <w:r>
        <w:rPr>
          <w:lang w:eastAsia="es-ES"/>
        </w:rPr>
        <w:t>b) Exposición de los incumplimientos normativos que, a juicio del interventor informante, se produjeron en el momento en que se adoptó el acto con omisión de la preceptiva fiscalización o intervención previa, enunciando expresamente los preceptos legales infringidos.</w:t>
      </w:r>
    </w:p>
    <w:p w14:paraId="667A189E" w14:textId="77777777" w:rsidR="0027788C" w:rsidRDefault="0027788C" w:rsidP="0027788C">
      <w:pPr>
        <w:rPr>
          <w:lang w:eastAsia="es-ES"/>
        </w:rPr>
      </w:pPr>
      <w:r>
        <w:rPr>
          <w:lang w:eastAsia="es-ES"/>
        </w:rPr>
        <w:lastRenderedPageBreak/>
        <w:t>c) Constatación de que las prestaciones se han llevado a cabo efectivamente y de que su precio se ajusta al precio de mercado, para lo cual se tendrán en cuenta las valoraciones y justificantes aportados por el órgano gestor, que habrá de recabar los asesoramientos o informes técnicos que resulten precisos a tal fin.</w:t>
      </w:r>
    </w:p>
    <w:p w14:paraId="750F4B00" w14:textId="77777777" w:rsidR="0027788C" w:rsidRDefault="0027788C" w:rsidP="0027788C">
      <w:pPr>
        <w:rPr>
          <w:lang w:eastAsia="es-ES"/>
        </w:rPr>
      </w:pPr>
      <w:r>
        <w:rPr>
          <w:lang w:eastAsia="es-ES"/>
        </w:rPr>
        <w:t>d) Comprobación de que existe crédito presupuestario adecuado y suficiente para satisfacer el importe del gasto.</w:t>
      </w:r>
    </w:p>
    <w:p w14:paraId="66BD2487" w14:textId="77777777" w:rsidR="0027788C" w:rsidRDefault="0027788C" w:rsidP="0027788C">
      <w:pPr>
        <w:rPr>
          <w:lang w:eastAsia="es-ES"/>
        </w:rPr>
      </w:pPr>
      <w:r>
        <w:rPr>
          <w:lang w:eastAsia="es-ES"/>
        </w:rPr>
        <w:t>e) Posibilidad y conveniencia de revisión de los actos dictados con infracción del ordenamiento, que será apreciada por el interventor en función de si se han realizado o no las prestaciones, el carácter de éstas y su valoración, así como de los incumplimientos legales que se hayan producido. Para ello, se tendrá en cuenta que el resultado de la revisión del acto se materializará acudiendo a la vía de indemnización de daños y perjuicios derivada de la responsabilidad patrimonial de la Administración como consecuencia de haberse producido un enriquecimiento injusto en su favor o de incumplir la obligación a su cargo, por lo que, por razones de economía procesal, sólo sería pertinente instar dicha revisión cuando sea presumible que el importe de dichas indemnizaciones fuera inferior al que se propone.</w:t>
      </w:r>
    </w:p>
    <w:p w14:paraId="012F2DAE" w14:textId="77777777" w:rsidR="0027788C" w:rsidRDefault="0027788C" w:rsidP="0027788C">
      <w:pPr>
        <w:rPr>
          <w:lang w:eastAsia="es-ES"/>
        </w:rPr>
      </w:pPr>
      <w:r>
        <w:rPr>
          <w:lang w:eastAsia="es-ES"/>
        </w:rPr>
        <w:t>3. En los municipios de gran población corresponderá al órgano titular del departamento o de la concejalía de área al que pertenezca el órgano responsable de la tramitación del expediente o al que esté adscrito el organismo autónomo, sin que dicha competencia pueda ser objeto de delegación, acordar, en su caso, el sometimiento del asunto a la Junta de Gobierno Local para que adopte la resolución procedente.</w:t>
      </w:r>
    </w:p>
    <w:p w14:paraId="7C6FFE7F" w14:textId="778D8CEE" w:rsidR="0027788C" w:rsidRDefault="0027788C" w:rsidP="0027788C">
      <w:pPr>
        <w:rPr>
          <w:lang w:eastAsia="es-ES"/>
        </w:rPr>
      </w:pPr>
      <w:r>
        <w:rPr>
          <w:lang w:eastAsia="es-ES"/>
        </w:rPr>
        <w:t xml:space="preserve">4. El acuerdo favorable del </w:t>
      </w:r>
      <w:proofErr w:type="gramStart"/>
      <w:r>
        <w:rPr>
          <w:lang w:eastAsia="es-ES"/>
        </w:rPr>
        <w:t>Presidente</w:t>
      </w:r>
      <w:proofErr w:type="gramEnd"/>
      <w:r>
        <w:rPr>
          <w:lang w:eastAsia="es-ES"/>
        </w:rPr>
        <w:t>, del Pleno o de la Junta de Gobierno Local no eximirá de la exigencia de las responsabilidades a que, en su caso, hubiera lugar.</w:t>
      </w:r>
    </w:p>
    <w:p w14:paraId="6F833742" w14:textId="77777777" w:rsidR="0027788C" w:rsidRDefault="0027788C" w:rsidP="0027788C">
      <w:pPr>
        <w:rPr>
          <w:lang w:eastAsia="es-ES"/>
        </w:rPr>
      </w:pPr>
    </w:p>
    <w:p w14:paraId="17EBD930" w14:textId="77777777" w:rsidR="0027788C" w:rsidRDefault="0027788C" w:rsidP="0027788C">
      <w:pPr>
        <w:rPr>
          <w:lang w:eastAsia="es-ES"/>
        </w:rPr>
      </w:pPr>
    </w:p>
    <w:bookmarkEnd w:id="0"/>
    <w:p w14:paraId="0F9BA3E6" w14:textId="77777777" w:rsidR="0027788C" w:rsidRPr="0027788C" w:rsidRDefault="0027788C" w:rsidP="0027788C">
      <w:pPr>
        <w:rPr>
          <w:lang w:eastAsia="es-ES"/>
        </w:rPr>
      </w:pPr>
    </w:p>
    <w:sectPr w:rsidR="0027788C" w:rsidRPr="0027788C" w:rsidSect="00B33804">
      <w:headerReference w:type="default" r:id="rId8"/>
      <w:footerReference w:type="default" r:id="rId9"/>
      <w:pgSz w:w="11906" w:h="16838"/>
      <w:pgMar w:top="1417" w:right="1701" w:bottom="1417" w:left="1701" w:header="708"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2CFD2D" w14:textId="77777777" w:rsidR="00320FDC" w:rsidRDefault="00320FDC" w:rsidP="00071F1B">
      <w:pPr>
        <w:spacing w:after="0" w:line="240" w:lineRule="auto"/>
      </w:pPr>
      <w:r>
        <w:separator/>
      </w:r>
    </w:p>
  </w:endnote>
  <w:endnote w:type="continuationSeparator" w:id="0">
    <w:p w14:paraId="6A64208E" w14:textId="77777777" w:rsidR="00320FDC" w:rsidRDefault="00320FDC" w:rsidP="00071F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UnitOT-Light">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39690" w14:textId="21018AA7" w:rsidR="00646A63" w:rsidRDefault="00646A63">
    <w:pPr>
      <w:pStyle w:val="Piedepgina"/>
    </w:pPr>
    <w:r>
      <w:rPr>
        <w:noProof/>
        <w:lang w:eastAsia="es-ES"/>
      </w:rPr>
      <mc:AlternateContent>
        <mc:Choice Requires="wps">
          <w:drawing>
            <wp:anchor distT="0" distB="0" distL="0" distR="0" simplePos="0" relativeHeight="251668480" behindDoc="0" locked="0" layoutInCell="1" allowOverlap="1" wp14:anchorId="78FE4071" wp14:editId="4CFB3133">
              <wp:simplePos x="0" y="0"/>
              <wp:positionH relativeFrom="page">
                <wp:posOffset>6976745</wp:posOffset>
              </wp:positionH>
              <wp:positionV relativeFrom="bottomMargin">
                <wp:posOffset>275590</wp:posOffset>
              </wp:positionV>
              <wp:extent cx="586105" cy="307975"/>
              <wp:effectExtent l="0" t="0" r="4445" b="0"/>
              <wp:wrapSquare wrapText="bothSides"/>
              <wp:docPr id="6" name="Rectángulo 6"/>
              <wp:cNvGraphicFramePr/>
              <a:graphic xmlns:a="http://schemas.openxmlformats.org/drawingml/2006/main">
                <a:graphicData uri="http://schemas.microsoft.com/office/word/2010/wordprocessingShape">
                  <wps:wsp>
                    <wps:cNvSpPr/>
                    <wps:spPr>
                      <a:xfrm>
                        <a:off x="0" y="0"/>
                        <a:ext cx="586105" cy="307975"/>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FE4071" id="Rectángulo 6" o:spid="_x0000_s1028" style="position:absolute;left:0;text-align:left;margin-left:549.35pt;margin-top:21.7pt;width:46.15pt;height:24.25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" fillcolor="#0057a6" stroked="f" strokeweight="3pt">
              <v:textbox>
                <w:txbxContent>
                  <w:p w14:paraId="0A80C395" w14:textId="77777777" w:rsidR="00646A63" w:rsidRDefault="00646A63" w:rsidP="00630174">
                    <w:pPr>
                      <w:rPr>
                        <w:color w:val="FFFFFF" w:themeColor="background1"/>
                        <w:sz w:val="28"/>
                        <w:szCs w:val="28"/>
                      </w:rPr>
                    </w:pPr>
                    <w:r>
                      <w:rPr>
                        <w:color w:val="FFFFFF" w:themeColor="background1"/>
                        <w:sz w:val="28"/>
                        <w:szCs w:val="28"/>
                      </w:rPr>
                      <w:fldChar w:fldCharType="begin"/>
                    </w:r>
                    <w:r>
                      <w:rPr>
                        <w:color w:val="FFFFFF" w:themeColor="background1"/>
                        <w:sz w:val="28"/>
                        <w:szCs w:val="28"/>
                      </w:rPr>
                      <w:instrText>PAGE   \* MERGEFORMAT</w:instrText>
                    </w:r>
                    <w:r>
                      <w:rPr>
                        <w:color w:val="FFFFFF" w:themeColor="background1"/>
                        <w:sz w:val="28"/>
                        <w:szCs w:val="28"/>
                      </w:rPr>
                      <w:fldChar w:fldCharType="separate"/>
                    </w:r>
                    <w:r w:rsidR="00790722">
                      <w:rPr>
                        <w:noProof/>
                        <w:color w:val="FFFFFF" w:themeColor="background1"/>
                        <w:sz w:val="28"/>
                        <w:szCs w:val="28"/>
                      </w:rPr>
                      <w:t>14</w:t>
                    </w:r>
                    <w:r>
                      <w:rPr>
                        <w:color w:val="FFFFFF" w:themeColor="background1"/>
                        <w:sz w:val="28"/>
                        <w:szCs w:val="28"/>
                      </w:rPr>
                      <w:fldChar w:fldCharType="end"/>
                    </w:r>
                  </w:p>
                </w:txbxContent>
              </v:textbox>
              <w10:wrap type="square" anchorx="page"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2608D" w14:textId="77777777" w:rsidR="00320FDC" w:rsidRDefault="00320FDC" w:rsidP="00071F1B">
      <w:pPr>
        <w:spacing w:after="0" w:line="240" w:lineRule="auto"/>
      </w:pPr>
      <w:r>
        <w:separator/>
      </w:r>
    </w:p>
  </w:footnote>
  <w:footnote w:type="continuationSeparator" w:id="0">
    <w:p w14:paraId="675D08C1" w14:textId="77777777" w:rsidR="00320FDC" w:rsidRDefault="00320FDC" w:rsidP="00071F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177A2" w14:textId="24FC88C3" w:rsidR="00646A63" w:rsidRDefault="00976F72">
    <w:pPr>
      <w:pStyle w:val="Encabezado"/>
    </w:pPr>
    <w:r>
      <w:rPr>
        <w:noProof/>
        <w:lang w:eastAsia="es-ES"/>
      </w:rPr>
      <mc:AlternateContent>
        <mc:Choice Requires="wps">
          <w:drawing>
            <wp:anchor distT="45720" distB="45720" distL="114300" distR="114300" simplePos="0" relativeHeight="251678720" behindDoc="0" locked="0" layoutInCell="1" allowOverlap="1" wp14:anchorId="3C1B93B1" wp14:editId="461E9123">
              <wp:simplePos x="0" y="0"/>
              <wp:positionH relativeFrom="column">
                <wp:posOffset>-440055</wp:posOffset>
              </wp:positionH>
              <wp:positionV relativeFrom="paragraph">
                <wp:posOffset>-213360</wp:posOffset>
              </wp:positionV>
              <wp:extent cx="5654040" cy="426720"/>
              <wp:effectExtent l="0" t="0" r="381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426720"/>
                      </a:xfrm>
                      <a:prstGeom prst="rect">
                        <a:avLst/>
                      </a:prstGeom>
                      <a:solidFill>
                        <a:srgbClr val="FFFFFF"/>
                      </a:solidFill>
                      <a:ln w="9525">
                        <a:noFill/>
                        <a:miter lim="800000"/>
                        <a:headEnd/>
                        <a:tailEnd/>
                      </a:ln>
                    </wps:spPr>
                    <wps:txbx>
                      <w:txbxContent>
                        <w:p w14:paraId="798CC7EE" w14:textId="0C7118A4" w:rsidR="00646A63" w:rsidRPr="00976F72" w:rsidRDefault="0027788C" w:rsidP="0098207D">
                          <w:pPr>
                            <w:pStyle w:val="Nombretemaencabezado"/>
                            <w:rPr>
                              <w:sz w:val="20"/>
                              <w:szCs w:val="20"/>
                            </w:rPr>
                          </w:pPr>
                          <w:r w:rsidRPr="0027788C">
                            <w:rPr>
                              <w:sz w:val="20"/>
                              <w:szCs w:val="20"/>
                            </w:rPr>
                            <w:t>Real Decreto 424/2017 por el que se regula el régimen jurídico de control interno en las entidades del Sector Público Local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1B93B1" id="_x0000_t202" coordsize="21600,21600" o:spt="202" path="m,l,21600r21600,l21600,xe">
              <v:stroke joinstyle="miter"/>
              <v:path gradientshapeok="t" o:connecttype="rect"/>
            </v:shapetype>
            <v:shape id="Cuadro de texto 2" o:spid="_x0000_s1026" type="#_x0000_t202" style="position:absolute;left:0;text-align:left;margin-left:-34.65pt;margin-top:-16.8pt;width:445.2pt;height:33.6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" stroked="f">
              <v:textbox>
                <w:txbxContent>
                  <w:p w14:paraId="798CC7EE" w14:textId="0C7118A4" w:rsidR="00646A63" w:rsidRPr="00976F72" w:rsidRDefault="0027788C" w:rsidP="0098207D">
                    <w:pPr>
                      <w:pStyle w:val="Nombretemaencabezado"/>
                      <w:rPr>
                        <w:sz w:val="20"/>
                        <w:szCs w:val="20"/>
                      </w:rPr>
                    </w:pPr>
                    <w:r w:rsidRPr="0027788C">
                      <w:rPr>
                        <w:sz w:val="20"/>
                        <w:szCs w:val="20"/>
                      </w:rPr>
                      <w:t>Real Decreto 424/2017 por el que se regula el régimen jurídico de control interno en las entidades del Sector Público Local</w:t>
                    </w:r>
                  </w:p>
                </w:txbxContent>
              </v:textbox>
              <w10:wrap type="square"/>
            </v:shape>
          </w:pict>
        </mc:Fallback>
      </mc:AlternateContent>
    </w:r>
    <w:r w:rsidRPr="00630174">
      <w:rPr>
        <w:noProof/>
        <w:lang w:eastAsia="es-ES"/>
      </w:rPr>
      <mc:AlternateContent>
        <mc:Choice Requires="wps">
          <w:drawing>
            <wp:anchor distT="0" distB="0" distL="0" distR="0" simplePos="0" relativeHeight="251675648" behindDoc="0" locked="0" layoutInCell="1" allowOverlap="1" wp14:anchorId="6814C969" wp14:editId="604672D0">
              <wp:simplePos x="0" y="0"/>
              <wp:positionH relativeFrom="rightMargin">
                <wp:posOffset>-125095</wp:posOffset>
              </wp:positionH>
              <wp:positionV relativeFrom="bottomMargin">
                <wp:posOffset>-9594215</wp:posOffset>
              </wp:positionV>
              <wp:extent cx="791210" cy="320040"/>
              <wp:effectExtent l="0" t="0" r="8890" b="3810"/>
              <wp:wrapSquare wrapText="bothSides"/>
              <wp:docPr id="10" name="Rectángulo 10"/>
              <wp:cNvGraphicFramePr/>
              <a:graphic xmlns:a="http://schemas.openxmlformats.org/drawingml/2006/main">
                <a:graphicData uri="http://schemas.microsoft.com/office/word/2010/wordprocessingShape">
                  <wps:wsp>
                    <wps:cNvSpPr/>
                    <wps:spPr>
                      <a:xfrm>
                        <a:off x="0" y="0"/>
                        <a:ext cx="791210" cy="320040"/>
                      </a:xfrm>
                      <a:prstGeom prst="rect">
                        <a:avLst/>
                      </a:prstGeom>
                      <a:solidFill>
                        <a:srgbClr val="0057A6"/>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B67B02" w14:textId="566F59C5" w:rsidR="00646A63" w:rsidRPr="0098207D" w:rsidRDefault="00646A63" w:rsidP="0098207D">
                          <w:pPr>
                            <w:pStyle w:val="NTemaencabezado"/>
                          </w:pPr>
                          <w:r w:rsidRPr="0098207D">
                            <w:t xml:space="preserve">Tema </w:t>
                          </w:r>
                          <w:r w:rsidR="00976F72">
                            <w:t>1</w:t>
                          </w:r>
                          <w:r w:rsidR="0027788C">
                            <w:t>6</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14C969" id="Rectángulo 10" o:spid="_x0000_s1027" style="position:absolute;left:0;text-align:left;margin-left:-9.85pt;margin-top:-755.45pt;width:62.3pt;height:25.2pt;z-index:251675648;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" fillcolor="#0057a6" stroked="f" strokeweight="3pt">
              <v:textbox>
                <w:txbxContent>
                  <w:p w14:paraId="17B67B02" w14:textId="566F59C5" w:rsidR="00646A63" w:rsidRPr="0098207D" w:rsidRDefault="00646A63" w:rsidP="0098207D">
                    <w:pPr>
                      <w:pStyle w:val="NTemaencabezado"/>
                    </w:pPr>
                    <w:r w:rsidRPr="0098207D">
                      <w:t xml:space="preserve">Tema </w:t>
                    </w:r>
                    <w:r w:rsidR="00976F72">
                      <w:t>1</w:t>
                    </w:r>
                    <w:r w:rsidR="0027788C">
                      <w:t>6</w:t>
                    </w:r>
                  </w:p>
                </w:txbxContent>
              </v:textbox>
              <w10:wrap type="square" anchorx="margin" anchory="margin"/>
            </v:rect>
          </w:pict>
        </mc:Fallback>
      </mc:AlternateContent>
    </w:r>
    <w:r w:rsidR="00646A63" w:rsidRPr="00630174">
      <w:rPr>
        <w:noProof/>
        <w:lang w:eastAsia="es-ES"/>
      </w:rPr>
      <mc:AlternateContent>
        <mc:Choice Requires="wps">
          <w:drawing>
            <wp:anchor distT="0" distB="0" distL="114300" distR="114300" simplePos="0" relativeHeight="251676672" behindDoc="0" locked="0" layoutInCell="1" allowOverlap="1" wp14:anchorId="09777C9C" wp14:editId="47F40F5D">
              <wp:simplePos x="0" y="0"/>
              <wp:positionH relativeFrom="margin">
                <wp:align>right</wp:align>
              </wp:positionH>
              <wp:positionV relativeFrom="paragraph">
                <wp:posOffset>-247650</wp:posOffset>
              </wp:positionV>
              <wp:extent cx="5924611" cy="18604"/>
              <wp:effectExtent l="0" t="0" r="0" b="635"/>
              <wp:wrapSquare wrapText="bothSides"/>
              <wp:docPr id="11" name="Rectángulo 11"/>
              <wp:cNvGraphicFramePr/>
              <a:graphic xmlns:a="http://schemas.openxmlformats.org/drawingml/2006/main">
                <a:graphicData uri="http://schemas.microsoft.com/office/word/2010/wordprocessingShape">
                  <wps:wsp>
                    <wps:cNvSpPr/>
                    <wps:spPr>
                      <a:xfrm>
                        <a:off x="0" y="0"/>
                        <a:ext cx="5924611" cy="18604"/>
                      </a:xfrm>
                      <a:prstGeom prst="rect">
                        <a:avLst/>
                      </a:prstGeom>
                      <a:solidFill>
                        <a:srgbClr val="0057A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6D33B7" id="Rectángulo 11" o:spid="_x0000_s1026" style="position:absolute;margin-left:415.3pt;margin-top:-19.5pt;width:466.5pt;height:1.45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" fillcolor="#0057a6" stroked="f" strokeweight="1pt">
              <w10:wrap type="square"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C2810"/>
    <w:multiLevelType w:val="multilevel"/>
    <w:tmpl w:val="54BE5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55374"/>
    <w:multiLevelType w:val="hybridMultilevel"/>
    <w:tmpl w:val="FE70D73A"/>
    <w:lvl w:ilvl="0" w:tplc="6C78C71E">
      <w:start w:val="1"/>
      <w:numFmt w:val="bullet"/>
      <w:pStyle w:val="Vietanivel1"/>
      <w:lvlText w:val=""/>
      <w:lvlJc w:val="left"/>
      <w:pPr>
        <w:ind w:left="1428" w:hanging="360"/>
      </w:pPr>
      <w:rPr>
        <w:rFonts w:ascii="Symbol" w:hAnsi="Symbol" w:hint="default"/>
        <w:color w:val="0057A6"/>
      </w:rPr>
    </w:lvl>
    <w:lvl w:ilvl="1" w:tplc="1A381B66"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 w15:restartNumberingAfterBreak="0">
    <w:nsid w:val="026B03A8"/>
    <w:multiLevelType w:val="hybridMultilevel"/>
    <w:tmpl w:val="8A2075A6"/>
    <w:lvl w:ilvl="0" w:tplc="8C88D79E">
      <w:start w:val="1"/>
      <w:numFmt w:val="bullet"/>
      <w:lvlText w:val=""/>
      <w:lvlJc w:val="left"/>
      <w:pPr>
        <w:ind w:left="1429" w:hanging="360"/>
      </w:pPr>
      <w:rPr>
        <w:rFonts w:ascii="Symbol" w:hAnsi="Symbol" w:hint="default"/>
        <w:color w:val="0057A6"/>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 w15:restartNumberingAfterBreak="0">
    <w:nsid w:val="061048D2"/>
    <w:multiLevelType w:val="multilevel"/>
    <w:tmpl w:val="D08C4578"/>
    <w:lvl w:ilvl="0">
      <w:start w:val="1"/>
      <w:numFmt w:val="decimal"/>
      <w:pStyle w:val="Vieta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0F96277C"/>
    <w:multiLevelType w:val="multilevel"/>
    <w:tmpl w:val="EDA80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74F6026"/>
    <w:multiLevelType w:val="multilevel"/>
    <w:tmpl w:val="844AA8C6"/>
    <w:lvl w:ilvl="0">
      <w:start w:val="1"/>
      <w:numFmt w:val="bullet"/>
      <w:lvlText w:val=""/>
      <w:lvlJc w:val="left"/>
      <w:pPr>
        <w:ind w:left="284" w:hanging="284"/>
      </w:pPr>
      <w:rPr>
        <w:rFonts w:ascii="Wingdings 3" w:hAnsi="Wingdings 3" w:hint="default"/>
        <w:color w:val="0098CD"/>
        <w:sz w:val="18"/>
      </w:rPr>
    </w:lvl>
    <w:lvl w:ilvl="1">
      <w:start w:val="1"/>
      <w:numFmt w:val="bullet"/>
      <w:pStyle w:val="Vietasegundonivel"/>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6" w15:restartNumberingAfterBreak="0">
    <w:nsid w:val="17B777A5"/>
    <w:multiLevelType w:val="hybridMultilevel"/>
    <w:tmpl w:val="CD8AA53E"/>
    <w:lvl w:ilvl="0" w:tplc="B2363406">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7DE5AD8"/>
    <w:multiLevelType w:val="multilevel"/>
    <w:tmpl w:val="8DAE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8979EF"/>
    <w:multiLevelType w:val="hybridMultilevel"/>
    <w:tmpl w:val="411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FF41905"/>
    <w:multiLevelType w:val="hybridMultilevel"/>
    <w:tmpl w:val="FECA239A"/>
    <w:lvl w:ilvl="0" w:tplc="44D6305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7D7157"/>
    <w:multiLevelType w:val="multilevel"/>
    <w:tmpl w:val="AE6E1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443848"/>
    <w:multiLevelType w:val="hybridMultilevel"/>
    <w:tmpl w:val="E85A82EC"/>
    <w:lvl w:ilvl="0" w:tplc="44AA958E">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8EB5EA8"/>
    <w:multiLevelType w:val="multilevel"/>
    <w:tmpl w:val="245A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2A210F4"/>
    <w:multiLevelType w:val="multilevel"/>
    <w:tmpl w:val="43BE1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7C278C"/>
    <w:multiLevelType w:val="multilevel"/>
    <w:tmpl w:val="AA841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A2C6A"/>
    <w:multiLevelType w:val="hybridMultilevel"/>
    <w:tmpl w:val="13AAADEE"/>
    <w:lvl w:ilvl="0" w:tplc="0FBE6044">
      <w:start w:val="1"/>
      <w:numFmt w:val="bullet"/>
      <w:pStyle w:val="Vietanivel2"/>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8FF10E4"/>
    <w:multiLevelType w:val="hybridMultilevel"/>
    <w:tmpl w:val="AD262FE4"/>
    <w:lvl w:ilvl="0" w:tplc="B23E7EC0">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E1E1A37"/>
    <w:multiLevelType w:val="hybridMultilevel"/>
    <w:tmpl w:val="E3364DF2"/>
    <w:lvl w:ilvl="0" w:tplc="B9A0B52E">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E554735"/>
    <w:multiLevelType w:val="multilevel"/>
    <w:tmpl w:val="2166B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EA72C2"/>
    <w:multiLevelType w:val="multilevel"/>
    <w:tmpl w:val="B8F8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59326E1"/>
    <w:multiLevelType w:val="hybridMultilevel"/>
    <w:tmpl w:val="3B104340"/>
    <w:lvl w:ilvl="0" w:tplc="60343678">
      <w:start w:val="1"/>
      <w:numFmt w:val="bullet"/>
      <w:lvlText w:val=""/>
      <w:lvlJc w:val="left"/>
      <w:pPr>
        <w:ind w:left="720" w:hanging="360"/>
      </w:pPr>
      <w:rPr>
        <w:rFonts w:ascii="Symbol" w:hAnsi="Symbol" w:hint="default"/>
        <w:color w:val="4472C4" w:themeColor="accent5"/>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564C58FE"/>
    <w:multiLevelType w:val="multilevel"/>
    <w:tmpl w:val="C80CE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2B45FA"/>
    <w:multiLevelType w:val="multilevel"/>
    <w:tmpl w:val="B37C3B20"/>
    <w:styleLink w:val="VietasUNIR"/>
    <w:lvl w:ilvl="0">
      <w:start w:val="1"/>
      <w:numFmt w:val="bullet"/>
      <w:lvlText w:val=""/>
      <w:lvlJc w:val="left"/>
      <w:pPr>
        <w:ind w:left="284" w:hanging="284"/>
      </w:pPr>
      <w:rPr>
        <w:rFonts w:ascii="Wingdings 3" w:hAnsi="Wingdings 3" w:hint="default"/>
        <w:color w:val="0098CD"/>
        <w:sz w:val="18"/>
      </w:rPr>
    </w:lvl>
    <w:lvl w:ilvl="1">
      <w:start w:val="1"/>
      <w:numFmt w:val="bullet"/>
      <w:lvlText w:val="•"/>
      <w:lvlJc w:val="left"/>
      <w:pPr>
        <w:ind w:left="567" w:hanging="283"/>
      </w:pPr>
      <w:rPr>
        <w:rFonts w:ascii="Calibri" w:hAnsi="Calibri" w:hint="default"/>
        <w:color w:val="0098CD"/>
        <w:sz w:val="22"/>
      </w:rPr>
    </w:lvl>
    <w:lvl w:ilvl="2">
      <w:start w:val="1"/>
      <w:numFmt w:val="bullet"/>
      <w:lvlText w:val=""/>
      <w:lvlJc w:val="left"/>
      <w:pPr>
        <w:ind w:left="851" w:hanging="284"/>
      </w:pPr>
      <w:rPr>
        <w:rFonts w:ascii="Wingdings" w:hAnsi="Wingdings" w:hint="default"/>
        <w:color w:val="0098CD"/>
        <w:sz w:val="24"/>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3" w15:restartNumberingAfterBreak="0">
    <w:nsid w:val="573F5D4D"/>
    <w:multiLevelType w:val="hybridMultilevel"/>
    <w:tmpl w:val="6598EB20"/>
    <w:lvl w:ilvl="0" w:tplc="D52A3B4C">
      <w:start w:val="1"/>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C6B395A"/>
    <w:multiLevelType w:val="hybridMultilevel"/>
    <w:tmpl w:val="89F87E1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FE92C0D"/>
    <w:multiLevelType w:val="hybridMultilevel"/>
    <w:tmpl w:val="73CA82D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CC514CF"/>
    <w:multiLevelType w:val="multilevel"/>
    <w:tmpl w:val="1B109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2D0F6B"/>
    <w:multiLevelType w:val="multilevel"/>
    <w:tmpl w:val="428E9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BD38B9"/>
    <w:multiLevelType w:val="multilevel"/>
    <w:tmpl w:val="849CC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0F6066"/>
    <w:multiLevelType w:val="hybridMultilevel"/>
    <w:tmpl w:val="DEEC9816"/>
    <w:lvl w:ilvl="0" w:tplc="6CD24BA8">
      <w:numFmt w:val="bullet"/>
      <w:lvlText w:val="-"/>
      <w:lvlJc w:val="left"/>
      <w:pPr>
        <w:ind w:left="1068" w:hanging="360"/>
      </w:pPr>
      <w:rPr>
        <w:rFonts w:ascii="Calibri Light" w:eastAsia="Times New Roman" w:hAnsi="Calibri Light" w:cs="Calibri Light"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16cid:durableId="1904292368">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71133950">
    <w:abstractNumId w:val="5"/>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98360910">
    <w:abstractNumId w:val="2"/>
  </w:num>
  <w:num w:numId="4" w16cid:durableId="1126655874">
    <w:abstractNumId w:val="22"/>
  </w:num>
  <w:num w:numId="5" w16cid:durableId="1233731569">
    <w:abstractNumId w:val="1"/>
  </w:num>
  <w:num w:numId="6" w16cid:durableId="711467126">
    <w:abstractNumId w:val="15"/>
  </w:num>
  <w:num w:numId="7" w16cid:durableId="1866140011">
    <w:abstractNumId w:val="3"/>
  </w:num>
  <w:num w:numId="8" w16cid:durableId="1206718315">
    <w:abstractNumId w:val="4"/>
  </w:num>
  <w:num w:numId="9" w16cid:durableId="1231690419">
    <w:abstractNumId w:val="7"/>
  </w:num>
  <w:num w:numId="10" w16cid:durableId="554050812">
    <w:abstractNumId w:val="0"/>
  </w:num>
  <w:num w:numId="11" w16cid:durableId="1641500463">
    <w:abstractNumId w:val="8"/>
  </w:num>
  <w:num w:numId="12" w16cid:durableId="1378315469">
    <w:abstractNumId w:val="1"/>
  </w:num>
  <w:num w:numId="13" w16cid:durableId="171728124">
    <w:abstractNumId w:val="1"/>
  </w:num>
  <w:num w:numId="14" w16cid:durableId="1989936733">
    <w:abstractNumId w:val="28"/>
  </w:num>
  <w:num w:numId="15" w16cid:durableId="1654795031">
    <w:abstractNumId w:val="10"/>
  </w:num>
  <w:num w:numId="16" w16cid:durableId="8223060">
    <w:abstractNumId w:val="11"/>
  </w:num>
  <w:num w:numId="17" w16cid:durableId="765468905">
    <w:abstractNumId w:val="24"/>
  </w:num>
  <w:num w:numId="18" w16cid:durableId="1661428263">
    <w:abstractNumId w:val="23"/>
  </w:num>
  <w:num w:numId="19" w16cid:durableId="989941054">
    <w:abstractNumId w:val="17"/>
  </w:num>
  <w:num w:numId="20" w16cid:durableId="216624235">
    <w:abstractNumId w:val="14"/>
  </w:num>
  <w:num w:numId="21" w16cid:durableId="2131849842">
    <w:abstractNumId w:val="16"/>
  </w:num>
  <w:num w:numId="22" w16cid:durableId="1501430039">
    <w:abstractNumId w:val="25"/>
  </w:num>
  <w:num w:numId="23" w16cid:durableId="1500005089">
    <w:abstractNumId w:val="9"/>
  </w:num>
  <w:num w:numId="24" w16cid:durableId="34936452">
    <w:abstractNumId w:val="20"/>
  </w:num>
  <w:num w:numId="25" w16cid:durableId="1714578075">
    <w:abstractNumId w:val="18"/>
  </w:num>
  <w:num w:numId="26" w16cid:durableId="1237087268">
    <w:abstractNumId w:val="26"/>
  </w:num>
  <w:num w:numId="27" w16cid:durableId="89083753">
    <w:abstractNumId w:val="13"/>
  </w:num>
  <w:num w:numId="28" w16cid:durableId="48117276">
    <w:abstractNumId w:val="19"/>
  </w:num>
  <w:num w:numId="29" w16cid:durableId="1949850273">
    <w:abstractNumId w:val="12"/>
  </w:num>
  <w:num w:numId="30" w16cid:durableId="721058383">
    <w:abstractNumId w:val="29"/>
  </w:num>
  <w:num w:numId="31" w16cid:durableId="231039823">
    <w:abstractNumId w:val="27"/>
  </w:num>
  <w:num w:numId="32" w16cid:durableId="882599733">
    <w:abstractNumId w:val="6"/>
  </w:num>
  <w:num w:numId="33" w16cid:durableId="119434567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76F"/>
    <w:rsid w:val="00006679"/>
    <w:rsid w:val="00015CA4"/>
    <w:rsid w:val="00023F4C"/>
    <w:rsid w:val="00024DCC"/>
    <w:rsid w:val="00071F1B"/>
    <w:rsid w:val="000A3A7B"/>
    <w:rsid w:val="000A3FAF"/>
    <w:rsid w:val="000A6053"/>
    <w:rsid w:val="000B3C65"/>
    <w:rsid w:val="000B5EDE"/>
    <w:rsid w:val="0010299D"/>
    <w:rsid w:val="00120B0F"/>
    <w:rsid w:val="00144834"/>
    <w:rsid w:val="0017117D"/>
    <w:rsid w:val="00174B00"/>
    <w:rsid w:val="001F4890"/>
    <w:rsid w:val="001F7B64"/>
    <w:rsid w:val="00202BBC"/>
    <w:rsid w:val="00203C68"/>
    <w:rsid w:val="00216BC3"/>
    <w:rsid w:val="00241A6D"/>
    <w:rsid w:val="002637BB"/>
    <w:rsid w:val="0027788C"/>
    <w:rsid w:val="002A0230"/>
    <w:rsid w:val="002A088A"/>
    <w:rsid w:val="00320FDC"/>
    <w:rsid w:val="003705F0"/>
    <w:rsid w:val="00387C0D"/>
    <w:rsid w:val="003B2FA7"/>
    <w:rsid w:val="00404128"/>
    <w:rsid w:val="00443E73"/>
    <w:rsid w:val="004550EC"/>
    <w:rsid w:val="004B4298"/>
    <w:rsid w:val="004D0A71"/>
    <w:rsid w:val="005112D9"/>
    <w:rsid w:val="00512B20"/>
    <w:rsid w:val="00516314"/>
    <w:rsid w:val="00527131"/>
    <w:rsid w:val="005574FF"/>
    <w:rsid w:val="005C7004"/>
    <w:rsid w:val="005E4256"/>
    <w:rsid w:val="005E4299"/>
    <w:rsid w:val="005E44E4"/>
    <w:rsid w:val="006042FB"/>
    <w:rsid w:val="0062388C"/>
    <w:rsid w:val="00630174"/>
    <w:rsid w:val="00633ACD"/>
    <w:rsid w:val="006431EA"/>
    <w:rsid w:val="00646A63"/>
    <w:rsid w:val="0066765A"/>
    <w:rsid w:val="00673B14"/>
    <w:rsid w:val="0067783F"/>
    <w:rsid w:val="00687FEA"/>
    <w:rsid w:val="0069087F"/>
    <w:rsid w:val="006A23E5"/>
    <w:rsid w:val="006B183F"/>
    <w:rsid w:val="006B189E"/>
    <w:rsid w:val="006D78E2"/>
    <w:rsid w:val="00710018"/>
    <w:rsid w:val="0077215F"/>
    <w:rsid w:val="00773862"/>
    <w:rsid w:val="0078381F"/>
    <w:rsid w:val="00790722"/>
    <w:rsid w:val="007A080B"/>
    <w:rsid w:val="007A22C8"/>
    <w:rsid w:val="007A5064"/>
    <w:rsid w:val="007A7078"/>
    <w:rsid w:val="007D49BC"/>
    <w:rsid w:val="007E6701"/>
    <w:rsid w:val="007F6C7B"/>
    <w:rsid w:val="008033E5"/>
    <w:rsid w:val="00812D9F"/>
    <w:rsid w:val="0084557F"/>
    <w:rsid w:val="00860B84"/>
    <w:rsid w:val="00863A86"/>
    <w:rsid w:val="008864B3"/>
    <w:rsid w:val="00894D55"/>
    <w:rsid w:val="008B3261"/>
    <w:rsid w:val="008E1703"/>
    <w:rsid w:val="008E3C91"/>
    <w:rsid w:val="0091504E"/>
    <w:rsid w:val="009455C6"/>
    <w:rsid w:val="00963411"/>
    <w:rsid w:val="00965B6C"/>
    <w:rsid w:val="00976F72"/>
    <w:rsid w:val="00977861"/>
    <w:rsid w:val="0098190E"/>
    <w:rsid w:val="0098207D"/>
    <w:rsid w:val="0098588E"/>
    <w:rsid w:val="009A0ED7"/>
    <w:rsid w:val="009A4CBB"/>
    <w:rsid w:val="009B25AC"/>
    <w:rsid w:val="009C1131"/>
    <w:rsid w:val="009D2824"/>
    <w:rsid w:val="009D4223"/>
    <w:rsid w:val="009D6636"/>
    <w:rsid w:val="009E6C5E"/>
    <w:rsid w:val="009F13F5"/>
    <w:rsid w:val="00A0622B"/>
    <w:rsid w:val="00A23EDF"/>
    <w:rsid w:val="00A43753"/>
    <w:rsid w:val="00A740A1"/>
    <w:rsid w:val="00A825C9"/>
    <w:rsid w:val="00A84923"/>
    <w:rsid w:val="00A859AB"/>
    <w:rsid w:val="00AC08CB"/>
    <w:rsid w:val="00AC6E29"/>
    <w:rsid w:val="00AD0BD7"/>
    <w:rsid w:val="00B04D92"/>
    <w:rsid w:val="00B061F7"/>
    <w:rsid w:val="00B24E7D"/>
    <w:rsid w:val="00B32483"/>
    <w:rsid w:val="00B33804"/>
    <w:rsid w:val="00B439EA"/>
    <w:rsid w:val="00B461FE"/>
    <w:rsid w:val="00B51041"/>
    <w:rsid w:val="00B60DBF"/>
    <w:rsid w:val="00B8690B"/>
    <w:rsid w:val="00B976BD"/>
    <w:rsid w:val="00BA6D6B"/>
    <w:rsid w:val="00BD6D86"/>
    <w:rsid w:val="00BE5211"/>
    <w:rsid w:val="00BF5427"/>
    <w:rsid w:val="00C03364"/>
    <w:rsid w:val="00C12461"/>
    <w:rsid w:val="00C901E4"/>
    <w:rsid w:val="00C908B7"/>
    <w:rsid w:val="00C91ECA"/>
    <w:rsid w:val="00CA70A2"/>
    <w:rsid w:val="00CB2695"/>
    <w:rsid w:val="00CB4DCE"/>
    <w:rsid w:val="00CD1391"/>
    <w:rsid w:val="00CD3A79"/>
    <w:rsid w:val="00CE7CA2"/>
    <w:rsid w:val="00D0068B"/>
    <w:rsid w:val="00D637F1"/>
    <w:rsid w:val="00D638B8"/>
    <w:rsid w:val="00D856B6"/>
    <w:rsid w:val="00DC3CA1"/>
    <w:rsid w:val="00E41023"/>
    <w:rsid w:val="00E43CB1"/>
    <w:rsid w:val="00E676C2"/>
    <w:rsid w:val="00EA23FA"/>
    <w:rsid w:val="00EA576F"/>
    <w:rsid w:val="00EC12E9"/>
    <w:rsid w:val="00EE7EF7"/>
    <w:rsid w:val="00F07A1F"/>
    <w:rsid w:val="00F64886"/>
    <w:rsid w:val="00F8559A"/>
    <w:rsid w:val="00FA7D81"/>
    <w:rsid w:val="00FC2141"/>
    <w:rsid w:val="00FC379E"/>
    <w:rsid w:val="00FF1F78"/>
    <w:rsid w:val="00FF34EE"/>
    <w:rsid w:val="00FF5A9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3E145"/>
  <w15:docId w15:val="{5CA87EE8-AE39-4C87-9312-3D6042E12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4E7D"/>
    <w:pPr>
      <w:jc w:val="both"/>
    </w:pPr>
    <w:rPr>
      <w:color w:val="262626" w:themeColor="text1" w:themeTint="D9"/>
      <w:sz w:val="24"/>
    </w:rPr>
  </w:style>
  <w:style w:type="paragraph" w:styleId="Ttulo1">
    <w:name w:val="heading 1"/>
    <w:aliases w:val="Apartado 1"/>
    <w:basedOn w:val="Normal"/>
    <w:next w:val="Normal"/>
    <w:link w:val="Ttulo1Car"/>
    <w:autoRedefine/>
    <w:uiPriority w:val="9"/>
    <w:qFormat/>
    <w:rsid w:val="00404128"/>
    <w:pPr>
      <w:keepNext/>
      <w:keepLines/>
      <w:spacing w:before="240" w:after="240" w:line="240" w:lineRule="auto"/>
      <w:outlineLvl w:val="0"/>
    </w:pPr>
    <w:rPr>
      <w:rFonts w:asciiTheme="majorHAnsi" w:eastAsiaTheme="majorEastAsia" w:hAnsiTheme="majorHAnsi" w:cstheme="majorBidi"/>
      <w:b/>
      <w:color w:val="0057A6"/>
      <w:sz w:val="40"/>
      <w:szCs w:val="32"/>
      <w:lang w:eastAsia="es-ES"/>
    </w:rPr>
  </w:style>
  <w:style w:type="paragraph" w:styleId="Ttulo2">
    <w:name w:val="heading 2"/>
    <w:aliases w:val="Subapartado"/>
    <w:basedOn w:val="Normal"/>
    <w:next w:val="Normal"/>
    <w:link w:val="Ttulo2Car"/>
    <w:autoRedefine/>
    <w:uiPriority w:val="9"/>
    <w:unhideWhenUsed/>
    <w:qFormat/>
    <w:rsid w:val="00404128"/>
    <w:pPr>
      <w:keepNext/>
      <w:keepLines/>
      <w:spacing w:before="40" w:after="240" w:line="240" w:lineRule="auto"/>
      <w:outlineLvl w:val="1"/>
    </w:pPr>
    <w:rPr>
      <w:rFonts w:asciiTheme="majorHAnsi" w:eastAsiaTheme="majorEastAsia" w:hAnsiTheme="majorHAnsi" w:cstheme="majorBidi"/>
      <w:b/>
      <w:color w:val="0070C0"/>
      <w:sz w:val="36"/>
      <w:szCs w:val="26"/>
    </w:rPr>
  </w:style>
  <w:style w:type="paragraph" w:styleId="Ttulo3">
    <w:name w:val="heading 3"/>
    <w:basedOn w:val="Normal"/>
    <w:next w:val="Normal"/>
    <w:link w:val="Ttulo3Car"/>
    <w:uiPriority w:val="9"/>
    <w:unhideWhenUsed/>
    <w:qFormat/>
    <w:rsid w:val="0027788C"/>
    <w:pPr>
      <w:keepNext/>
      <w:keepLines/>
      <w:spacing w:before="40" w:after="240" w:line="240" w:lineRule="auto"/>
      <w:outlineLvl w:val="2"/>
    </w:pPr>
    <w:rPr>
      <w:rFonts w:asciiTheme="majorHAnsi" w:eastAsiaTheme="majorEastAsia" w:hAnsiTheme="majorHAnsi" w:cstheme="majorBidi"/>
      <w:b/>
      <w:bCs/>
      <w:color w:val="1F4E79" w:themeColor="accent1" w:themeShade="80"/>
    </w:rPr>
  </w:style>
  <w:style w:type="paragraph" w:styleId="Ttulo4">
    <w:name w:val="heading 4"/>
    <w:basedOn w:val="Normal"/>
    <w:next w:val="Normal"/>
    <w:link w:val="Ttulo4Car"/>
    <w:uiPriority w:val="9"/>
    <w:unhideWhenUsed/>
    <w:qFormat/>
    <w:rsid w:val="0027788C"/>
    <w:pPr>
      <w:keepNext/>
      <w:keepLines/>
      <w:spacing w:before="40" w:after="240" w:line="240" w:lineRule="auto"/>
      <w:outlineLvl w:val="3"/>
    </w:pPr>
    <w:rPr>
      <w:rFonts w:asciiTheme="majorHAnsi" w:eastAsiaTheme="majorEastAsia" w:hAnsiTheme="majorHAnsi" w:cstheme="majorBidi"/>
      <w:b/>
      <w:bCs/>
      <w:i/>
      <w:iCs/>
      <w:color w:val="5B9BD5" w:themeColor="accent1"/>
      <w:sz w:val="28"/>
    </w:rPr>
  </w:style>
  <w:style w:type="paragraph" w:styleId="Ttulo5">
    <w:name w:val="heading 5"/>
    <w:basedOn w:val="Normal"/>
    <w:next w:val="Normal"/>
    <w:link w:val="Ttulo5Car"/>
    <w:uiPriority w:val="9"/>
    <w:unhideWhenUsed/>
    <w:qFormat/>
    <w:rsid w:val="008033E5"/>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tulodelaOposicin">
    <w:name w:val="Título de la Oposición"/>
    <w:basedOn w:val="Ttulo"/>
    <w:autoRedefine/>
    <w:uiPriority w:val="2"/>
    <w:qFormat/>
    <w:rsid w:val="00EA576F"/>
    <w:pPr>
      <w:tabs>
        <w:tab w:val="left" w:pos="5529"/>
      </w:tabs>
    </w:pPr>
    <w:rPr>
      <w:rFonts w:ascii="Lato" w:eastAsia="Times New Roman" w:hAnsi="Lato" w:cs="Times New Roman"/>
      <w:color w:val="404040" w:themeColor="text1" w:themeTint="BF"/>
      <w:sz w:val="40"/>
      <w:szCs w:val="40"/>
      <w:lang w:eastAsia="es-ES"/>
    </w:rPr>
  </w:style>
  <w:style w:type="paragraph" w:customStyle="1" w:styleId="Ttulotemaencabezado">
    <w:name w:val="Título tema encabezado"/>
    <w:basedOn w:val="Normal"/>
    <w:autoRedefine/>
    <w:uiPriority w:val="11"/>
    <w:qFormat/>
    <w:rsid w:val="0098190E"/>
    <w:pPr>
      <w:pBdr>
        <w:top w:val="single" w:sz="4" w:space="4" w:color="0098CD"/>
        <w:bottom w:val="single" w:sz="4" w:space="0" w:color="0098CD"/>
      </w:pBdr>
      <w:spacing w:after="0" w:line="360" w:lineRule="auto"/>
    </w:pPr>
    <w:rPr>
      <w:rFonts w:ascii="Lato" w:eastAsia="Times New Roman" w:hAnsi="Lato" w:cs="UnitOT-Light"/>
      <w:color w:val="0057A6"/>
      <w:sz w:val="32"/>
      <w:lang w:eastAsia="es-ES"/>
    </w:rPr>
  </w:style>
  <w:style w:type="paragraph" w:customStyle="1" w:styleId="Vietasegundonivel">
    <w:name w:val="Viñeta segundo nivel"/>
    <w:basedOn w:val="Prrafodelista"/>
    <w:autoRedefine/>
    <w:qFormat/>
    <w:rsid w:val="0098190E"/>
    <w:pPr>
      <w:numPr>
        <w:ilvl w:val="1"/>
        <w:numId w:val="2"/>
      </w:numPr>
      <w:spacing w:after="0" w:line="360" w:lineRule="auto"/>
    </w:pPr>
    <w:rPr>
      <w:rFonts w:ascii="Lato" w:eastAsia="Times New Roman" w:hAnsi="Lato" w:cs="Times New Roman"/>
      <w:color w:val="333333"/>
      <w:szCs w:val="24"/>
      <w:lang w:eastAsia="es-ES"/>
    </w:rPr>
  </w:style>
  <w:style w:type="paragraph" w:styleId="Prrafodelista">
    <w:name w:val="List Paragraph"/>
    <w:basedOn w:val="Normal"/>
    <w:uiPriority w:val="34"/>
    <w:qFormat/>
    <w:rsid w:val="0098190E"/>
    <w:pPr>
      <w:ind w:left="720"/>
      <w:contextualSpacing/>
    </w:pPr>
  </w:style>
  <w:style w:type="paragraph" w:customStyle="1" w:styleId="Vietanivel2">
    <w:name w:val="Viñeta nivel 2"/>
    <w:basedOn w:val="Vietasegundonivel"/>
    <w:link w:val="Vietanivel2Car"/>
    <w:autoRedefine/>
    <w:qFormat/>
    <w:rsid w:val="00A84923"/>
    <w:pPr>
      <w:numPr>
        <w:ilvl w:val="0"/>
        <w:numId w:val="6"/>
      </w:numPr>
      <w:spacing w:after="160" w:line="259" w:lineRule="auto"/>
      <w:ind w:left="1068"/>
      <w:jc w:val="left"/>
    </w:pPr>
    <w:rPr>
      <w:rFonts w:asciiTheme="majorHAnsi" w:eastAsiaTheme="minorHAnsi" w:hAnsiTheme="majorHAnsi"/>
    </w:rPr>
  </w:style>
  <w:style w:type="character" w:customStyle="1" w:styleId="Vietanivel2Car">
    <w:name w:val="Viñeta nivel 2 Car"/>
    <w:basedOn w:val="Fuentedeprrafopredeter"/>
    <w:link w:val="Vietanivel2"/>
    <w:rsid w:val="00A84923"/>
    <w:rPr>
      <w:rFonts w:asciiTheme="majorHAnsi" w:hAnsiTheme="majorHAnsi" w:cs="Times New Roman"/>
      <w:color w:val="333333"/>
      <w:sz w:val="24"/>
      <w:szCs w:val="24"/>
      <w:lang w:eastAsia="es-ES"/>
    </w:rPr>
  </w:style>
  <w:style w:type="paragraph" w:customStyle="1" w:styleId="Vieta1">
    <w:name w:val="Viñeta 1"/>
    <w:basedOn w:val="Normal"/>
    <w:link w:val="Vieta1Car"/>
    <w:autoRedefine/>
    <w:qFormat/>
    <w:rsid w:val="0098190E"/>
    <w:pPr>
      <w:numPr>
        <w:numId w:val="7"/>
      </w:numPr>
      <w:spacing w:after="0" w:line="360" w:lineRule="auto"/>
      <w:ind w:left="1429" w:hanging="360"/>
      <w:contextualSpacing/>
    </w:pPr>
    <w:rPr>
      <w:rFonts w:ascii="Lato" w:hAnsi="Lato" w:cs="Times New Roman"/>
      <w:color w:val="333333"/>
      <w:szCs w:val="24"/>
      <w:lang w:eastAsia="es-ES"/>
    </w:rPr>
  </w:style>
  <w:style w:type="character" w:customStyle="1" w:styleId="Vieta1Car">
    <w:name w:val="Viñeta 1 Car"/>
    <w:basedOn w:val="Fuentedeprrafopredeter"/>
    <w:link w:val="Vieta1"/>
    <w:rsid w:val="0098190E"/>
    <w:rPr>
      <w:rFonts w:ascii="Lato" w:hAnsi="Lato" w:cs="Times New Roman"/>
      <w:color w:val="333333"/>
      <w:sz w:val="24"/>
      <w:szCs w:val="24"/>
      <w:lang w:eastAsia="es-ES"/>
    </w:rPr>
  </w:style>
  <w:style w:type="paragraph" w:customStyle="1" w:styleId="Ntema">
    <w:name w:val="Nº tema"/>
    <w:basedOn w:val="TtulodelaOposicin"/>
    <w:autoRedefine/>
    <w:uiPriority w:val="1"/>
    <w:qFormat/>
    <w:rsid w:val="00B33804"/>
    <w:pPr>
      <w:tabs>
        <w:tab w:val="clear" w:pos="5529"/>
      </w:tabs>
      <w:contextualSpacing w:val="0"/>
    </w:pPr>
    <w:rPr>
      <w:color w:val="0057A6"/>
      <w:spacing w:val="0"/>
      <w:kern w:val="0"/>
      <w:sz w:val="28"/>
    </w:rPr>
  </w:style>
  <w:style w:type="paragraph" w:styleId="Ttulo">
    <w:name w:val="Title"/>
    <w:basedOn w:val="Normal"/>
    <w:next w:val="Normal"/>
    <w:link w:val="TtuloCar"/>
    <w:uiPriority w:val="10"/>
    <w:qFormat/>
    <w:rsid w:val="00EA576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EA576F"/>
    <w:rPr>
      <w:rFonts w:asciiTheme="majorHAnsi" w:eastAsiaTheme="majorEastAsia" w:hAnsiTheme="majorHAnsi" w:cstheme="majorBidi"/>
      <w:spacing w:val="-10"/>
      <w:kern w:val="28"/>
      <w:sz w:val="56"/>
      <w:szCs w:val="56"/>
    </w:rPr>
  </w:style>
  <w:style w:type="paragraph" w:customStyle="1" w:styleId="Nombretema">
    <w:name w:val="Nombre tema"/>
    <w:basedOn w:val="Normal"/>
    <w:uiPriority w:val="3"/>
    <w:qFormat/>
    <w:rsid w:val="00EA576F"/>
    <w:pPr>
      <w:spacing w:after="0" w:line="240" w:lineRule="auto"/>
      <w:jc w:val="right"/>
    </w:pPr>
    <w:rPr>
      <w:rFonts w:ascii="Lato" w:eastAsia="Times New Roman" w:hAnsi="Lato" w:cs="Times New Roman"/>
      <w:color w:val="0057A6"/>
      <w:sz w:val="28"/>
      <w:szCs w:val="84"/>
      <w:lang w:eastAsia="es-ES"/>
    </w:rPr>
  </w:style>
  <w:style w:type="paragraph" w:customStyle="1" w:styleId="TtuloTemaportada">
    <w:name w:val="Título Tema portada"/>
    <w:basedOn w:val="Ttulo1"/>
    <w:next w:val="Nombretema"/>
    <w:autoRedefine/>
    <w:uiPriority w:val="3"/>
    <w:qFormat/>
    <w:rsid w:val="0066765A"/>
    <w:pPr>
      <w:spacing w:before="0"/>
      <w:jc w:val="left"/>
    </w:pPr>
    <w:rPr>
      <w:rFonts w:ascii="Lato" w:eastAsia="Times New Roman" w:hAnsi="Lato" w:cs="Times New Roman"/>
      <w:sz w:val="56"/>
      <w:szCs w:val="84"/>
    </w:rPr>
  </w:style>
  <w:style w:type="paragraph" w:styleId="Sinespaciado">
    <w:name w:val="No Spacing"/>
    <w:link w:val="SinespaciadoCar"/>
    <w:uiPriority w:val="1"/>
    <w:qFormat/>
    <w:rsid w:val="00071F1B"/>
    <w:pPr>
      <w:spacing w:after="0" w:line="240" w:lineRule="auto"/>
    </w:pPr>
    <w:rPr>
      <w:rFonts w:eastAsiaTheme="minorEastAsia"/>
      <w:lang w:eastAsia="es-ES"/>
    </w:rPr>
  </w:style>
  <w:style w:type="character" w:customStyle="1" w:styleId="Ttulo1Car">
    <w:name w:val="Título 1 Car"/>
    <w:aliases w:val="Apartado 1 Car"/>
    <w:basedOn w:val="Fuentedeprrafopredeter"/>
    <w:link w:val="Ttulo1"/>
    <w:uiPriority w:val="9"/>
    <w:rsid w:val="00404128"/>
    <w:rPr>
      <w:rFonts w:asciiTheme="majorHAnsi" w:eastAsiaTheme="majorEastAsia" w:hAnsiTheme="majorHAnsi" w:cstheme="majorBidi"/>
      <w:b/>
      <w:color w:val="0057A6"/>
      <w:sz w:val="40"/>
      <w:szCs w:val="32"/>
      <w:lang w:eastAsia="es-ES"/>
    </w:rPr>
  </w:style>
  <w:style w:type="character" w:customStyle="1" w:styleId="SinespaciadoCar">
    <w:name w:val="Sin espaciado Car"/>
    <w:basedOn w:val="Fuentedeprrafopredeter"/>
    <w:link w:val="Sinespaciado"/>
    <w:uiPriority w:val="1"/>
    <w:rsid w:val="00071F1B"/>
    <w:rPr>
      <w:rFonts w:eastAsiaTheme="minorEastAsia"/>
      <w:lang w:eastAsia="es-ES"/>
    </w:rPr>
  </w:style>
  <w:style w:type="paragraph" w:styleId="Encabezado">
    <w:name w:val="header"/>
    <w:basedOn w:val="Normal"/>
    <w:link w:val="EncabezadoCar"/>
    <w:uiPriority w:val="99"/>
    <w:unhideWhenUsed/>
    <w:rsid w:val="00071F1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71F1B"/>
  </w:style>
  <w:style w:type="paragraph" w:styleId="Piedepgina">
    <w:name w:val="footer"/>
    <w:basedOn w:val="Normal"/>
    <w:link w:val="PiedepginaCar"/>
    <w:uiPriority w:val="99"/>
    <w:unhideWhenUsed/>
    <w:rsid w:val="00071F1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71F1B"/>
  </w:style>
  <w:style w:type="paragraph" w:customStyle="1" w:styleId="PiedepginaUNIRc">
    <w:name w:val="Pie de página_UNIR(c)"/>
    <w:basedOn w:val="Normal"/>
    <w:uiPriority w:val="20"/>
    <w:rsid w:val="00071F1B"/>
    <w:pPr>
      <w:spacing w:after="0" w:line="276" w:lineRule="auto"/>
      <w:jc w:val="right"/>
    </w:pPr>
    <w:rPr>
      <w:rFonts w:ascii="Calibri Light" w:eastAsia="Times New Roman" w:hAnsi="Calibri Light" w:cs="UnitOT-Light"/>
      <w:bCs/>
      <w:color w:val="777777"/>
      <w:spacing w:val="-4"/>
      <w:sz w:val="18"/>
      <w:szCs w:val="18"/>
      <w:lang w:eastAsia="es-ES"/>
    </w:rPr>
  </w:style>
  <w:style w:type="numbering" w:customStyle="1" w:styleId="VietasUNIR">
    <w:name w:val="ViñetasUNIR"/>
    <w:basedOn w:val="Sinlista"/>
    <w:uiPriority w:val="99"/>
    <w:rsid w:val="00071F1B"/>
    <w:pPr>
      <w:numPr>
        <w:numId w:val="4"/>
      </w:numPr>
    </w:pPr>
  </w:style>
  <w:style w:type="paragraph" w:customStyle="1" w:styleId="Nombretemaencabezado">
    <w:name w:val="Nombre tema encabezado"/>
    <w:basedOn w:val="Ttulo"/>
    <w:link w:val="NombretemaencabezadoCar"/>
    <w:autoRedefine/>
    <w:qFormat/>
    <w:rsid w:val="0098207D"/>
    <w:pPr>
      <w:jc w:val="right"/>
    </w:pPr>
    <w:rPr>
      <w:rFonts w:cstheme="majorHAnsi"/>
      <w:color w:val="000000" w:themeColor="text1"/>
      <w:sz w:val="28"/>
      <w:szCs w:val="28"/>
      <w14:textFill>
        <w14:solidFill>
          <w14:schemeClr w14:val="tx1">
            <w14:lumMod w14:val="75000"/>
            <w14:lumOff w14:val="25000"/>
            <w14:lumMod w14:val="75000"/>
            <w14:lumOff w14:val="25000"/>
          </w14:schemeClr>
        </w14:solidFill>
      </w14:textFill>
    </w:rPr>
  </w:style>
  <w:style w:type="paragraph" w:customStyle="1" w:styleId="NTemaencabezado">
    <w:name w:val="Nº Tema encabezado"/>
    <w:basedOn w:val="Normal"/>
    <w:link w:val="NTemaencabezadoCar"/>
    <w:autoRedefine/>
    <w:qFormat/>
    <w:rsid w:val="0098207D"/>
    <w:rPr>
      <w:rFonts w:asciiTheme="majorHAnsi" w:hAnsiTheme="majorHAnsi" w:cstheme="majorHAnsi"/>
      <w:color w:val="FFFFFF" w:themeColor="background1"/>
      <w:szCs w:val="24"/>
    </w:rPr>
  </w:style>
  <w:style w:type="character" w:customStyle="1" w:styleId="NombretemaencabezadoCar">
    <w:name w:val="Nombre tema encabezado Car"/>
    <w:basedOn w:val="Fuentedeprrafopredeter"/>
    <w:link w:val="Nombretemaencabezado"/>
    <w:rsid w:val="0098207D"/>
    <w:rPr>
      <w:rFonts w:asciiTheme="majorHAnsi" w:eastAsiaTheme="majorEastAsia" w:hAnsiTheme="majorHAnsi" w:cstheme="majorHAnsi"/>
      <w:color w:val="000000" w:themeColor="text1"/>
      <w:spacing w:val="-10"/>
      <w:kern w:val="28"/>
      <w:sz w:val="28"/>
      <w:szCs w:val="28"/>
      <w14:textFill>
        <w14:solidFill>
          <w14:schemeClr w14:val="tx1">
            <w14:lumMod w14:val="75000"/>
            <w14:lumOff w14:val="25000"/>
            <w14:lumMod w14:val="75000"/>
            <w14:lumOff w14:val="25000"/>
          </w14:schemeClr>
        </w14:solidFill>
      </w14:textFill>
    </w:rPr>
  </w:style>
  <w:style w:type="character" w:customStyle="1" w:styleId="Ttulo2Car">
    <w:name w:val="Título 2 Car"/>
    <w:aliases w:val="Subapartado Car"/>
    <w:basedOn w:val="Fuentedeprrafopredeter"/>
    <w:link w:val="Ttulo2"/>
    <w:uiPriority w:val="9"/>
    <w:rsid w:val="00404128"/>
    <w:rPr>
      <w:rFonts w:asciiTheme="majorHAnsi" w:eastAsiaTheme="majorEastAsia" w:hAnsiTheme="majorHAnsi" w:cstheme="majorBidi"/>
      <w:b/>
      <w:color w:val="0070C0"/>
      <w:sz w:val="36"/>
      <w:szCs w:val="26"/>
    </w:rPr>
  </w:style>
  <w:style w:type="character" w:customStyle="1" w:styleId="NTemaencabezadoCar">
    <w:name w:val="Nº Tema encabezado Car"/>
    <w:basedOn w:val="Fuentedeprrafopredeter"/>
    <w:link w:val="NTemaencabezado"/>
    <w:rsid w:val="0098207D"/>
    <w:rPr>
      <w:rFonts w:asciiTheme="majorHAnsi" w:hAnsiTheme="majorHAnsi" w:cstheme="majorHAnsi"/>
      <w:color w:val="FFFFFF" w:themeColor="background1"/>
      <w:sz w:val="24"/>
      <w:szCs w:val="24"/>
    </w:rPr>
  </w:style>
  <w:style w:type="paragraph" w:customStyle="1" w:styleId="Vietanivel1">
    <w:name w:val="Viñeta nivel 1"/>
    <w:basedOn w:val="Normal"/>
    <w:link w:val="Vietanivel1Car"/>
    <w:autoRedefine/>
    <w:qFormat/>
    <w:rsid w:val="00A84923"/>
    <w:pPr>
      <w:numPr>
        <w:numId w:val="5"/>
      </w:numPr>
      <w:spacing w:line="360" w:lineRule="auto"/>
    </w:pPr>
    <w:rPr>
      <w:rFonts w:asciiTheme="majorHAnsi" w:hAnsiTheme="majorHAnsi"/>
    </w:rPr>
  </w:style>
  <w:style w:type="character" w:styleId="Referenciaintensa">
    <w:name w:val="Intense Reference"/>
    <w:basedOn w:val="Fuentedeprrafopredeter"/>
    <w:uiPriority w:val="32"/>
    <w:qFormat/>
    <w:rsid w:val="00EE7EF7"/>
    <w:rPr>
      <w:rFonts w:asciiTheme="majorHAnsi" w:hAnsiTheme="majorHAnsi"/>
      <w:b/>
      <w:bCs/>
      <w:smallCaps/>
      <w:color w:val="262626" w:themeColor="text1" w:themeTint="D9"/>
      <w:spacing w:val="5"/>
      <w:sz w:val="24"/>
    </w:rPr>
  </w:style>
  <w:style w:type="character" w:customStyle="1" w:styleId="Vietanivel1Car">
    <w:name w:val="Viñeta nivel 1 Car"/>
    <w:basedOn w:val="Fuentedeprrafopredeter"/>
    <w:link w:val="Vietanivel1"/>
    <w:rsid w:val="00A84923"/>
    <w:rPr>
      <w:rFonts w:asciiTheme="majorHAnsi" w:hAnsiTheme="majorHAnsi"/>
      <w:color w:val="262626" w:themeColor="text1" w:themeTint="D9"/>
      <w:sz w:val="24"/>
    </w:rPr>
  </w:style>
  <w:style w:type="paragraph" w:styleId="TtuloTDC">
    <w:name w:val="TOC Heading"/>
    <w:aliases w:val="Índice"/>
    <w:basedOn w:val="Ttulo1"/>
    <w:next w:val="Normal"/>
    <w:autoRedefine/>
    <w:uiPriority w:val="39"/>
    <w:unhideWhenUsed/>
    <w:qFormat/>
    <w:rsid w:val="00D0068B"/>
    <w:pPr>
      <w:outlineLvl w:val="9"/>
    </w:pPr>
    <w:rPr>
      <w:b w:val="0"/>
      <w:sz w:val="56"/>
    </w:rPr>
  </w:style>
  <w:style w:type="paragraph" w:styleId="TDC1">
    <w:name w:val="toc 1"/>
    <w:basedOn w:val="Normal"/>
    <w:next w:val="Normal"/>
    <w:link w:val="TDC1Car"/>
    <w:autoRedefine/>
    <w:uiPriority w:val="39"/>
    <w:unhideWhenUsed/>
    <w:rsid w:val="00EE7EF7"/>
    <w:pPr>
      <w:spacing w:after="100"/>
    </w:pPr>
  </w:style>
  <w:style w:type="paragraph" w:styleId="TDC2">
    <w:name w:val="toc 2"/>
    <w:basedOn w:val="Normal"/>
    <w:next w:val="Normal"/>
    <w:autoRedefine/>
    <w:uiPriority w:val="39"/>
    <w:unhideWhenUsed/>
    <w:rsid w:val="00EE7EF7"/>
    <w:pPr>
      <w:spacing w:after="100"/>
      <w:ind w:left="240"/>
    </w:pPr>
  </w:style>
  <w:style w:type="character" w:styleId="Hipervnculo">
    <w:name w:val="Hyperlink"/>
    <w:basedOn w:val="Fuentedeprrafopredeter"/>
    <w:uiPriority w:val="99"/>
    <w:unhideWhenUsed/>
    <w:rsid w:val="00EE7EF7"/>
    <w:rPr>
      <w:color w:val="0563C1" w:themeColor="hyperlink"/>
      <w:u w:val="single"/>
    </w:rPr>
  </w:style>
  <w:style w:type="paragraph" w:customStyle="1" w:styleId="Ttulosdetabla">
    <w:name w:val="Títulos de tabla"/>
    <w:basedOn w:val="TDC1"/>
    <w:link w:val="TtulosdetablaCar"/>
    <w:autoRedefine/>
    <w:qFormat/>
    <w:rsid w:val="00EE7EF7"/>
    <w:pPr>
      <w:tabs>
        <w:tab w:val="right" w:leader="dot" w:pos="8494"/>
      </w:tabs>
    </w:pPr>
    <w:rPr>
      <w:rFonts w:asciiTheme="majorHAnsi" w:hAnsiTheme="majorHAnsi"/>
      <w:noProof/>
      <w:sz w:val="28"/>
    </w:rPr>
  </w:style>
  <w:style w:type="character" w:customStyle="1" w:styleId="TDC1Car">
    <w:name w:val="TDC 1 Car"/>
    <w:basedOn w:val="Fuentedeprrafopredeter"/>
    <w:link w:val="TDC1"/>
    <w:uiPriority w:val="39"/>
    <w:rsid w:val="00EE7EF7"/>
    <w:rPr>
      <w:color w:val="262626" w:themeColor="text1" w:themeTint="D9"/>
      <w:sz w:val="24"/>
    </w:rPr>
  </w:style>
  <w:style w:type="character" w:customStyle="1" w:styleId="TtulosdetablaCar">
    <w:name w:val="Títulos de tabla Car"/>
    <w:basedOn w:val="TDC1Car"/>
    <w:link w:val="Ttulosdetabla"/>
    <w:rsid w:val="00EE7EF7"/>
    <w:rPr>
      <w:rFonts w:asciiTheme="majorHAnsi" w:hAnsiTheme="majorHAnsi"/>
      <w:noProof/>
      <w:color w:val="262626" w:themeColor="text1" w:themeTint="D9"/>
      <w:sz w:val="28"/>
    </w:rPr>
  </w:style>
  <w:style w:type="paragraph" w:styleId="Textodeglobo">
    <w:name w:val="Balloon Text"/>
    <w:basedOn w:val="Normal"/>
    <w:link w:val="TextodegloboCar"/>
    <w:uiPriority w:val="99"/>
    <w:semiHidden/>
    <w:unhideWhenUsed/>
    <w:rsid w:val="00B061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1F7"/>
    <w:rPr>
      <w:rFonts w:ascii="Tahoma" w:hAnsi="Tahoma" w:cs="Tahoma"/>
      <w:color w:val="262626" w:themeColor="text1" w:themeTint="D9"/>
      <w:sz w:val="16"/>
      <w:szCs w:val="16"/>
    </w:rPr>
  </w:style>
  <w:style w:type="character" w:customStyle="1" w:styleId="Ttulo3Car">
    <w:name w:val="Título 3 Car"/>
    <w:basedOn w:val="Fuentedeprrafopredeter"/>
    <w:link w:val="Ttulo3"/>
    <w:uiPriority w:val="9"/>
    <w:rsid w:val="0027788C"/>
    <w:rPr>
      <w:rFonts w:asciiTheme="majorHAnsi" w:eastAsiaTheme="majorEastAsia" w:hAnsiTheme="majorHAnsi" w:cstheme="majorBidi"/>
      <w:b/>
      <w:bCs/>
      <w:color w:val="1F4E79" w:themeColor="accent1" w:themeShade="80"/>
      <w:sz w:val="24"/>
    </w:rPr>
  </w:style>
  <w:style w:type="paragraph" w:styleId="NormalWeb">
    <w:name w:val="Normal (Web)"/>
    <w:basedOn w:val="Normal"/>
    <w:uiPriority w:val="99"/>
    <w:unhideWhenUsed/>
    <w:qFormat/>
    <w:rsid w:val="009A4CBB"/>
    <w:pPr>
      <w:spacing w:before="100" w:beforeAutospacing="1" w:after="100" w:afterAutospacing="1" w:line="240" w:lineRule="auto"/>
    </w:pPr>
    <w:rPr>
      <w:rFonts w:ascii="Times New Roman" w:eastAsia="Times New Roman" w:hAnsi="Times New Roman" w:cs="Times New Roman"/>
      <w:color w:val="000000"/>
      <w:szCs w:val="24"/>
      <w:lang w:eastAsia="es-ES"/>
    </w:rPr>
  </w:style>
  <w:style w:type="paragraph" w:customStyle="1" w:styleId="western">
    <w:name w:val="western"/>
    <w:basedOn w:val="Normal"/>
    <w:rsid w:val="009A4CBB"/>
    <w:pPr>
      <w:spacing w:before="100" w:beforeAutospacing="1" w:after="100" w:afterAutospacing="1" w:line="240" w:lineRule="auto"/>
    </w:pPr>
    <w:rPr>
      <w:rFonts w:ascii="Verdana" w:eastAsia="Times New Roman" w:hAnsi="Verdana" w:cs="Times New Roman"/>
      <w:b/>
      <w:bCs/>
      <w:color w:val="000000"/>
      <w:sz w:val="20"/>
      <w:szCs w:val="20"/>
      <w:lang w:eastAsia="es-ES"/>
    </w:rPr>
  </w:style>
  <w:style w:type="paragraph" w:styleId="TDC3">
    <w:name w:val="toc 3"/>
    <w:basedOn w:val="Normal"/>
    <w:next w:val="Normal"/>
    <w:autoRedefine/>
    <w:uiPriority w:val="39"/>
    <w:unhideWhenUsed/>
    <w:rsid w:val="00DC3CA1"/>
    <w:pPr>
      <w:spacing w:after="100"/>
      <w:ind w:left="480"/>
    </w:pPr>
  </w:style>
  <w:style w:type="paragraph" w:customStyle="1" w:styleId="Default">
    <w:name w:val="Default"/>
    <w:rsid w:val="007A5064"/>
    <w:pPr>
      <w:autoSpaceDE w:val="0"/>
      <w:autoSpaceDN w:val="0"/>
      <w:adjustRightInd w:val="0"/>
      <w:spacing w:after="0" w:line="240" w:lineRule="auto"/>
    </w:pPr>
    <w:rPr>
      <w:rFonts w:ascii="Arial" w:hAnsi="Arial" w:cs="Arial"/>
      <w:color w:val="000000"/>
      <w:sz w:val="24"/>
      <w:szCs w:val="24"/>
    </w:rPr>
  </w:style>
  <w:style w:type="character" w:customStyle="1" w:styleId="Ttulo5Car">
    <w:name w:val="Título 5 Car"/>
    <w:basedOn w:val="Fuentedeprrafopredeter"/>
    <w:link w:val="Ttulo5"/>
    <w:uiPriority w:val="9"/>
    <w:rsid w:val="008033E5"/>
    <w:rPr>
      <w:rFonts w:asciiTheme="majorHAnsi" w:eastAsiaTheme="majorEastAsia" w:hAnsiTheme="majorHAnsi" w:cstheme="majorBidi"/>
      <w:color w:val="1F4D78" w:themeColor="accent1" w:themeShade="7F"/>
      <w:sz w:val="24"/>
    </w:rPr>
  </w:style>
  <w:style w:type="character" w:styleId="Textoennegrita">
    <w:name w:val="Strong"/>
    <w:basedOn w:val="Fuentedeprrafopredeter"/>
    <w:uiPriority w:val="22"/>
    <w:qFormat/>
    <w:rsid w:val="008033E5"/>
    <w:rPr>
      <w:b/>
      <w:bCs/>
    </w:rPr>
  </w:style>
  <w:style w:type="character" w:customStyle="1" w:styleId="Ttulo4Car">
    <w:name w:val="Título 4 Car"/>
    <w:basedOn w:val="Fuentedeprrafopredeter"/>
    <w:link w:val="Ttulo4"/>
    <w:uiPriority w:val="9"/>
    <w:rsid w:val="0027788C"/>
    <w:rPr>
      <w:rFonts w:asciiTheme="majorHAnsi" w:eastAsiaTheme="majorEastAsia" w:hAnsiTheme="majorHAnsi" w:cstheme="majorBidi"/>
      <w:b/>
      <w:bCs/>
      <w:i/>
      <w:iCs/>
      <w:color w:val="5B9BD5" w:themeColor="accent1"/>
      <w:sz w:val="28"/>
    </w:rPr>
  </w:style>
  <w:style w:type="character" w:styleId="Mencinsinresolver">
    <w:name w:val="Unresolved Mention"/>
    <w:basedOn w:val="Fuentedeprrafopredeter"/>
    <w:uiPriority w:val="99"/>
    <w:semiHidden/>
    <w:unhideWhenUsed/>
    <w:rsid w:val="007738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4804">
      <w:bodyDiv w:val="1"/>
      <w:marLeft w:val="0"/>
      <w:marRight w:val="0"/>
      <w:marTop w:val="0"/>
      <w:marBottom w:val="0"/>
      <w:divBdr>
        <w:top w:val="none" w:sz="0" w:space="0" w:color="auto"/>
        <w:left w:val="none" w:sz="0" w:space="0" w:color="auto"/>
        <w:bottom w:val="none" w:sz="0" w:space="0" w:color="auto"/>
        <w:right w:val="none" w:sz="0" w:space="0" w:color="auto"/>
      </w:divBdr>
    </w:div>
    <w:div w:id="4792752">
      <w:bodyDiv w:val="1"/>
      <w:marLeft w:val="0"/>
      <w:marRight w:val="0"/>
      <w:marTop w:val="0"/>
      <w:marBottom w:val="0"/>
      <w:divBdr>
        <w:top w:val="none" w:sz="0" w:space="0" w:color="auto"/>
        <w:left w:val="none" w:sz="0" w:space="0" w:color="auto"/>
        <w:bottom w:val="none" w:sz="0" w:space="0" w:color="auto"/>
        <w:right w:val="none" w:sz="0" w:space="0" w:color="auto"/>
      </w:divBdr>
    </w:div>
    <w:div w:id="24642575">
      <w:bodyDiv w:val="1"/>
      <w:marLeft w:val="0"/>
      <w:marRight w:val="0"/>
      <w:marTop w:val="0"/>
      <w:marBottom w:val="0"/>
      <w:divBdr>
        <w:top w:val="none" w:sz="0" w:space="0" w:color="auto"/>
        <w:left w:val="none" w:sz="0" w:space="0" w:color="auto"/>
        <w:bottom w:val="none" w:sz="0" w:space="0" w:color="auto"/>
        <w:right w:val="none" w:sz="0" w:space="0" w:color="auto"/>
      </w:divBdr>
    </w:div>
    <w:div w:id="45036373">
      <w:bodyDiv w:val="1"/>
      <w:marLeft w:val="0"/>
      <w:marRight w:val="0"/>
      <w:marTop w:val="0"/>
      <w:marBottom w:val="0"/>
      <w:divBdr>
        <w:top w:val="none" w:sz="0" w:space="0" w:color="auto"/>
        <w:left w:val="none" w:sz="0" w:space="0" w:color="auto"/>
        <w:bottom w:val="none" w:sz="0" w:space="0" w:color="auto"/>
        <w:right w:val="none" w:sz="0" w:space="0" w:color="auto"/>
      </w:divBdr>
    </w:div>
    <w:div w:id="169755469">
      <w:bodyDiv w:val="1"/>
      <w:marLeft w:val="0"/>
      <w:marRight w:val="0"/>
      <w:marTop w:val="0"/>
      <w:marBottom w:val="0"/>
      <w:divBdr>
        <w:top w:val="none" w:sz="0" w:space="0" w:color="auto"/>
        <w:left w:val="none" w:sz="0" w:space="0" w:color="auto"/>
        <w:bottom w:val="none" w:sz="0" w:space="0" w:color="auto"/>
        <w:right w:val="none" w:sz="0" w:space="0" w:color="auto"/>
      </w:divBdr>
    </w:div>
    <w:div w:id="215776052">
      <w:bodyDiv w:val="1"/>
      <w:marLeft w:val="0"/>
      <w:marRight w:val="0"/>
      <w:marTop w:val="0"/>
      <w:marBottom w:val="0"/>
      <w:divBdr>
        <w:top w:val="none" w:sz="0" w:space="0" w:color="auto"/>
        <w:left w:val="none" w:sz="0" w:space="0" w:color="auto"/>
        <w:bottom w:val="none" w:sz="0" w:space="0" w:color="auto"/>
        <w:right w:val="none" w:sz="0" w:space="0" w:color="auto"/>
      </w:divBdr>
    </w:div>
    <w:div w:id="258413561">
      <w:bodyDiv w:val="1"/>
      <w:marLeft w:val="0"/>
      <w:marRight w:val="0"/>
      <w:marTop w:val="0"/>
      <w:marBottom w:val="0"/>
      <w:divBdr>
        <w:top w:val="none" w:sz="0" w:space="0" w:color="auto"/>
        <w:left w:val="none" w:sz="0" w:space="0" w:color="auto"/>
        <w:bottom w:val="none" w:sz="0" w:space="0" w:color="auto"/>
        <w:right w:val="none" w:sz="0" w:space="0" w:color="auto"/>
      </w:divBdr>
    </w:div>
    <w:div w:id="274943918">
      <w:bodyDiv w:val="1"/>
      <w:marLeft w:val="0"/>
      <w:marRight w:val="0"/>
      <w:marTop w:val="0"/>
      <w:marBottom w:val="0"/>
      <w:divBdr>
        <w:top w:val="none" w:sz="0" w:space="0" w:color="auto"/>
        <w:left w:val="none" w:sz="0" w:space="0" w:color="auto"/>
        <w:bottom w:val="none" w:sz="0" w:space="0" w:color="auto"/>
        <w:right w:val="none" w:sz="0" w:space="0" w:color="auto"/>
      </w:divBdr>
    </w:div>
    <w:div w:id="278991229">
      <w:bodyDiv w:val="1"/>
      <w:marLeft w:val="0"/>
      <w:marRight w:val="0"/>
      <w:marTop w:val="0"/>
      <w:marBottom w:val="0"/>
      <w:divBdr>
        <w:top w:val="none" w:sz="0" w:space="0" w:color="auto"/>
        <w:left w:val="none" w:sz="0" w:space="0" w:color="auto"/>
        <w:bottom w:val="none" w:sz="0" w:space="0" w:color="auto"/>
        <w:right w:val="none" w:sz="0" w:space="0" w:color="auto"/>
      </w:divBdr>
    </w:div>
    <w:div w:id="510491057">
      <w:bodyDiv w:val="1"/>
      <w:marLeft w:val="0"/>
      <w:marRight w:val="0"/>
      <w:marTop w:val="0"/>
      <w:marBottom w:val="0"/>
      <w:divBdr>
        <w:top w:val="none" w:sz="0" w:space="0" w:color="auto"/>
        <w:left w:val="none" w:sz="0" w:space="0" w:color="auto"/>
        <w:bottom w:val="none" w:sz="0" w:space="0" w:color="auto"/>
        <w:right w:val="none" w:sz="0" w:space="0" w:color="auto"/>
      </w:divBdr>
    </w:div>
    <w:div w:id="516773135">
      <w:bodyDiv w:val="1"/>
      <w:marLeft w:val="0"/>
      <w:marRight w:val="0"/>
      <w:marTop w:val="0"/>
      <w:marBottom w:val="0"/>
      <w:divBdr>
        <w:top w:val="none" w:sz="0" w:space="0" w:color="auto"/>
        <w:left w:val="none" w:sz="0" w:space="0" w:color="auto"/>
        <w:bottom w:val="none" w:sz="0" w:space="0" w:color="auto"/>
        <w:right w:val="none" w:sz="0" w:space="0" w:color="auto"/>
      </w:divBdr>
    </w:div>
    <w:div w:id="623971807">
      <w:bodyDiv w:val="1"/>
      <w:marLeft w:val="0"/>
      <w:marRight w:val="0"/>
      <w:marTop w:val="0"/>
      <w:marBottom w:val="0"/>
      <w:divBdr>
        <w:top w:val="none" w:sz="0" w:space="0" w:color="auto"/>
        <w:left w:val="none" w:sz="0" w:space="0" w:color="auto"/>
        <w:bottom w:val="none" w:sz="0" w:space="0" w:color="auto"/>
        <w:right w:val="none" w:sz="0" w:space="0" w:color="auto"/>
      </w:divBdr>
    </w:div>
    <w:div w:id="685402403">
      <w:bodyDiv w:val="1"/>
      <w:marLeft w:val="0"/>
      <w:marRight w:val="0"/>
      <w:marTop w:val="0"/>
      <w:marBottom w:val="0"/>
      <w:divBdr>
        <w:top w:val="none" w:sz="0" w:space="0" w:color="auto"/>
        <w:left w:val="none" w:sz="0" w:space="0" w:color="auto"/>
        <w:bottom w:val="none" w:sz="0" w:space="0" w:color="auto"/>
        <w:right w:val="none" w:sz="0" w:space="0" w:color="auto"/>
      </w:divBdr>
      <w:divsChild>
        <w:div w:id="1790469060">
          <w:marLeft w:val="0"/>
          <w:marRight w:val="0"/>
          <w:marTop w:val="0"/>
          <w:marBottom w:val="0"/>
          <w:divBdr>
            <w:top w:val="none" w:sz="0" w:space="0" w:color="auto"/>
            <w:left w:val="none" w:sz="0" w:space="0" w:color="auto"/>
            <w:bottom w:val="none" w:sz="0" w:space="0" w:color="auto"/>
            <w:right w:val="none" w:sz="0" w:space="0" w:color="auto"/>
          </w:divBdr>
        </w:div>
        <w:div w:id="167524122">
          <w:marLeft w:val="0"/>
          <w:marRight w:val="0"/>
          <w:marTop w:val="0"/>
          <w:marBottom w:val="0"/>
          <w:divBdr>
            <w:top w:val="none" w:sz="0" w:space="0" w:color="auto"/>
            <w:left w:val="none" w:sz="0" w:space="0" w:color="auto"/>
            <w:bottom w:val="none" w:sz="0" w:space="0" w:color="auto"/>
            <w:right w:val="none" w:sz="0" w:space="0" w:color="auto"/>
          </w:divBdr>
        </w:div>
        <w:div w:id="1804157569">
          <w:marLeft w:val="0"/>
          <w:marRight w:val="0"/>
          <w:marTop w:val="0"/>
          <w:marBottom w:val="0"/>
          <w:divBdr>
            <w:top w:val="none" w:sz="0" w:space="0" w:color="auto"/>
            <w:left w:val="none" w:sz="0" w:space="0" w:color="auto"/>
            <w:bottom w:val="none" w:sz="0" w:space="0" w:color="auto"/>
            <w:right w:val="none" w:sz="0" w:space="0" w:color="auto"/>
          </w:divBdr>
        </w:div>
        <w:div w:id="1773427371">
          <w:marLeft w:val="0"/>
          <w:marRight w:val="0"/>
          <w:marTop w:val="0"/>
          <w:marBottom w:val="0"/>
          <w:divBdr>
            <w:top w:val="none" w:sz="0" w:space="0" w:color="auto"/>
            <w:left w:val="none" w:sz="0" w:space="0" w:color="auto"/>
            <w:bottom w:val="none" w:sz="0" w:space="0" w:color="auto"/>
            <w:right w:val="none" w:sz="0" w:space="0" w:color="auto"/>
          </w:divBdr>
        </w:div>
        <w:div w:id="1716781545">
          <w:marLeft w:val="0"/>
          <w:marRight w:val="0"/>
          <w:marTop w:val="0"/>
          <w:marBottom w:val="0"/>
          <w:divBdr>
            <w:top w:val="none" w:sz="0" w:space="0" w:color="auto"/>
            <w:left w:val="none" w:sz="0" w:space="0" w:color="auto"/>
            <w:bottom w:val="none" w:sz="0" w:space="0" w:color="auto"/>
            <w:right w:val="none" w:sz="0" w:space="0" w:color="auto"/>
          </w:divBdr>
        </w:div>
        <w:div w:id="1541092558">
          <w:marLeft w:val="0"/>
          <w:marRight w:val="0"/>
          <w:marTop w:val="0"/>
          <w:marBottom w:val="0"/>
          <w:divBdr>
            <w:top w:val="none" w:sz="0" w:space="0" w:color="auto"/>
            <w:left w:val="none" w:sz="0" w:space="0" w:color="auto"/>
            <w:bottom w:val="none" w:sz="0" w:space="0" w:color="auto"/>
            <w:right w:val="none" w:sz="0" w:space="0" w:color="auto"/>
          </w:divBdr>
        </w:div>
        <w:div w:id="1740781958">
          <w:marLeft w:val="0"/>
          <w:marRight w:val="0"/>
          <w:marTop w:val="0"/>
          <w:marBottom w:val="0"/>
          <w:divBdr>
            <w:top w:val="none" w:sz="0" w:space="0" w:color="auto"/>
            <w:left w:val="none" w:sz="0" w:space="0" w:color="auto"/>
            <w:bottom w:val="none" w:sz="0" w:space="0" w:color="auto"/>
            <w:right w:val="none" w:sz="0" w:space="0" w:color="auto"/>
          </w:divBdr>
        </w:div>
        <w:div w:id="1634090762">
          <w:marLeft w:val="0"/>
          <w:marRight w:val="0"/>
          <w:marTop w:val="0"/>
          <w:marBottom w:val="0"/>
          <w:divBdr>
            <w:top w:val="none" w:sz="0" w:space="0" w:color="auto"/>
            <w:left w:val="none" w:sz="0" w:space="0" w:color="auto"/>
            <w:bottom w:val="none" w:sz="0" w:space="0" w:color="auto"/>
            <w:right w:val="none" w:sz="0" w:space="0" w:color="auto"/>
          </w:divBdr>
        </w:div>
        <w:div w:id="1893075066">
          <w:marLeft w:val="0"/>
          <w:marRight w:val="0"/>
          <w:marTop w:val="0"/>
          <w:marBottom w:val="0"/>
          <w:divBdr>
            <w:top w:val="none" w:sz="0" w:space="0" w:color="auto"/>
            <w:left w:val="none" w:sz="0" w:space="0" w:color="auto"/>
            <w:bottom w:val="none" w:sz="0" w:space="0" w:color="auto"/>
            <w:right w:val="none" w:sz="0" w:space="0" w:color="auto"/>
          </w:divBdr>
        </w:div>
        <w:div w:id="827597857">
          <w:marLeft w:val="0"/>
          <w:marRight w:val="0"/>
          <w:marTop w:val="0"/>
          <w:marBottom w:val="0"/>
          <w:divBdr>
            <w:top w:val="none" w:sz="0" w:space="0" w:color="auto"/>
            <w:left w:val="none" w:sz="0" w:space="0" w:color="auto"/>
            <w:bottom w:val="none" w:sz="0" w:space="0" w:color="auto"/>
            <w:right w:val="none" w:sz="0" w:space="0" w:color="auto"/>
          </w:divBdr>
        </w:div>
        <w:div w:id="318576281">
          <w:marLeft w:val="0"/>
          <w:marRight w:val="0"/>
          <w:marTop w:val="0"/>
          <w:marBottom w:val="0"/>
          <w:divBdr>
            <w:top w:val="none" w:sz="0" w:space="0" w:color="auto"/>
            <w:left w:val="none" w:sz="0" w:space="0" w:color="auto"/>
            <w:bottom w:val="none" w:sz="0" w:space="0" w:color="auto"/>
            <w:right w:val="none" w:sz="0" w:space="0" w:color="auto"/>
          </w:divBdr>
        </w:div>
        <w:div w:id="62679489">
          <w:marLeft w:val="0"/>
          <w:marRight w:val="0"/>
          <w:marTop w:val="0"/>
          <w:marBottom w:val="0"/>
          <w:divBdr>
            <w:top w:val="none" w:sz="0" w:space="0" w:color="auto"/>
            <w:left w:val="none" w:sz="0" w:space="0" w:color="auto"/>
            <w:bottom w:val="none" w:sz="0" w:space="0" w:color="auto"/>
            <w:right w:val="none" w:sz="0" w:space="0" w:color="auto"/>
          </w:divBdr>
        </w:div>
        <w:div w:id="1248150785">
          <w:marLeft w:val="0"/>
          <w:marRight w:val="0"/>
          <w:marTop w:val="0"/>
          <w:marBottom w:val="0"/>
          <w:divBdr>
            <w:top w:val="none" w:sz="0" w:space="0" w:color="auto"/>
            <w:left w:val="none" w:sz="0" w:space="0" w:color="auto"/>
            <w:bottom w:val="none" w:sz="0" w:space="0" w:color="auto"/>
            <w:right w:val="none" w:sz="0" w:space="0" w:color="auto"/>
          </w:divBdr>
        </w:div>
        <w:div w:id="1516921772">
          <w:marLeft w:val="0"/>
          <w:marRight w:val="0"/>
          <w:marTop w:val="0"/>
          <w:marBottom w:val="0"/>
          <w:divBdr>
            <w:top w:val="none" w:sz="0" w:space="0" w:color="auto"/>
            <w:left w:val="none" w:sz="0" w:space="0" w:color="auto"/>
            <w:bottom w:val="none" w:sz="0" w:space="0" w:color="auto"/>
            <w:right w:val="none" w:sz="0" w:space="0" w:color="auto"/>
          </w:divBdr>
        </w:div>
        <w:div w:id="1440180263">
          <w:marLeft w:val="0"/>
          <w:marRight w:val="0"/>
          <w:marTop w:val="0"/>
          <w:marBottom w:val="0"/>
          <w:divBdr>
            <w:top w:val="none" w:sz="0" w:space="0" w:color="auto"/>
            <w:left w:val="none" w:sz="0" w:space="0" w:color="auto"/>
            <w:bottom w:val="none" w:sz="0" w:space="0" w:color="auto"/>
            <w:right w:val="none" w:sz="0" w:space="0" w:color="auto"/>
          </w:divBdr>
        </w:div>
        <w:div w:id="1289701189">
          <w:marLeft w:val="0"/>
          <w:marRight w:val="0"/>
          <w:marTop w:val="0"/>
          <w:marBottom w:val="0"/>
          <w:divBdr>
            <w:top w:val="none" w:sz="0" w:space="0" w:color="auto"/>
            <w:left w:val="none" w:sz="0" w:space="0" w:color="auto"/>
            <w:bottom w:val="none" w:sz="0" w:space="0" w:color="auto"/>
            <w:right w:val="none" w:sz="0" w:space="0" w:color="auto"/>
          </w:divBdr>
        </w:div>
        <w:div w:id="2106655315">
          <w:marLeft w:val="0"/>
          <w:marRight w:val="0"/>
          <w:marTop w:val="0"/>
          <w:marBottom w:val="0"/>
          <w:divBdr>
            <w:top w:val="none" w:sz="0" w:space="0" w:color="auto"/>
            <w:left w:val="none" w:sz="0" w:space="0" w:color="auto"/>
            <w:bottom w:val="none" w:sz="0" w:space="0" w:color="auto"/>
            <w:right w:val="none" w:sz="0" w:space="0" w:color="auto"/>
          </w:divBdr>
        </w:div>
        <w:div w:id="979917515">
          <w:marLeft w:val="0"/>
          <w:marRight w:val="0"/>
          <w:marTop w:val="0"/>
          <w:marBottom w:val="0"/>
          <w:divBdr>
            <w:top w:val="none" w:sz="0" w:space="0" w:color="auto"/>
            <w:left w:val="none" w:sz="0" w:space="0" w:color="auto"/>
            <w:bottom w:val="none" w:sz="0" w:space="0" w:color="auto"/>
            <w:right w:val="none" w:sz="0" w:space="0" w:color="auto"/>
          </w:divBdr>
        </w:div>
        <w:div w:id="1072504572">
          <w:marLeft w:val="0"/>
          <w:marRight w:val="0"/>
          <w:marTop w:val="0"/>
          <w:marBottom w:val="0"/>
          <w:divBdr>
            <w:top w:val="none" w:sz="0" w:space="0" w:color="auto"/>
            <w:left w:val="none" w:sz="0" w:space="0" w:color="auto"/>
            <w:bottom w:val="none" w:sz="0" w:space="0" w:color="auto"/>
            <w:right w:val="none" w:sz="0" w:space="0" w:color="auto"/>
          </w:divBdr>
        </w:div>
        <w:div w:id="989333259">
          <w:marLeft w:val="0"/>
          <w:marRight w:val="0"/>
          <w:marTop w:val="0"/>
          <w:marBottom w:val="0"/>
          <w:divBdr>
            <w:top w:val="none" w:sz="0" w:space="0" w:color="auto"/>
            <w:left w:val="none" w:sz="0" w:space="0" w:color="auto"/>
            <w:bottom w:val="none" w:sz="0" w:space="0" w:color="auto"/>
            <w:right w:val="none" w:sz="0" w:space="0" w:color="auto"/>
          </w:divBdr>
        </w:div>
        <w:div w:id="736131009">
          <w:marLeft w:val="0"/>
          <w:marRight w:val="0"/>
          <w:marTop w:val="0"/>
          <w:marBottom w:val="0"/>
          <w:divBdr>
            <w:top w:val="none" w:sz="0" w:space="0" w:color="auto"/>
            <w:left w:val="none" w:sz="0" w:space="0" w:color="auto"/>
            <w:bottom w:val="none" w:sz="0" w:space="0" w:color="auto"/>
            <w:right w:val="none" w:sz="0" w:space="0" w:color="auto"/>
          </w:divBdr>
        </w:div>
        <w:div w:id="1618952859">
          <w:marLeft w:val="0"/>
          <w:marRight w:val="0"/>
          <w:marTop w:val="0"/>
          <w:marBottom w:val="0"/>
          <w:divBdr>
            <w:top w:val="none" w:sz="0" w:space="0" w:color="auto"/>
            <w:left w:val="none" w:sz="0" w:space="0" w:color="auto"/>
            <w:bottom w:val="none" w:sz="0" w:space="0" w:color="auto"/>
            <w:right w:val="none" w:sz="0" w:space="0" w:color="auto"/>
          </w:divBdr>
        </w:div>
        <w:div w:id="1351688245">
          <w:marLeft w:val="0"/>
          <w:marRight w:val="0"/>
          <w:marTop w:val="0"/>
          <w:marBottom w:val="0"/>
          <w:divBdr>
            <w:top w:val="none" w:sz="0" w:space="0" w:color="auto"/>
            <w:left w:val="none" w:sz="0" w:space="0" w:color="auto"/>
            <w:bottom w:val="none" w:sz="0" w:space="0" w:color="auto"/>
            <w:right w:val="none" w:sz="0" w:space="0" w:color="auto"/>
          </w:divBdr>
        </w:div>
        <w:div w:id="598022769">
          <w:marLeft w:val="0"/>
          <w:marRight w:val="0"/>
          <w:marTop w:val="0"/>
          <w:marBottom w:val="0"/>
          <w:divBdr>
            <w:top w:val="none" w:sz="0" w:space="0" w:color="auto"/>
            <w:left w:val="none" w:sz="0" w:space="0" w:color="auto"/>
            <w:bottom w:val="none" w:sz="0" w:space="0" w:color="auto"/>
            <w:right w:val="none" w:sz="0" w:space="0" w:color="auto"/>
          </w:divBdr>
        </w:div>
        <w:div w:id="1676225647">
          <w:marLeft w:val="0"/>
          <w:marRight w:val="0"/>
          <w:marTop w:val="0"/>
          <w:marBottom w:val="0"/>
          <w:divBdr>
            <w:top w:val="none" w:sz="0" w:space="0" w:color="auto"/>
            <w:left w:val="none" w:sz="0" w:space="0" w:color="auto"/>
            <w:bottom w:val="none" w:sz="0" w:space="0" w:color="auto"/>
            <w:right w:val="none" w:sz="0" w:space="0" w:color="auto"/>
          </w:divBdr>
        </w:div>
        <w:div w:id="1077821207">
          <w:marLeft w:val="0"/>
          <w:marRight w:val="0"/>
          <w:marTop w:val="0"/>
          <w:marBottom w:val="0"/>
          <w:divBdr>
            <w:top w:val="none" w:sz="0" w:space="0" w:color="auto"/>
            <w:left w:val="none" w:sz="0" w:space="0" w:color="auto"/>
            <w:bottom w:val="none" w:sz="0" w:space="0" w:color="auto"/>
            <w:right w:val="none" w:sz="0" w:space="0" w:color="auto"/>
          </w:divBdr>
        </w:div>
        <w:div w:id="1589853005">
          <w:marLeft w:val="0"/>
          <w:marRight w:val="0"/>
          <w:marTop w:val="0"/>
          <w:marBottom w:val="0"/>
          <w:divBdr>
            <w:top w:val="none" w:sz="0" w:space="0" w:color="auto"/>
            <w:left w:val="none" w:sz="0" w:space="0" w:color="auto"/>
            <w:bottom w:val="none" w:sz="0" w:space="0" w:color="auto"/>
            <w:right w:val="none" w:sz="0" w:space="0" w:color="auto"/>
          </w:divBdr>
        </w:div>
        <w:div w:id="410470837">
          <w:marLeft w:val="0"/>
          <w:marRight w:val="0"/>
          <w:marTop w:val="0"/>
          <w:marBottom w:val="0"/>
          <w:divBdr>
            <w:top w:val="none" w:sz="0" w:space="0" w:color="auto"/>
            <w:left w:val="none" w:sz="0" w:space="0" w:color="auto"/>
            <w:bottom w:val="none" w:sz="0" w:space="0" w:color="auto"/>
            <w:right w:val="none" w:sz="0" w:space="0" w:color="auto"/>
          </w:divBdr>
        </w:div>
        <w:div w:id="1409769421">
          <w:marLeft w:val="0"/>
          <w:marRight w:val="0"/>
          <w:marTop w:val="0"/>
          <w:marBottom w:val="0"/>
          <w:divBdr>
            <w:top w:val="none" w:sz="0" w:space="0" w:color="auto"/>
            <w:left w:val="none" w:sz="0" w:space="0" w:color="auto"/>
            <w:bottom w:val="none" w:sz="0" w:space="0" w:color="auto"/>
            <w:right w:val="none" w:sz="0" w:space="0" w:color="auto"/>
          </w:divBdr>
        </w:div>
        <w:div w:id="1716201600">
          <w:marLeft w:val="0"/>
          <w:marRight w:val="0"/>
          <w:marTop w:val="0"/>
          <w:marBottom w:val="0"/>
          <w:divBdr>
            <w:top w:val="none" w:sz="0" w:space="0" w:color="auto"/>
            <w:left w:val="none" w:sz="0" w:space="0" w:color="auto"/>
            <w:bottom w:val="none" w:sz="0" w:space="0" w:color="auto"/>
            <w:right w:val="none" w:sz="0" w:space="0" w:color="auto"/>
          </w:divBdr>
        </w:div>
        <w:div w:id="1475105630">
          <w:marLeft w:val="0"/>
          <w:marRight w:val="0"/>
          <w:marTop w:val="0"/>
          <w:marBottom w:val="0"/>
          <w:divBdr>
            <w:top w:val="none" w:sz="0" w:space="0" w:color="auto"/>
            <w:left w:val="none" w:sz="0" w:space="0" w:color="auto"/>
            <w:bottom w:val="none" w:sz="0" w:space="0" w:color="auto"/>
            <w:right w:val="none" w:sz="0" w:space="0" w:color="auto"/>
          </w:divBdr>
        </w:div>
        <w:div w:id="1337420104">
          <w:marLeft w:val="0"/>
          <w:marRight w:val="0"/>
          <w:marTop w:val="0"/>
          <w:marBottom w:val="0"/>
          <w:divBdr>
            <w:top w:val="none" w:sz="0" w:space="0" w:color="auto"/>
            <w:left w:val="none" w:sz="0" w:space="0" w:color="auto"/>
            <w:bottom w:val="none" w:sz="0" w:space="0" w:color="auto"/>
            <w:right w:val="none" w:sz="0" w:space="0" w:color="auto"/>
          </w:divBdr>
        </w:div>
        <w:div w:id="329793877">
          <w:marLeft w:val="0"/>
          <w:marRight w:val="0"/>
          <w:marTop w:val="0"/>
          <w:marBottom w:val="0"/>
          <w:divBdr>
            <w:top w:val="none" w:sz="0" w:space="0" w:color="auto"/>
            <w:left w:val="none" w:sz="0" w:space="0" w:color="auto"/>
            <w:bottom w:val="none" w:sz="0" w:space="0" w:color="auto"/>
            <w:right w:val="none" w:sz="0" w:space="0" w:color="auto"/>
          </w:divBdr>
        </w:div>
        <w:div w:id="2112385757">
          <w:marLeft w:val="0"/>
          <w:marRight w:val="0"/>
          <w:marTop w:val="0"/>
          <w:marBottom w:val="0"/>
          <w:divBdr>
            <w:top w:val="none" w:sz="0" w:space="0" w:color="auto"/>
            <w:left w:val="none" w:sz="0" w:space="0" w:color="auto"/>
            <w:bottom w:val="none" w:sz="0" w:space="0" w:color="auto"/>
            <w:right w:val="none" w:sz="0" w:space="0" w:color="auto"/>
          </w:divBdr>
        </w:div>
        <w:div w:id="1067148941">
          <w:marLeft w:val="0"/>
          <w:marRight w:val="0"/>
          <w:marTop w:val="0"/>
          <w:marBottom w:val="0"/>
          <w:divBdr>
            <w:top w:val="none" w:sz="0" w:space="0" w:color="auto"/>
            <w:left w:val="none" w:sz="0" w:space="0" w:color="auto"/>
            <w:bottom w:val="none" w:sz="0" w:space="0" w:color="auto"/>
            <w:right w:val="none" w:sz="0" w:space="0" w:color="auto"/>
          </w:divBdr>
        </w:div>
        <w:div w:id="1572232630">
          <w:marLeft w:val="0"/>
          <w:marRight w:val="0"/>
          <w:marTop w:val="0"/>
          <w:marBottom w:val="0"/>
          <w:divBdr>
            <w:top w:val="none" w:sz="0" w:space="0" w:color="auto"/>
            <w:left w:val="none" w:sz="0" w:space="0" w:color="auto"/>
            <w:bottom w:val="none" w:sz="0" w:space="0" w:color="auto"/>
            <w:right w:val="none" w:sz="0" w:space="0" w:color="auto"/>
          </w:divBdr>
        </w:div>
        <w:div w:id="621378504">
          <w:marLeft w:val="0"/>
          <w:marRight w:val="0"/>
          <w:marTop w:val="0"/>
          <w:marBottom w:val="0"/>
          <w:divBdr>
            <w:top w:val="none" w:sz="0" w:space="0" w:color="auto"/>
            <w:left w:val="none" w:sz="0" w:space="0" w:color="auto"/>
            <w:bottom w:val="none" w:sz="0" w:space="0" w:color="auto"/>
            <w:right w:val="none" w:sz="0" w:space="0" w:color="auto"/>
          </w:divBdr>
        </w:div>
        <w:div w:id="1399134726">
          <w:marLeft w:val="0"/>
          <w:marRight w:val="0"/>
          <w:marTop w:val="0"/>
          <w:marBottom w:val="0"/>
          <w:divBdr>
            <w:top w:val="none" w:sz="0" w:space="0" w:color="auto"/>
            <w:left w:val="none" w:sz="0" w:space="0" w:color="auto"/>
            <w:bottom w:val="none" w:sz="0" w:space="0" w:color="auto"/>
            <w:right w:val="none" w:sz="0" w:space="0" w:color="auto"/>
          </w:divBdr>
        </w:div>
        <w:div w:id="1540169612">
          <w:marLeft w:val="0"/>
          <w:marRight w:val="0"/>
          <w:marTop w:val="0"/>
          <w:marBottom w:val="0"/>
          <w:divBdr>
            <w:top w:val="none" w:sz="0" w:space="0" w:color="auto"/>
            <w:left w:val="none" w:sz="0" w:space="0" w:color="auto"/>
            <w:bottom w:val="none" w:sz="0" w:space="0" w:color="auto"/>
            <w:right w:val="none" w:sz="0" w:space="0" w:color="auto"/>
          </w:divBdr>
        </w:div>
        <w:div w:id="1177770965">
          <w:marLeft w:val="0"/>
          <w:marRight w:val="0"/>
          <w:marTop w:val="0"/>
          <w:marBottom w:val="0"/>
          <w:divBdr>
            <w:top w:val="none" w:sz="0" w:space="0" w:color="auto"/>
            <w:left w:val="none" w:sz="0" w:space="0" w:color="auto"/>
            <w:bottom w:val="none" w:sz="0" w:space="0" w:color="auto"/>
            <w:right w:val="none" w:sz="0" w:space="0" w:color="auto"/>
          </w:divBdr>
        </w:div>
        <w:div w:id="310906723">
          <w:marLeft w:val="0"/>
          <w:marRight w:val="0"/>
          <w:marTop w:val="0"/>
          <w:marBottom w:val="0"/>
          <w:divBdr>
            <w:top w:val="none" w:sz="0" w:space="0" w:color="auto"/>
            <w:left w:val="none" w:sz="0" w:space="0" w:color="auto"/>
            <w:bottom w:val="none" w:sz="0" w:space="0" w:color="auto"/>
            <w:right w:val="none" w:sz="0" w:space="0" w:color="auto"/>
          </w:divBdr>
        </w:div>
        <w:div w:id="1372001820">
          <w:marLeft w:val="0"/>
          <w:marRight w:val="0"/>
          <w:marTop w:val="0"/>
          <w:marBottom w:val="0"/>
          <w:divBdr>
            <w:top w:val="none" w:sz="0" w:space="0" w:color="auto"/>
            <w:left w:val="none" w:sz="0" w:space="0" w:color="auto"/>
            <w:bottom w:val="none" w:sz="0" w:space="0" w:color="auto"/>
            <w:right w:val="none" w:sz="0" w:space="0" w:color="auto"/>
          </w:divBdr>
        </w:div>
        <w:div w:id="1243375168">
          <w:marLeft w:val="0"/>
          <w:marRight w:val="0"/>
          <w:marTop w:val="0"/>
          <w:marBottom w:val="0"/>
          <w:divBdr>
            <w:top w:val="none" w:sz="0" w:space="0" w:color="auto"/>
            <w:left w:val="none" w:sz="0" w:space="0" w:color="auto"/>
            <w:bottom w:val="none" w:sz="0" w:space="0" w:color="auto"/>
            <w:right w:val="none" w:sz="0" w:space="0" w:color="auto"/>
          </w:divBdr>
        </w:div>
        <w:div w:id="1188644443">
          <w:marLeft w:val="0"/>
          <w:marRight w:val="0"/>
          <w:marTop w:val="0"/>
          <w:marBottom w:val="0"/>
          <w:divBdr>
            <w:top w:val="none" w:sz="0" w:space="0" w:color="auto"/>
            <w:left w:val="none" w:sz="0" w:space="0" w:color="auto"/>
            <w:bottom w:val="none" w:sz="0" w:space="0" w:color="auto"/>
            <w:right w:val="none" w:sz="0" w:space="0" w:color="auto"/>
          </w:divBdr>
        </w:div>
        <w:div w:id="855190562">
          <w:marLeft w:val="0"/>
          <w:marRight w:val="0"/>
          <w:marTop w:val="0"/>
          <w:marBottom w:val="0"/>
          <w:divBdr>
            <w:top w:val="none" w:sz="0" w:space="0" w:color="auto"/>
            <w:left w:val="none" w:sz="0" w:space="0" w:color="auto"/>
            <w:bottom w:val="none" w:sz="0" w:space="0" w:color="auto"/>
            <w:right w:val="none" w:sz="0" w:space="0" w:color="auto"/>
          </w:divBdr>
        </w:div>
        <w:div w:id="567542723">
          <w:marLeft w:val="0"/>
          <w:marRight w:val="0"/>
          <w:marTop w:val="0"/>
          <w:marBottom w:val="0"/>
          <w:divBdr>
            <w:top w:val="none" w:sz="0" w:space="0" w:color="auto"/>
            <w:left w:val="none" w:sz="0" w:space="0" w:color="auto"/>
            <w:bottom w:val="none" w:sz="0" w:space="0" w:color="auto"/>
            <w:right w:val="none" w:sz="0" w:space="0" w:color="auto"/>
          </w:divBdr>
        </w:div>
        <w:div w:id="1201669670">
          <w:marLeft w:val="0"/>
          <w:marRight w:val="0"/>
          <w:marTop w:val="0"/>
          <w:marBottom w:val="0"/>
          <w:divBdr>
            <w:top w:val="none" w:sz="0" w:space="0" w:color="auto"/>
            <w:left w:val="none" w:sz="0" w:space="0" w:color="auto"/>
            <w:bottom w:val="none" w:sz="0" w:space="0" w:color="auto"/>
            <w:right w:val="none" w:sz="0" w:space="0" w:color="auto"/>
          </w:divBdr>
        </w:div>
        <w:div w:id="1620381250">
          <w:marLeft w:val="0"/>
          <w:marRight w:val="0"/>
          <w:marTop w:val="0"/>
          <w:marBottom w:val="0"/>
          <w:divBdr>
            <w:top w:val="none" w:sz="0" w:space="0" w:color="auto"/>
            <w:left w:val="none" w:sz="0" w:space="0" w:color="auto"/>
            <w:bottom w:val="none" w:sz="0" w:space="0" w:color="auto"/>
            <w:right w:val="none" w:sz="0" w:space="0" w:color="auto"/>
          </w:divBdr>
        </w:div>
        <w:div w:id="156118488">
          <w:marLeft w:val="0"/>
          <w:marRight w:val="0"/>
          <w:marTop w:val="0"/>
          <w:marBottom w:val="0"/>
          <w:divBdr>
            <w:top w:val="none" w:sz="0" w:space="0" w:color="auto"/>
            <w:left w:val="none" w:sz="0" w:space="0" w:color="auto"/>
            <w:bottom w:val="none" w:sz="0" w:space="0" w:color="auto"/>
            <w:right w:val="none" w:sz="0" w:space="0" w:color="auto"/>
          </w:divBdr>
        </w:div>
        <w:div w:id="1142773938">
          <w:marLeft w:val="0"/>
          <w:marRight w:val="0"/>
          <w:marTop w:val="0"/>
          <w:marBottom w:val="0"/>
          <w:divBdr>
            <w:top w:val="none" w:sz="0" w:space="0" w:color="auto"/>
            <w:left w:val="none" w:sz="0" w:space="0" w:color="auto"/>
            <w:bottom w:val="none" w:sz="0" w:space="0" w:color="auto"/>
            <w:right w:val="none" w:sz="0" w:space="0" w:color="auto"/>
          </w:divBdr>
        </w:div>
        <w:div w:id="1229195557">
          <w:marLeft w:val="0"/>
          <w:marRight w:val="0"/>
          <w:marTop w:val="0"/>
          <w:marBottom w:val="0"/>
          <w:divBdr>
            <w:top w:val="none" w:sz="0" w:space="0" w:color="auto"/>
            <w:left w:val="none" w:sz="0" w:space="0" w:color="auto"/>
            <w:bottom w:val="none" w:sz="0" w:space="0" w:color="auto"/>
            <w:right w:val="none" w:sz="0" w:space="0" w:color="auto"/>
          </w:divBdr>
        </w:div>
        <w:div w:id="1251426166">
          <w:marLeft w:val="0"/>
          <w:marRight w:val="0"/>
          <w:marTop w:val="0"/>
          <w:marBottom w:val="0"/>
          <w:divBdr>
            <w:top w:val="none" w:sz="0" w:space="0" w:color="auto"/>
            <w:left w:val="none" w:sz="0" w:space="0" w:color="auto"/>
            <w:bottom w:val="none" w:sz="0" w:space="0" w:color="auto"/>
            <w:right w:val="none" w:sz="0" w:space="0" w:color="auto"/>
          </w:divBdr>
        </w:div>
        <w:div w:id="777220388">
          <w:marLeft w:val="0"/>
          <w:marRight w:val="0"/>
          <w:marTop w:val="0"/>
          <w:marBottom w:val="0"/>
          <w:divBdr>
            <w:top w:val="none" w:sz="0" w:space="0" w:color="auto"/>
            <w:left w:val="none" w:sz="0" w:space="0" w:color="auto"/>
            <w:bottom w:val="none" w:sz="0" w:space="0" w:color="auto"/>
            <w:right w:val="none" w:sz="0" w:space="0" w:color="auto"/>
          </w:divBdr>
        </w:div>
      </w:divsChild>
    </w:div>
    <w:div w:id="762067455">
      <w:bodyDiv w:val="1"/>
      <w:marLeft w:val="0"/>
      <w:marRight w:val="0"/>
      <w:marTop w:val="0"/>
      <w:marBottom w:val="0"/>
      <w:divBdr>
        <w:top w:val="none" w:sz="0" w:space="0" w:color="auto"/>
        <w:left w:val="none" w:sz="0" w:space="0" w:color="auto"/>
        <w:bottom w:val="none" w:sz="0" w:space="0" w:color="auto"/>
        <w:right w:val="none" w:sz="0" w:space="0" w:color="auto"/>
      </w:divBdr>
    </w:div>
    <w:div w:id="853692514">
      <w:bodyDiv w:val="1"/>
      <w:marLeft w:val="0"/>
      <w:marRight w:val="0"/>
      <w:marTop w:val="0"/>
      <w:marBottom w:val="0"/>
      <w:divBdr>
        <w:top w:val="none" w:sz="0" w:space="0" w:color="auto"/>
        <w:left w:val="none" w:sz="0" w:space="0" w:color="auto"/>
        <w:bottom w:val="none" w:sz="0" w:space="0" w:color="auto"/>
        <w:right w:val="none" w:sz="0" w:space="0" w:color="auto"/>
      </w:divBdr>
    </w:div>
    <w:div w:id="921449172">
      <w:bodyDiv w:val="1"/>
      <w:marLeft w:val="0"/>
      <w:marRight w:val="0"/>
      <w:marTop w:val="0"/>
      <w:marBottom w:val="0"/>
      <w:divBdr>
        <w:top w:val="none" w:sz="0" w:space="0" w:color="auto"/>
        <w:left w:val="none" w:sz="0" w:space="0" w:color="auto"/>
        <w:bottom w:val="none" w:sz="0" w:space="0" w:color="auto"/>
        <w:right w:val="none" w:sz="0" w:space="0" w:color="auto"/>
      </w:divBdr>
    </w:div>
    <w:div w:id="983967454">
      <w:bodyDiv w:val="1"/>
      <w:marLeft w:val="0"/>
      <w:marRight w:val="0"/>
      <w:marTop w:val="0"/>
      <w:marBottom w:val="0"/>
      <w:divBdr>
        <w:top w:val="none" w:sz="0" w:space="0" w:color="auto"/>
        <w:left w:val="none" w:sz="0" w:space="0" w:color="auto"/>
        <w:bottom w:val="none" w:sz="0" w:space="0" w:color="auto"/>
        <w:right w:val="none" w:sz="0" w:space="0" w:color="auto"/>
      </w:divBdr>
    </w:div>
    <w:div w:id="1137143923">
      <w:bodyDiv w:val="1"/>
      <w:marLeft w:val="0"/>
      <w:marRight w:val="0"/>
      <w:marTop w:val="0"/>
      <w:marBottom w:val="0"/>
      <w:divBdr>
        <w:top w:val="none" w:sz="0" w:space="0" w:color="auto"/>
        <w:left w:val="none" w:sz="0" w:space="0" w:color="auto"/>
        <w:bottom w:val="none" w:sz="0" w:space="0" w:color="auto"/>
        <w:right w:val="none" w:sz="0" w:space="0" w:color="auto"/>
      </w:divBdr>
    </w:div>
    <w:div w:id="1375084936">
      <w:bodyDiv w:val="1"/>
      <w:marLeft w:val="0"/>
      <w:marRight w:val="0"/>
      <w:marTop w:val="0"/>
      <w:marBottom w:val="0"/>
      <w:divBdr>
        <w:top w:val="none" w:sz="0" w:space="0" w:color="auto"/>
        <w:left w:val="none" w:sz="0" w:space="0" w:color="auto"/>
        <w:bottom w:val="none" w:sz="0" w:space="0" w:color="auto"/>
        <w:right w:val="none" w:sz="0" w:space="0" w:color="auto"/>
      </w:divBdr>
      <w:divsChild>
        <w:div w:id="739326200">
          <w:marLeft w:val="0"/>
          <w:marRight w:val="0"/>
          <w:marTop w:val="0"/>
          <w:marBottom w:val="0"/>
          <w:divBdr>
            <w:top w:val="none" w:sz="0" w:space="0" w:color="auto"/>
            <w:left w:val="none" w:sz="0" w:space="0" w:color="auto"/>
            <w:bottom w:val="none" w:sz="0" w:space="0" w:color="auto"/>
            <w:right w:val="none" w:sz="0" w:space="0" w:color="auto"/>
          </w:divBdr>
        </w:div>
        <w:div w:id="660932087">
          <w:marLeft w:val="0"/>
          <w:marRight w:val="0"/>
          <w:marTop w:val="0"/>
          <w:marBottom w:val="0"/>
          <w:divBdr>
            <w:top w:val="none" w:sz="0" w:space="0" w:color="auto"/>
            <w:left w:val="none" w:sz="0" w:space="0" w:color="auto"/>
            <w:bottom w:val="none" w:sz="0" w:space="0" w:color="auto"/>
            <w:right w:val="none" w:sz="0" w:space="0" w:color="auto"/>
          </w:divBdr>
        </w:div>
        <w:div w:id="1496602134">
          <w:marLeft w:val="0"/>
          <w:marRight w:val="0"/>
          <w:marTop w:val="0"/>
          <w:marBottom w:val="0"/>
          <w:divBdr>
            <w:top w:val="none" w:sz="0" w:space="0" w:color="auto"/>
            <w:left w:val="none" w:sz="0" w:space="0" w:color="auto"/>
            <w:bottom w:val="none" w:sz="0" w:space="0" w:color="auto"/>
            <w:right w:val="none" w:sz="0" w:space="0" w:color="auto"/>
          </w:divBdr>
        </w:div>
        <w:div w:id="955792095">
          <w:marLeft w:val="0"/>
          <w:marRight w:val="0"/>
          <w:marTop w:val="0"/>
          <w:marBottom w:val="0"/>
          <w:divBdr>
            <w:top w:val="none" w:sz="0" w:space="0" w:color="auto"/>
            <w:left w:val="none" w:sz="0" w:space="0" w:color="auto"/>
            <w:bottom w:val="none" w:sz="0" w:space="0" w:color="auto"/>
            <w:right w:val="none" w:sz="0" w:space="0" w:color="auto"/>
          </w:divBdr>
        </w:div>
        <w:div w:id="145242360">
          <w:marLeft w:val="0"/>
          <w:marRight w:val="0"/>
          <w:marTop w:val="0"/>
          <w:marBottom w:val="0"/>
          <w:divBdr>
            <w:top w:val="none" w:sz="0" w:space="0" w:color="auto"/>
            <w:left w:val="none" w:sz="0" w:space="0" w:color="auto"/>
            <w:bottom w:val="none" w:sz="0" w:space="0" w:color="auto"/>
            <w:right w:val="none" w:sz="0" w:space="0" w:color="auto"/>
          </w:divBdr>
        </w:div>
        <w:div w:id="433327348">
          <w:marLeft w:val="0"/>
          <w:marRight w:val="0"/>
          <w:marTop w:val="0"/>
          <w:marBottom w:val="0"/>
          <w:divBdr>
            <w:top w:val="none" w:sz="0" w:space="0" w:color="auto"/>
            <w:left w:val="none" w:sz="0" w:space="0" w:color="auto"/>
            <w:bottom w:val="none" w:sz="0" w:space="0" w:color="auto"/>
            <w:right w:val="none" w:sz="0" w:space="0" w:color="auto"/>
          </w:divBdr>
        </w:div>
        <w:div w:id="150410237">
          <w:marLeft w:val="0"/>
          <w:marRight w:val="0"/>
          <w:marTop w:val="0"/>
          <w:marBottom w:val="0"/>
          <w:divBdr>
            <w:top w:val="none" w:sz="0" w:space="0" w:color="auto"/>
            <w:left w:val="none" w:sz="0" w:space="0" w:color="auto"/>
            <w:bottom w:val="none" w:sz="0" w:space="0" w:color="auto"/>
            <w:right w:val="none" w:sz="0" w:space="0" w:color="auto"/>
          </w:divBdr>
        </w:div>
        <w:div w:id="1308783190">
          <w:marLeft w:val="0"/>
          <w:marRight w:val="0"/>
          <w:marTop w:val="0"/>
          <w:marBottom w:val="0"/>
          <w:divBdr>
            <w:top w:val="none" w:sz="0" w:space="0" w:color="auto"/>
            <w:left w:val="none" w:sz="0" w:space="0" w:color="auto"/>
            <w:bottom w:val="none" w:sz="0" w:space="0" w:color="auto"/>
            <w:right w:val="none" w:sz="0" w:space="0" w:color="auto"/>
          </w:divBdr>
        </w:div>
        <w:div w:id="120464859">
          <w:marLeft w:val="0"/>
          <w:marRight w:val="0"/>
          <w:marTop w:val="0"/>
          <w:marBottom w:val="0"/>
          <w:divBdr>
            <w:top w:val="none" w:sz="0" w:space="0" w:color="auto"/>
            <w:left w:val="none" w:sz="0" w:space="0" w:color="auto"/>
            <w:bottom w:val="none" w:sz="0" w:space="0" w:color="auto"/>
            <w:right w:val="none" w:sz="0" w:space="0" w:color="auto"/>
          </w:divBdr>
        </w:div>
        <w:div w:id="1135443115">
          <w:marLeft w:val="0"/>
          <w:marRight w:val="0"/>
          <w:marTop w:val="0"/>
          <w:marBottom w:val="0"/>
          <w:divBdr>
            <w:top w:val="none" w:sz="0" w:space="0" w:color="auto"/>
            <w:left w:val="none" w:sz="0" w:space="0" w:color="auto"/>
            <w:bottom w:val="none" w:sz="0" w:space="0" w:color="auto"/>
            <w:right w:val="none" w:sz="0" w:space="0" w:color="auto"/>
          </w:divBdr>
        </w:div>
      </w:divsChild>
    </w:div>
    <w:div w:id="1453670016">
      <w:bodyDiv w:val="1"/>
      <w:marLeft w:val="0"/>
      <w:marRight w:val="0"/>
      <w:marTop w:val="0"/>
      <w:marBottom w:val="0"/>
      <w:divBdr>
        <w:top w:val="none" w:sz="0" w:space="0" w:color="auto"/>
        <w:left w:val="none" w:sz="0" w:space="0" w:color="auto"/>
        <w:bottom w:val="none" w:sz="0" w:space="0" w:color="auto"/>
        <w:right w:val="none" w:sz="0" w:space="0" w:color="auto"/>
      </w:divBdr>
    </w:div>
    <w:div w:id="1501433527">
      <w:bodyDiv w:val="1"/>
      <w:marLeft w:val="0"/>
      <w:marRight w:val="0"/>
      <w:marTop w:val="0"/>
      <w:marBottom w:val="0"/>
      <w:divBdr>
        <w:top w:val="none" w:sz="0" w:space="0" w:color="auto"/>
        <w:left w:val="none" w:sz="0" w:space="0" w:color="auto"/>
        <w:bottom w:val="none" w:sz="0" w:space="0" w:color="auto"/>
        <w:right w:val="none" w:sz="0" w:space="0" w:color="auto"/>
      </w:divBdr>
    </w:div>
    <w:div w:id="1766464337">
      <w:bodyDiv w:val="1"/>
      <w:marLeft w:val="0"/>
      <w:marRight w:val="0"/>
      <w:marTop w:val="0"/>
      <w:marBottom w:val="0"/>
      <w:divBdr>
        <w:top w:val="none" w:sz="0" w:space="0" w:color="auto"/>
        <w:left w:val="none" w:sz="0" w:space="0" w:color="auto"/>
        <w:bottom w:val="none" w:sz="0" w:space="0" w:color="auto"/>
        <w:right w:val="none" w:sz="0" w:space="0" w:color="auto"/>
      </w:divBdr>
      <w:divsChild>
        <w:div w:id="1703048620">
          <w:marLeft w:val="0"/>
          <w:marRight w:val="0"/>
          <w:marTop w:val="0"/>
          <w:marBottom w:val="0"/>
          <w:divBdr>
            <w:top w:val="none" w:sz="0" w:space="0" w:color="auto"/>
            <w:left w:val="none" w:sz="0" w:space="0" w:color="auto"/>
            <w:bottom w:val="none" w:sz="0" w:space="0" w:color="auto"/>
            <w:right w:val="none" w:sz="0" w:space="0" w:color="auto"/>
          </w:divBdr>
        </w:div>
        <w:div w:id="75174753">
          <w:marLeft w:val="0"/>
          <w:marRight w:val="0"/>
          <w:marTop w:val="0"/>
          <w:marBottom w:val="0"/>
          <w:divBdr>
            <w:top w:val="none" w:sz="0" w:space="0" w:color="auto"/>
            <w:left w:val="none" w:sz="0" w:space="0" w:color="auto"/>
            <w:bottom w:val="none" w:sz="0" w:space="0" w:color="auto"/>
            <w:right w:val="none" w:sz="0" w:space="0" w:color="auto"/>
          </w:divBdr>
        </w:div>
        <w:div w:id="182983138">
          <w:marLeft w:val="0"/>
          <w:marRight w:val="0"/>
          <w:marTop w:val="0"/>
          <w:marBottom w:val="0"/>
          <w:divBdr>
            <w:top w:val="none" w:sz="0" w:space="0" w:color="auto"/>
            <w:left w:val="none" w:sz="0" w:space="0" w:color="auto"/>
            <w:bottom w:val="none" w:sz="0" w:space="0" w:color="auto"/>
            <w:right w:val="none" w:sz="0" w:space="0" w:color="auto"/>
          </w:divBdr>
        </w:div>
        <w:div w:id="257325097">
          <w:marLeft w:val="0"/>
          <w:marRight w:val="0"/>
          <w:marTop w:val="0"/>
          <w:marBottom w:val="0"/>
          <w:divBdr>
            <w:top w:val="none" w:sz="0" w:space="0" w:color="auto"/>
            <w:left w:val="none" w:sz="0" w:space="0" w:color="auto"/>
            <w:bottom w:val="none" w:sz="0" w:space="0" w:color="auto"/>
            <w:right w:val="none" w:sz="0" w:space="0" w:color="auto"/>
          </w:divBdr>
        </w:div>
      </w:divsChild>
    </w:div>
    <w:div w:id="1828937956">
      <w:bodyDiv w:val="1"/>
      <w:marLeft w:val="0"/>
      <w:marRight w:val="0"/>
      <w:marTop w:val="0"/>
      <w:marBottom w:val="0"/>
      <w:divBdr>
        <w:top w:val="none" w:sz="0" w:space="0" w:color="auto"/>
        <w:left w:val="none" w:sz="0" w:space="0" w:color="auto"/>
        <w:bottom w:val="none" w:sz="0" w:space="0" w:color="auto"/>
        <w:right w:val="none" w:sz="0" w:space="0" w:color="auto"/>
      </w:divBdr>
    </w:div>
    <w:div w:id="1839419500">
      <w:bodyDiv w:val="1"/>
      <w:marLeft w:val="0"/>
      <w:marRight w:val="0"/>
      <w:marTop w:val="0"/>
      <w:marBottom w:val="0"/>
      <w:divBdr>
        <w:top w:val="none" w:sz="0" w:space="0" w:color="auto"/>
        <w:left w:val="none" w:sz="0" w:space="0" w:color="auto"/>
        <w:bottom w:val="none" w:sz="0" w:space="0" w:color="auto"/>
        <w:right w:val="none" w:sz="0" w:space="0" w:color="auto"/>
      </w:divBdr>
      <w:divsChild>
        <w:div w:id="1927954577">
          <w:marLeft w:val="0"/>
          <w:marRight w:val="0"/>
          <w:marTop w:val="0"/>
          <w:marBottom w:val="0"/>
          <w:divBdr>
            <w:top w:val="none" w:sz="0" w:space="0" w:color="auto"/>
            <w:left w:val="none" w:sz="0" w:space="0" w:color="auto"/>
            <w:bottom w:val="none" w:sz="0" w:space="0" w:color="auto"/>
            <w:right w:val="none" w:sz="0" w:space="0" w:color="auto"/>
          </w:divBdr>
        </w:div>
        <w:div w:id="238373477">
          <w:marLeft w:val="0"/>
          <w:marRight w:val="0"/>
          <w:marTop w:val="0"/>
          <w:marBottom w:val="0"/>
          <w:divBdr>
            <w:top w:val="none" w:sz="0" w:space="0" w:color="auto"/>
            <w:left w:val="none" w:sz="0" w:space="0" w:color="auto"/>
            <w:bottom w:val="none" w:sz="0" w:space="0" w:color="auto"/>
            <w:right w:val="none" w:sz="0" w:space="0" w:color="auto"/>
          </w:divBdr>
        </w:div>
        <w:div w:id="436103877">
          <w:marLeft w:val="0"/>
          <w:marRight w:val="0"/>
          <w:marTop w:val="0"/>
          <w:marBottom w:val="0"/>
          <w:divBdr>
            <w:top w:val="none" w:sz="0" w:space="0" w:color="auto"/>
            <w:left w:val="none" w:sz="0" w:space="0" w:color="auto"/>
            <w:bottom w:val="none" w:sz="0" w:space="0" w:color="auto"/>
            <w:right w:val="none" w:sz="0" w:space="0" w:color="auto"/>
          </w:divBdr>
        </w:div>
        <w:div w:id="978650860">
          <w:marLeft w:val="0"/>
          <w:marRight w:val="0"/>
          <w:marTop w:val="0"/>
          <w:marBottom w:val="0"/>
          <w:divBdr>
            <w:top w:val="none" w:sz="0" w:space="0" w:color="auto"/>
            <w:left w:val="none" w:sz="0" w:space="0" w:color="auto"/>
            <w:bottom w:val="none" w:sz="0" w:space="0" w:color="auto"/>
            <w:right w:val="none" w:sz="0" w:space="0" w:color="auto"/>
          </w:divBdr>
        </w:div>
        <w:div w:id="516315279">
          <w:marLeft w:val="0"/>
          <w:marRight w:val="0"/>
          <w:marTop w:val="0"/>
          <w:marBottom w:val="0"/>
          <w:divBdr>
            <w:top w:val="none" w:sz="0" w:space="0" w:color="auto"/>
            <w:left w:val="none" w:sz="0" w:space="0" w:color="auto"/>
            <w:bottom w:val="none" w:sz="0" w:space="0" w:color="auto"/>
            <w:right w:val="none" w:sz="0" w:space="0" w:color="auto"/>
          </w:divBdr>
        </w:div>
        <w:div w:id="2031443104">
          <w:marLeft w:val="0"/>
          <w:marRight w:val="0"/>
          <w:marTop w:val="0"/>
          <w:marBottom w:val="0"/>
          <w:divBdr>
            <w:top w:val="none" w:sz="0" w:space="0" w:color="auto"/>
            <w:left w:val="none" w:sz="0" w:space="0" w:color="auto"/>
            <w:bottom w:val="none" w:sz="0" w:space="0" w:color="auto"/>
            <w:right w:val="none" w:sz="0" w:space="0" w:color="auto"/>
          </w:divBdr>
        </w:div>
        <w:div w:id="230895207">
          <w:marLeft w:val="0"/>
          <w:marRight w:val="0"/>
          <w:marTop w:val="0"/>
          <w:marBottom w:val="0"/>
          <w:divBdr>
            <w:top w:val="none" w:sz="0" w:space="0" w:color="auto"/>
            <w:left w:val="none" w:sz="0" w:space="0" w:color="auto"/>
            <w:bottom w:val="none" w:sz="0" w:space="0" w:color="auto"/>
            <w:right w:val="none" w:sz="0" w:space="0" w:color="auto"/>
          </w:divBdr>
        </w:div>
        <w:div w:id="726563025">
          <w:marLeft w:val="0"/>
          <w:marRight w:val="0"/>
          <w:marTop w:val="0"/>
          <w:marBottom w:val="0"/>
          <w:divBdr>
            <w:top w:val="none" w:sz="0" w:space="0" w:color="auto"/>
            <w:left w:val="none" w:sz="0" w:space="0" w:color="auto"/>
            <w:bottom w:val="none" w:sz="0" w:space="0" w:color="auto"/>
            <w:right w:val="none" w:sz="0" w:space="0" w:color="auto"/>
          </w:divBdr>
        </w:div>
        <w:div w:id="505825058">
          <w:marLeft w:val="0"/>
          <w:marRight w:val="0"/>
          <w:marTop w:val="0"/>
          <w:marBottom w:val="0"/>
          <w:divBdr>
            <w:top w:val="none" w:sz="0" w:space="0" w:color="auto"/>
            <w:left w:val="none" w:sz="0" w:space="0" w:color="auto"/>
            <w:bottom w:val="none" w:sz="0" w:space="0" w:color="auto"/>
            <w:right w:val="none" w:sz="0" w:space="0" w:color="auto"/>
          </w:divBdr>
        </w:div>
        <w:div w:id="222258112">
          <w:marLeft w:val="0"/>
          <w:marRight w:val="0"/>
          <w:marTop w:val="0"/>
          <w:marBottom w:val="0"/>
          <w:divBdr>
            <w:top w:val="none" w:sz="0" w:space="0" w:color="auto"/>
            <w:left w:val="none" w:sz="0" w:space="0" w:color="auto"/>
            <w:bottom w:val="none" w:sz="0" w:space="0" w:color="auto"/>
            <w:right w:val="none" w:sz="0" w:space="0" w:color="auto"/>
          </w:divBdr>
        </w:div>
      </w:divsChild>
    </w:div>
    <w:div w:id="1893079350">
      <w:bodyDiv w:val="1"/>
      <w:marLeft w:val="0"/>
      <w:marRight w:val="0"/>
      <w:marTop w:val="0"/>
      <w:marBottom w:val="0"/>
      <w:divBdr>
        <w:top w:val="none" w:sz="0" w:space="0" w:color="auto"/>
        <w:left w:val="none" w:sz="0" w:space="0" w:color="auto"/>
        <w:bottom w:val="none" w:sz="0" w:space="0" w:color="auto"/>
        <w:right w:val="none" w:sz="0" w:space="0" w:color="auto"/>
      </w:divBdr>
    </w:div>
    <w:div w:id="1959094639">
      <w:bodyDiv w:val="1"/>
      <w:marLeft w:val="0"/>
      <w:marRight w:val="0"/>
      <w:marTop w:val="0"/>
      <w:marBottom w:val="0"/>
      <w:divBdr>
        <w:top w:val="none" w:sz="0" w:space="0" w:color="auto"/>
        <w:left w:val="none" w:sz="0" w:space="0" w:color="auto"/>
        <w:bottom w:val="none" w:sz="0" w:space="0" w:color="auto"/>
        <w:right w:val="none" w:sz="0" w:space="0" w:color="auto"/>
      </w:divBdr>
    </w:div>
    <w:div w:id="201838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31D2-8AC9-4B77-A49F-05A6EDED4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5086</Words>
  <Characters>27973</Characters>
  <Application>Microsoft Office Word</Application>
  <DocSecurity>0</DocSecurity>
  <Lines>233</Lines>
  <Paragraphs>65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BYD</dc:creator>
  <cp:lastModifiedBy>CGD Formación</cp:lastModifiedBy>
  <cp:revision>4</cp:revision>
  <dcterms:created xsi:type="dcterms:W3CDTF">2025-04-21T10:55:00Z</dcterms:created>
  <dcterms:modified xsi:type="dcterms:W3CDTF">2025-04-21T10:55:00Z</dcterms:modified>
</cp:coreProperties>
</file>