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3945" w14:textId="2C930151" w:rsidR="00550738" w:rsidRDefault="00550738" w:rsidP="00FF3AFC">
      <w:pPr>
        <w:pStyle w:val="Ttulo1"/>
        <w:rPr>
          <w:bCs/>
        </w:rPr>
      </w:pPr>
      <w:bookmarkStart w:id="0" w:name="_Toc80173437"/>
      <w:bookmarkStart w:id="1" w:name="_Toc196198340"/>
      <w:r>
        <w:rPr>
          <w:bCs/>
        </w:rPr>
        <w:t xml:space="preserve">Tema 27. </w:t>
      </w:r>
      <w:r w:rsidRPr="00550738">
        <w:rPr>
          <w:bCs/>
        </w:rPr>
        <w:t>La Ley Orgánica 3/2007, de 22 de marzo, para la igualdad efectiva de mujeres y hombres: objeto y ámbito. El principio de igualdad y la tutela contra la discriminación. Principios generales de las políticas públicas para la igualdad. Ley 4/2023, de 28 de febrero, para la igualdad real y efectiva de las personas trans y para la garantía de los derechos de las personal LGTBI: Objeto de la Ley, ámbito de aplicación y definiciones.</w:t>
      </w:r>
    </w:p>
    <w:p w14:paraId="16F9C55A" w14:textId="0DDDD586" w:rsidR="00FF3AFC" w:rsidRPr="00FF3AFC" w:rsidRDefault="00FF3AFC" w:rsidP="00FF3AFC">
      <w:pPr>
        <w:pStyle w:val="Ttulo1"/>
        <w:rPr>
          <w:bCs/>
        </w:rPr>
      </w:pPr>
      <w:r w:rsidRPr="00FF3AFC">
        <w:rPr>
          <w:bCs/>
        </w:rPr>
        <w:t>1.</w:t>
      </w:r>
      <w:r>
        <w:rPr>
          <w:bCs/>
        </w:rPr>
        <w:t xml:space="preserve"> </w:t>
      </w:r>
      <w:r w:rsidRPr="00FF3AFC">
        <w:rPr>
          <w:bCs/>
        </w:rPr>
        <w:t>La Ley Orgánica 3/2007, de 22 de marzo, para la igualdad efectiva de mujeres y hombres:</w:t>
      </w:r>
      <w:bookmarkEnd w:id="1"/>
      <w:r w:rsidRPr="00FF3AFC">
        <w:rPr>
          <w:bCs/>
        </w:rPr>
        <w:t xml:space="preserve"> </w:t>
      </w:r>
    </w:p>
    <w:p w14:paraId="0714BE1A" w14:textId="7CD0DBCA" w:rsidR="00FF3AFC" w:rsidRPr="00FF3AFC" w:rsidRDefault="00FF3AFC" w:rsidP="00FF3AFC">
      <w:pPr>
        <w:pStyle w:val="Ttulo2"/>
      </w:pPr>
      <w:bookmarkStart w:id="2" w:name="_Toc196198341"/>
      <w:r w:rsidRPr="00FF3AFC">
        <w:t>1.1. objeto y ámbito</w:t>
      </w:r>
      <w:r>
        <w:t xml:space="preserve"> (Título preliminar)</w:t>
      </w:r>
      <w:r w:rsidRPr="00FF3AFC">
        <w:t>.</w:t>
      </w:r>
      <w:bookmarkEnd w:id="2"/>
      <w:r w:rsidRPr="00FF3AFC">
        <w:t xml:space="preserve"> </w:t>
      </w:r>
    </w:p>
    <w:p w14:paraId="708A8925" w14:textId="77777777" w:rsidR="00FF3AFC" w:rsidRPr="00FF3AFC" w:rsidRDefault="00FF3AFC" w:rsidP="00FF3AFC">
      <w:pPr>
        <w:rPr>
          <w:b/>
          <w:bCs/>
        </w:rPr>
      </w:pPr>
      <w:r w:rsidRPr="00FF3AFC">
        <w:rPr>
          <w:b/>
          <w:bCs/>
        </w:rPr>
        <w:t>Artículo 1. Objeto de la Ley.</w:t>
      </w:r>
    </w:p>
    <w:p w14:paraId="0DBC397F" w14:textId="77777777" w:rsidR="00FF3AFC" w:rsidRPr="00FF3AFC" w:rsidRDefault="00FF3AFC" w:rsidP="00FF3AFC">
      <w:r w:rsidRPr="00FF3AFC">
        <w:t>1. Las mujeres y los hombres son iguales en dignidad humana, e iguales en derechos y deberes. Esta Ley tiene por objeto hacer efectivo el derecho de igualdad de trato y de oportunidades entre mujeres y hombres, en particular mediante la eliminación de la discriminación de la mujer, sea cual fuere su circunstancia o condición, en cualesquiera de los ámbitos de la vida y, singularmente, en las esferas política, civil, laboral, económica, social y cultural para, en el desarrollo de los artículos 9.2 y 14 de la Constitución, alcanzar una sociedad más democrática, más justa y más solidaria.</w:t>
      </w:r>
    </w:p>
    <w:p w14:paraId="08F663BA" w14:textId="77777777" w:rsidR="00FF3AFC" w:rsidRPr="00FF3AFC" w:rsidRDefault="00FF3AFC" w:rsidP="00FF3AFC">
      <w:r w:rsidRPr="00FF3AFC">
        <w:t>2. A estos efectos, la Ley establece principios de actuación de los Poderes Públicos, regula derechos y deberes de las personas físicas y jurídicas, tanto públicas como privadas, y prevé medidas destinadas a eliminar y corregir en los sectores público y privado, toda forma de discriminación por razón de sexo.</w:t>
      </w:r>
    </w:p>
    <w:p w14:paraId="6F5C9EF3" w14:textId="77777777" w:rsidR="00FF3AFC" w:rsidRPr="00FF3AFC" w:rsidRDefault="00FF3AFC" w:rsidP="00FF3AFC">
      <w:pPr>
        <w:rPr>
          <w:b/>
          <w:bCs/>
        </w:rPr>
      </w:pPr>
      <w:r w:rsidRPr="00FF3AFC">
        <w:rPr>
          <w:b/>
          <w:bCs/>
        </w:rPr>
        <w:t>Artículo 2. Ámbito de aplicación.</w:t>
      </w:r>
    </w:p>
    <w:p w14:paraId="4F4ABBF3" w14:textId="77777777" w:rsidR="00FF3AFC" w:rsidRPr="00FF3AFC" w:rsidRDefault="00FF3AFC" w:rsidP="00FF3AFC">
      <w:r w:rsidRPr="00FF3AFC">
        <w:t>1. Todas las personas gozarán de los derechos derivados del principio de igualdad de trato y de la prohibición de discriminación por razón de sexo.</w:t>
      </w:r>
    </w:p>
    <w:p w14:paraId="011933DF" w14:textId="77777777" w:rsidR="00FF3AFC" w:rsidRPr="00FF3AFC" w:rsidRDefault="00FF3AFC" w:rsidP="00FF3AFC">
      <w:r w:rsidRPr="00FF3AFC">
        <w:t>2. Las obligaciones establecidas en esta Ley serán de aplicación a toda persona, física o jurídica, que se encuentre o actúe en territorio español, cualquiera que fuese su nacionalidad, domicilio o residencia.</w:t>
      </w:r>
    </w:p>
    <w:p w14:paraId="557CF856" w14:textId="56846E81" w:rsidR="00FF3AFC" w:rsidRPr="00FF3AFC" w:rsidRDefault="00FF3AFC" w:rsidP="00FF3AFC">
      <w:pPr>
        <w:pStyle w:val="Ttulo2"/>
      </w:pPr>
      <w:bookmarkStart w:id="3" w:name="_Toc196198342"/>
      <w:r w:rsidRPr="00FF3AFC">
        <w:lastRenderedPageBreak/>
        <w:t>1.2. El principio de igualdad y la tutela contra la discriminación</w:t>
      </w:r>
      <w:r>
        <w:t xml:space="preserve"> (Título I)</w:t>
      </w:r>
      <w:r w:rsidRPr="00FF3AFC">
        <w:t>.</w:t>
      </w:r>
      <w:bookmarkEnd w:id="3"/>
      <w:r w:rsidRPr="00FF3AFC">
        <w:t xml:space="preserve"> </w:t>
      </w:r>
    </w:p>
    <w:p w14:paraId="7BB2361C" w14:textId="77777777" w:rsidR="00FF3AFC" w:rsidRPr="00FF3AFC" w:rsidRDefault="00FF3AFC" w:rsidP="00FF3AFC">
      <w:pPr>
        <w:rPr>
          <w:b/>
          <w:bCs/>
        </w:rPr>
      </w:pPr>
      <w:r w:rsidRPr="00FF3AFC">
        <w:rPr>
          <w:b/>
          <w:bCs/>
        </w:rPr>
        <w:t>Artículo 3. El principio de igualdad de trato entre mujeres y hombres.</w:t>
      </w:r>
    </w:p>
    <w:p w14:paraId="7ED2D6BD" w14:textId="77777777" w:rsidR="00FF3AFC" w:rsidRPr="00FF3AFC" w:rsidRDefault="00FF3AFC" w:rsidP="00FF3AFC">
      <w:r w:rsidRPr="00FF3AFC">
        <w:t>El principio de igualdad de trato entre mujeres y hombres supone la ausencia de toda discriminación, directa o indirecta, por razón de sexo, y, especialmente, las derivadas de la maternidad, la asunción de obligaciones familiares y el estado civil.</w:t>
      </w:r>
    </w:p>
    <w:p w14:paraId="7985198D" w14:textId="77777777" w:rsidR="00FF3AFC" w:rsidRPr="00FF3AFC" w:rsidRDefault="00FF3AFC" w:rsidP="00FF3AFC">
      <w:pPr>
        <w:rPr>
          <w:b/>
          <w:bCs/>
        </w:rPr>
      </w:pPr>
      <w:r w:rsidRPr="00FF3AFC">
        <w:rPr>
          <w:b/>
          <w:bCs/>
        </w:rPr>
        <w:t>Artículo 4. Integración del principio de igualdad en la interpretación y aplicación de las normas.</w:t>
      </w:r>
    </w:p>
    <w:p w14:paraId="02323109" w14:textId="77777777" w:rsidR="00FF3AFC" w:rsidRPr="00FF3AFC" w:rsidRDefault="00FF3AFC" w:rsidP="00FF3AFC">
      <w:r w:rsidRPr="00FF3AFC">
        <w:t>La igualdad de trato y de oportunidades entre mujeres y hombres es un principio informador del ordenamiento jurídico y, como tal, se integrará y observará en la interpretación y aplicación de las normas jurídicas.</w:t>
      </w:r>
    </w:p>
    <w:p w14:paraId="5A8FCEA8" w14:textId="77777777" w:rsidR="00FF3AFC" w:rsidRPr="00FF3AFC" w:rsidRDefault="00FF3AFC" w:rsidP="00FF3AFC">
      <w:pPr>
        <w:rPr>
          <w:b/>
          <w:bCs/>
        </w:rPr>
      </w:pPr>
      <w:r w:rsidRPr="00FF3AFC">
        <w:rPr>
          <w:b/>
          <w:bCs/>
        </w:rPr>
        <w:t>Artículo 5. Igualdad de trato y de oportunidades en el acceso al empleo, en la formación y en la promoción profesionales, y en las condiciones de trabajo.</w:t>
      </w:r>
    </w:p>
    <w:p w14:paraId="59F7D933" w14:textId="77777777" w:rsidR="00FF3AFC" w:rsidRPr="00FF3AFC" w:rsidRDefault="00FF3AFC" w:rsidP="00FF3AFC">
      <w:r w:rsidRPr="00FF3AFC">
        <w:t>El principio de igualdad de trato y de oportunidades entre mujeres y hombres, aplicable en el ámbito del empleo privado y en el del empleo público, se garantizará, en los términos previstos en la normativa aplicable, en el acceso al empleo, incluso al trabajo por cuenta propia, en la formación profesional, en la promoción profesional, en las condiciones de trabajo, incluidas las retributivas y las de despido, y en la afiliación y participación en las organizaciones sindicales y empresariales, o en cualquier organización cuyos miembros ejerzan una profesión concreta, incluidas las prestaciones concedidas por las mismas.</w:t>
      </w:r>
    </w:p>
    <w:p w14:paraId="14546607" w14:textId="77777777" w:rsidR="00FF3AFC" w:rsidRPr="00FF3AFC" w:rsidRDefault="00FF3AFC" w:rsidP="00FF3AFC">
      <w:r w:rsidRPr="00FF3AFC">
        <w:t>No constituirá discriminación en el acceso al empleo, incluida la formación necesaria, una diferencia de trato basada en una característica relacionada con el sexo cuando, debido a la naturaleza de las actividades profesionales concretas o al contexto en el que se lleven a cabo, dicha característica constituya un requisito profesional esencial y determinante, siempre y cuando el objetivo sea legítimo y el requisito proporcionado.</w:t>
      </w:r>
    </w:p>
    <w:p w14:paraId="04DACE9F" w14:textId="77777777" w:rsidR="00FF3AFC" w:rsidRPr="00FF3AFC" w:rsidRDefault="00FF3AFC" w:rsidP="00FF3AFC">
      <w:pPr>
        <w:rPr>
          <w:b/>
          <w:bCs/>
        </w:rPr>
      </w:pPr>
      <w:r w:rsidRPr="00FF3AFC">
        <w:rPr>
          <w:b/>
          <w:bCs/>
        </w:rPr>
        <w:t>Artículo 6. Discriminación directa e indirecta.</w:t>
      </w:r>
    </w:p>
    <w:p w14:paraId="59356674" w14:textId="77777777" w:rsidR="00FF3AFC" w:rsidRPr="00FF3AFC" w:rsidRDefault="00FF3AFC" w:rsidP="00FF3AFC">
      <w:r w:rsidRPr="00FF3AFC">
        <w:t>1. Se considera discriminación directa por razón de sexo la situación en que se encuentra una persona que sea, haya sido o pudiera ser tratada, en atención a su sexo, de manera menos favorable que otra en situación comparable.</w:t>
      </w:r>
    </w:p>
    <w:p w14:paraId="70A84EEC" w14:textId="77777777" w:rsidR="00FF3AFC" w:rsidRPr="00FF3AFC" w:rsidRDefault="00FF3AFC" w:rsidP="00FF3AFC">
      <w:r w:rsidRPr="00FF3AFC">
        <w:t>2. Se considera discriminación indirecta por razón de sexo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los medios para alcanzar dicha finalidad sean necesarios y adecuados.</w:t>
      </w:r>
    </w:p>
    <w:p w14:paraId="03E8AB53" w14:textId="77777777" w:rsidR="00FF3AFC" w:rsidRPr="00FF3AFC" w:rsidRDefault="00FF3AFC" w:rsidP="00FF3AFC">
      <w:r w:rsidRPr="00FF3AFC">
        <w:t>3. En cualquier caso, se considera discriminatoria toda orden de discriminar, directa o indirectamente, por razón de sexo.</w:t>
      </w:r>
    </w:p>
    <w:p w14:paraId="10013EBC" w14:textId="77777777" w:rsidR="00FF3AFC" w:rsidRPr="00FF3AFC" w:rsidRDefault="00FF3AFC" w:rsidP="00FF3AFC">
      <w:pPr>
        <w:rPr>
          <w:b/>
          <w:bCs/>
        </w:rPr>
      </w:pPr>
      <w:r w:rsidRPr="00FF3AFC">
        <w:rPr>
          <w:b/>
          <w:bCs/>
        </w:rPr>
        <w:lastRenderedPageBreak/>
        <w:t>Artículo 7. Acoso sexual y acoso por razón de sexo.</w:t>
      </w:r>
    </w:p>
    <w:p w14:paraId="1AD072E3" w14:textId="77777777" w:rsidR="00FF3AFC" w:rsidRPr="00FF3AFC" w:rsidRDefault="00FF3AFC" w:rsidP="00FF3AFC">
      <w:r w:rsidRPr="00FF3AFC">
        <w:t>1. Sin perjuicio de lo establecido en el Código Penal, a los efectos de esta Ley constituye acoso sexual cualquier comportamiento, verbal o físico, de naturaleza sexual que tenga el propósito o produzca el efecto de atentar contra la dignidad de una persona, en particular cuando se crea un entorno intimidatorio, degradante u ofensivo.</w:t>
      </w:r>
    </w:p>
    <w:p w14:paraId="49D437F8" w14:textId="77777777" w:rsidR="00FF3AFC" w:rsidRPr="00FF3AFC" w:rsidRDefault="00FF3AFC" w:rsidP="00FF3AFC">
      <w:r w:rsidRPr="00FF3AFC">
        <w:t>2. Constituye acoso por razón de sexo cualquier comportamiento realizado en función del sexo de una persona, con el propósito o el efecto de atentar contra su dignidad y de crear un entorno intimidatorio, degradante u ofensivo.</w:t>
      </w:r>
    </w:p>
    <w:p w14:paraId="6D740633" w14:textId="77777777" w:rsidR="00FF3AFC" w:rsidRPr="00FF3AFC" w:rsidRDefault="00FF3AFC" w:rsidP="00FF3AFC">
      <w:r w:rsidRPr="00FF3AFC">
        <w:t>3. Se considerarán en todo caso discriminatorios el acoso sexual y el acoso por razón de sexo.</w:t>
      </w:r>
    </w:p>
    <w:p w14:paraId="171EBBF4" w14:textId="77777777" w:rsidR="00FF3AFC" w:rsidRPr="00FF3AFC" w:rsidRDefault="00FF3AFC" w:rsidP="00FF3AFC">
      <w:r w:rsidRPr="00FF3AFC">
        <w:t>4. El condicionamiento de un derecho o de una expectativa de derecho a la aceptación de una situación constitutiva de acoso sexual o de acoso por razón de sexo se considerará también acto de discriminación por razón de sexo.</w:t>
      </w:r>
    </w:p>
    <w:p w14:paraId="111D4900" w14:textId="77777777" w:rsidR="00FF3AFC" w:rsidRPr="00FF3AFC" w:rsidRDefault="00FF3AFC" w:rsidP="00FF3AFC">
      <w:pPr>
        <w:rPr>
          <w:b/>
          <w:bCs/>
        </w:rPr>
      </w:pPr>
      <w:r w:rsidRPr="00FF3AFC">
        <w:rPr>
          <w:b/>
          <w:bCs/>
        </w:rPr>
        <w:t>Artículo 8. Discriminación por embarazo o maternidad.</w:t>
      </w:r>
    </w:p>
    <w:p w14:paraId="2B8631CF" w14:textId="77777777" w:rsidR="00FF3AFC" w:rsidRPr="00FF3AFC" w:rsidRDefault="00FF3AFC" w:rsidP="00FF3AFC">
      <w:r w:rsidRPr="00FF3AFC">
        <w:t>Constituye discriminación directa por razón de sexo todo trato desfavorable a las mujeres relacionado con el embarazo o la maternidad.</w:t>
      </w:r>
    </w:p>
    <w:p w14:paraId="56319D80" w14:textId="77777777" w:rsidR="00FF3AFC" w:rsidRPr="00FF3AFC" w:rsidRDefault="00FF3AFC" w:rsidP="00FF3AFC">
      <w:pPr>
        <w:rPr>
          <w:b/>
          <w:bCs/>
        </w:rPr>
      </w:pPr>
      <w:r w:rsidRPr="00FF3AFC">
        <w:rPr>
          <w:b/>
          <w:bCs/>
        </w:rPr>
        <w:t>Artículo 9. Indemnidad frente a represalias.</w:t>
      </w:r>
    </w:p>
    <w:p w14:paraId="48742665" w14:textId="77777777" w:rsidR="00FF3AFC" w:rsidRPr="00FF3AFC" w:rsidRDefault="00FF3AFC" w:rsidP="00FF3AFC">
      <w:r w:rsidRPr="00FF3AFC">
        <w:t>También se considerará discriminación por razón de sexo cualquier trato adverso o efecto negativo que se produzca en una persona como consecuencia de la presentación por su parte de queja, reclamación, denuncia, demanda o recurso, de cualquier tipo, destinados a impedir su discriminación y a exigir el cumplimiento efectivo del principio de igualdad de trato entre mujeres y hombres.</w:t>
      </w:r>
    </w:p>
    <w:p w14:paraId="2AF1C3F0" w14:textId="77777777" w:rsidR="00FF3AFC" w:rsidRPr="00FF3AFC" w:rsidRDefault="00FF3AFC" w:rsidP="00FF3AFC">
      <w:pPr>
        <w:rPr>
          <w:b/>
          <w:bCs/>
        </w:rPr>
      </w:pPr>
      <w:r w:rsidRPr="00FF3AFC">
        <w:rPr>
          <w:b/>
          <w:bCs/>
        </w:rPr>
        <w:t>Artículo 10. Consecuencias jurídicas de las conductas discriminatorias.</w:t>
      </w:r>
    </w:p>
    <w:p w14:paraId="17F6A076" w14:textId="77777777" w:rsidR="00FF3AFC" w:rsidRPr="00FF3AFC" w:rsidRDefault="00FF3AFC" w:rsidP="00FF3AFC">
      <w:r w:rsidRPr="00FF3AFC">
        <w:t>Los actos y las cláusulas de los negocios jurídicos que constituyan o causen discriminación por razón de sexo se considerarán nulos y sin efecto, y darán lugar a responsabilidad a través de un sistema de reparaciones o indemnizaciones que sean reales, efectivas y proporcionadas al perjuicio sufrido, así como, en su caso, a través de un sistema eficaz y disuasorio de sanciones que prevenga la realización de conductas discriminatorias.</w:t>
      </w:r>
    </w:p>
    <w:p w14:paraId="6B769346" w14:textId="77777777" w:rsidR="00FF3AFC" w:rsidRPr="00FF3AFC" w:rsidRDefault="00FF3AFC" w:rsidP="00FF3AFC">
      <w:pPr>
        <w:rPr>
          <w:b/>
          <w:bCs/>
        </w:rPr>
      </w:pPr>
      <w:r w:rsidRPr="00FF3AFC">
        <w:rPr>
          <w:b/>
          <w:bCs/>
        </w:rPr>
        <w:t>Artículo 11. Acciones positivas.</w:t>
      </w:r>
    </w:p>
    <w:p w14:paraId="3EFCDE6A" w14:textId="77777777" w:rsidR="00FF3AFC" w:rsidRPr="00FF3AFC" w:rsidRDefault="00FF3AFC" w:rsidP="00FF3AFC">
      <w:r w:rsidRPr="00FF3AFC">
        <w:t>1. Con el fin de hacer efectivo el derecho constitucional de la igualdad, los Poderes Públicos adoptarán medidas específicas en favor de las mujeres para corregir situaciones patentes de desigualdad de hecho respecto de los hombres. Tales medidas, que serán aplicables en tanto subsistan dichas situaciones, habrán de ser razonables y proporcionadas en relación con el objetivo perseguido en cada caso.</w:t>
      </w:r>
    </w:p>
    <w:p w14:paraId="05ED5743" w14:textId="77777777" w:rsidR="00FF3AFC" w:rsidRPr="00FF3AFC" w:rsidRDefault="00FF3AFC" w:rsidP="00FF3AFC">
      <w:r w:rsidRPr="00FF3AFC">
        <w:t>2. También las personas físicas y jurídicas privadas podrán adoptar este tipo de medidas en los términos establecidos en la presente Ley.</w:t>
      </w:r>
    </w:p>
    <w:p w14:paraId="7D395524" w14:textId="77777777" w:rsidR="00FF3AFC" w:rsidRPr="00FF3AFC" w:rsidRDefault="00FF3AFC" w:rsidP="00FF3AFC">
      <w:pPr>
        <w:rPr>
          <w:b/>
          <w:bCs/>
        </w:rPr>
      </w:pPr>
      <w:r w:rsidRPr="00FF3AFC">
        <w:rPr>
          <w:b/>
          <w:bCs/>
        </w:rPr>
        <w:lastRenderedPageBreak/>
        <w:t>Artículo 12. Tutela judicial efectiva.</w:t>
      </w:r>
    </w:p>
    <w:p w14:paraId="1B8441F0" w14:textId="77777777" w:rsidR="00FF3AFC" w:rsidRPr="00FF3AFC" w:rsidRDefault="00FF3AFC" w:rsidP="00FF3AFC">
      <w:r w:rsidRPr="00FF3AFC">
        <w:t>1. Cualquier persona podrá recabar de los tribunales la tutela del derecho a la igualdad entre mujeres y hombres, de acuerdo con lo establecido en el artículo 53.2 de la Constitución, incluso tras la terminación de la relación en la que supuestamente se ha producido la discriminación.</w:t>
      </w:r>
    </w:p>
    <w:p w14:paraId="3BE25168" w14:textId="77777777" w:rsidR="00FF3AFC" w:rsidRPr="00FF3AFC" w:rsidRDefault="00FF3AFC" w:rsidP="00FF3AFC">
      <w:r w:rsidRPr="00FF3AFC">
        <w:t>2. La capacidad y legitimación para intervenir en los procesos civiles, sociales y contencioso-administrativos que versen sobre la defensa de este derecho corresponden a las personas físicas y jurídicas con interés legítimo, determinadas en las Leyes reguladoras de estos procesos.</w:t>
      </w:r>
    </w:p>
    <w:p w14:paraId="7459C59D" w14:textId="77777777" w:rsidR="00FF3AFC" w:rsidRPr="00FF3AFC" w:rsidRDefault="00FF3AFC" w:rsidP="00FF3AFC">
      <w:r w:rsidRPr="00FF3AFC">
        <w:t>3. La persona acosada será la única legitimada en los litigios sobre acoso sexual y acoso por razón de sexo.</w:t>
      </w:r>
    </w:p>
    <w:p w14:paraId="32FF1923" w14:textId="77777777" w:rsidR="00FF3AFC" w:rsidRPr="00FF3AFC" w:rsidRDefault="00FF3AFC" w:rsidP="00FF3AFC">
      <w:pPr>
        <w:rPr>
          <w:b/>
          <w:bCs/>
        </w:rPr>
      </w:pPr>
      <w:r w:rsidRPr="00FF3AFC">
        <w:rPr>
          <w:b/>
          <w:bCs/>
        </w:rPr>
        <w:t>Artículo 13. Prueba.</w:t>
      </w:r>
    </w:p>
    <w:p w14:paraId="7F742C5A" w14:textId="77777777" w:rsidR="00FF3AFC" w:rsidRPr="00FF3AFC" w:rsidRDefault="00FF3AFC" w:rsidP="00FF3AFC">
      <w:r w:rsidRPr="00FF3AFC">
        <w:t>1. De acuerdo con las Leyes procesales, en aquellos procedimientos en los que las alegaciones de la parte actora se fundamenten en actuaciones discriminatorias, por razón de sexo, corresponderá a la persona demandada probar la ausencia de discriminación en las medidas adoptadas y su proporcionalidad.</w:t>
      </w:r>
    </w:p>
    <w:p w14:paraId="26D67454" w14:textId="77777777" w:rsidR="00FF3AFC" w:rsidRPr="00FF3AFC" w:rsidRDefault="00FF3AFC" w:rsidP="00FF3AFC">
      <w:r w:rsidRPr="00FF3AFC">
        <w:t>A los efectos de lo dispuesto en el párrafo anterior, el órgano judicial, a instancia de parte, podrá recabar, si lo estimase útil y pertinente, informe o dictamen de los organismos públicos competentes.</w:t>
      </w:r>
    </w:p>
    <w:p w14:paraId="0C398945" w14:textId="77777777" w:rsidR="00FF3AFC" w:rsidRPr="00FF3AFC" w:rsidRDefault="00FF3AFC" w:rsidP="00FF3AFC">
      <w:r w:rsidRPr="00FF3AFC">
        <w:t>2. Lo establecido en el apartado anterior no será de aplicación a los procesos penales.</w:t>
      </w:r>
    </w:p>
    <w:p w14:paraId="31EA8761" w14:textId="48C4C6F0" w:rsidR="00FF3AFC" w:rsidRPr="00FF3AFC" w:rsidRDefault="00FF3AFC" w:rsidP="009B7F01">
      <w:pPr>
        <w:pStyle w:val="Ttulo2"/>
      </w:pPr>
      <w:bookmarkStart w:id="4" w:name="_Toc196198343"/>
      <w:r w:rsidRPr="00FF3AFC">
        <w:t>1.3. Principios generales de las políticas públicas para la igualdad</w:t>
      </w:r>
      <w:r>
        <w:t xml:space="preserve"> (</w:t>
      </w:r>
      <w:r w:rsidRPr="00FF3AFC">
        <w:t>Título II</w:t>
      </w:r>
      <w:r>
        <w:t>.</w:t>
      </w:r>
      <w:r>
        <w:t xml:space="preserve"> </w:t>
      </w:r>
      <w:r w:rsidRPr="00FF3AFC">
        <w:t>Políticas públicas para la igualdad</w:t>
      </w:r>
      <w:r>
        <w:t xml:space="preserve">, </w:t>
      </w:r>
      <w:r w:rsidRPr="00FF3AFC">
        <w:t>C</w:t>
      </w:r>
      <w:r w:rsidRPr="00FF3AFC">
        <w:t>apítulo</w:t>
      </w:r>
      <w:r w:rsidRPr="00FF3AFC">
        <w:t xml:space="preserve"> I</w:t>
      </w:r>
      <w:r>
        <w:t xml:space="preserve">. </w:t>
      </w:r>
      <w:r w:rsidRPr="00FF3AFC">
        <w:t>Principios generales</w:t>
      </w:r>
      <w:r>
        <w:t>).</w:t>
      </w:r>
      <w:bookmarkEnd w:id="4"/>
    </w:p>
    <w:p w14:paraId="7AE17540" w14:textId="77777777" w:rsidR="00FF3AFC" w:rsidRPr="00FF3AFC" w:rsidRDefault="00FF3AFC" w:rsidP="00FF3AFC">
      <w:pPr>
        <w:rPr>
          <w:b/>
          <w:bCs/>
        </w:rPr>
      </w:pPr>
      <w:r w:rsidRPr="00FF3AFC">
        <w:rPr>
          <w:b/>
          <w:bCs/>
        </w:rPr>
        <w:t>Artículo 14. Criterios generales de actuación de los Poderes Públicos.</w:t>
      </w:r>
    </w:p>
    <w:p w14:paraId="365BFF94" w14:textId="77777777" w:rsidR="00FF3AFC" w:rsidRPr="00FF3AFC" w:rsidRDefault="00FF3AFC" w:rsidP="00FF3AFC">
      <w:r w:rsidRPr="00FF3AFC">
        <w:t>A los fines de esta Ley, serán criterios generales de actuación de los Poderes Públicos:</w:t>
      </w:r>
    </w:p>
    <w:p w14:paraId="026896D4" w14:textId="77777777" w:rsidR="00FF3AFC" w:rsidRPr="00FF3AFC" w:rsidRDefault="00FF3AFC" w:rsidP="00FF3AFC">
      <w:r w:rsidRPr="00FF3AFC">
        <w:t>1. El compromiso con la efectividad del derecho constitucional de igualdad entre mujeres y hombres.</w:t>
      </w:r>
    </w:p>
    <w:p w14:paraId="016EF020" w14:textId="77777777" w:rsidR="00FF3AFC" w:rsidRPr="00FF3AFC" w:rsidRDefault="00FF3AFC" w:rsidP="00FF3AFC">
      <w:r w:rsidRPr="00FF3AFC">
        <w:t>2. La integración del principio de igualdad de trato y de oportunidades en el conjunto de las políticas económica, laboral, social, cultural y artística, con el fin de evitar la segregación laboral y eliminar las diferencias retributivas, así como potenciar el crecimiento del empresariado femenino en todos los ámbitos que abarque el conjunto de políticas y el valor del trabajo de las mujeres, incluido el doméstico.</w:t>
      </w:r>
    </w:p>
    <w:p w14:paraId="17FEBC71" w14:textId="77777777" w:rsidR="00FF3AFC" w:rsidRPr="00FF3AFC" w:rsidRDefault="00FF3AFC" w:rsidP="00FF3AFC">
      <w:r w:rsidRPr="00FF3AFC">
        <w:t>3. La colaboración y cooperación entre las distintas Administraciones públicas en la aplicación del principio de igualdad de trato y de oportunidades.</w:t>
      </w:r>
    </w:p>
    <w:p w14:paraId="22900A19" w14:textId="77777777" w:rsidR="00FF3AFC" w:rsidRPr="00FF3AFC" w:rsidRDefault="00FF3AFC" w:rsidP="00FF3AFC">
      <w:r w:rsidRPr="00FF3AFC">
        <w:t>4. La participación equilibrada de mujeres y hombres en las candidaturas electorales y en la toma de decisiones.</w:t>
      </w:r>
    </w:p>
    <w:p w14:paraId="0AE019A3" w14:textId="77777777" w:rsidR="00FF3AFC" w:rsidRPr="00FF3AFC" w:rsidRDefault="00FF3AFC" w:rsidP="00FF3AFC">
      <w:r w:rsidRPr="00FF3AFC">
        <w:lastRenderedPageBreak/>
        <w:t>5. La adopción de las medidas necesarias para la erradicación de la violencia de género, la violencia familiar y todas las formas de acoso sexual y acoso por razón de sexo.</w:t>
      </w:r>
    </w:p>
    <w:p w14:paraId="524442E1" w14:textId="77777777" w:rsidR="00FF3AFC" w:rsidRPr="00FF3AFC" w:rsidRDefault="00FF3AFC" w:rsidP="00FF3AFC">
      <w:r w:rsidRPr="00FF3AFC">
        <w:t>6. La consideración de las singulares dificultades en que se encuentran las mujeres de colectivos de especial vulnerabilidad como son las que pertenecen a minorías, las mujeres migrantes, las niñas, las mujeres con discapacidad, las mujeres mayores, las mujeres viudas y las mujeres víctimas de violencia de género, para las cuales los poderes públicos podrán adoptar, igualmente, medidas de acción positiva.</w:t>
      </w:r>
    </w:p>
    <w:p w14:paraId="1FC68237" w14:textId="77777777" w:rsidR="00FF3AFC" w:rsidRPr="00FF3AFC" w:rsidRDefault="00FF3AFC" w:rsidP="00FF3AFC">
      <w:r w:rsidRPr="00FF3AFC">
        <w:t>7. La protección de la maternidad, con especial atención a la asunción por la sociedad de los efectos derivados del embarazo, parto y lactancia.</w:t>
      </w:r>
    </w:p>
    <w:p w14:paraId="1D7E2E9B" w14:textId="77777777" w:rsidR="00FF3AFC" w:rsidRPr="00FF3AFC" w:rsidRDefault="00FF3AFC" w:rsidP="00FF3AFC">
      <w:r w:rsidRPr="00FF3AFC">
        <w:t>8. El establecimiento de medidas que aseguren la conciliación del trabajo y de la vida personal y familiar de las mujeres y los hombres, así como el fomento de la corresponsabilidad en las labores domésticas y en la atención a la familia.</w:t>
      </w:r>
    </w:p>
    <w:p w14:paraId="0CCEB3BF" w14:textId="77777777" w:rsidR="00FF3AFC" w:rsidRPr="00FF3AFC" w:rsidRDefault="00FF3AFC" w:rsidP="00FF3AFC">
      <w:r w:rsidRPr="00FF3AFC">
        <w:t>9. El fomento de instrumentos de colaboración entre las distintas Administraciones públicas y los agentes sociales, las asociaciones de mujeres y otras entidades privadas.</w:t>
      </w:r>
    </w:p>
    <w:p w14:paraId="70D26C24" w14:textId="77777777" w:rsidR="00FF3AFC" w:rsidRPr="00FF3AFC" w:rsidRDefault="00FF3AFC" w:rsidP="00FF3AFC">
      <w:r w:rsidRPr="00FF3AFC">
        <w:t>10. El fomento de la efectividad del principio de igualdad entre mujeres y hombres en las relaciones entre particulares.</w:t>
      </w:r>
    </w:p>
    <w:p w14:paraId="538BA567" w14:textId="77777777" w:rsidR="00FF3AFC" w:rsidRPr="00FF3AFC" w:rsidRDefault="00FF3AFC" w:rsidP="00FF3AFC">
      <w:r w:rsidRPr="00FF3AFC">
        <w:t>11. La implantación de un lenguaje no sexista en el ámbito administrativo y su fomento en la totalidad de las relaciones sociales, culturales y artísticas.</w:t>
      </w:r>
    </w:p>
    <w:p w14:paraId="2F5531DE" w14:textId="77777777" w:rsidR="00FF3AFC" w:rsidRPr="00FF3AFC" w:rsidRDefault="00FF3AFC" w:rsidP="00FF3AFC">
      <w:r w:rsidRPr="00FF3AFC">
        <w:t>12. Todos los puntos considerados en este artículo se promoverán e integrarán de igual manera en la política española de cooperación internacional para el desarrollo.</w:t>
      </w:r>
    </w:p>
    <w:p w14:paraId="7266D621" w14:textId="77777777" w:rsidR="00FF3AFC" w:rsidRPr="00FF3AFC" w:rsidRDefault="00FF3AFC" w:rsidP="00FF3AFC">
      <w:pPr>
        <w:rPr>
          <w:b/>
          <w:bCs/>
        </w:rPr>
      </w:pPr>
      <w:r w:rsidRPr="00FF3AFC">
        <w:rPr>
          <w:b/>
          <w:bCs/>
        </w:rPr>
        <w:t>Artículo 15. Transversalidad del principio de igualdad de trato entre mujeres y hombres.</w:t>
      </w:r>
    </w:p>
    <w:p w14:paraId="6E31B0F0" w14:textId="77777777" w:rsidR="00FF3AFC" w:rsidRPr="00FF3AFC" w:rsidRDefault="00FF3AFC" w:rsidP="00FF3AFC">
      <w:r w:rsidRPr="00FF3AFC">
        <w:t>El principio de igualdad de trato y oportunidades entre mujeres y hombres informará, con carácter transversal, la actuación de todos los Poderes Públicos. Las Administraciones públicas lo integrarán, de forma activa, en la adopción y ejecución de sus disposiciones normativas, en la definición y presupuestación de políticas públicas en todos los ámbitos y en el desarrollo del conjunto de todas sus actividades.</w:t>
      </w:r>
    </w:p>
    <w:p w14:paraId="035DD842" w14:textId="77777777" w:rsidR="00FF3AFC" w:rsidRPr="00FF3AFC" w:rsidRDefault="00FF3AFC" w:rsidP="00FF3AFC">
      <w:pPr>
        <w:rPr>
          <w:b/>
          <w:bCs/>
        </w:rPr>
      </w:pPr>
      <w:r w:rsidRPr="00FF3AFC">
        <w:rPr>
          <w:b/>
          <w:bCs/>
        </w:rPr>
        <w:t>Artículo 16. Nombramientos realizados por los Poderes Públicos.</w:t>
      </w:r>
    </w:p>
    <w:p w14:paraId="423E1333" w14:textId="77777777" w:rsidR="00FF3AFC" w:rsidRPr="00FF3AFC" w:rsidRDefault="00FF3AFC" w:rsidP="00FF3AFC">
      <w:r w:rsidRPr="00FF3AFC">
        <w:t>Los Poderes Públicos procurarán atender al principio de presencia equilibrada de mujeres y hombres en los nombramientos y designaciones de los cargos de responsabilidad que les correspondan.</w:t>
      </w:r>
    </w:p>
    <w:p w14:paraId="62736058" w14:textId="77777777" w:rsidR="00FF3AFC" w:rsidRPr="00FF3AFC" w:rsidRDefault="00FF3AFC" w:rsidP="00FF3AFC">
      <w:pPr>
        <w:rPr>
          <w:b/>
          <w:bCs/>
        </w:rPr>
      </w:pPr>
      <w:r w:rsidRPr="00FF3AFC">
        <w:rPr>
          <w:b/>
          <w:bCs/>
        </w:rPr>
        <w:t>Artículo 17. Plan Estratégico de Igualdad de Oportunidades.</w:t>
      </w:r>
    </w:p>
    <w:p w14:paraId="7F44017B" w14:textId="77777777" w:rsidR="00FF3AFC" w:rsidRPr="00FF3AFC" w:rsidRDefault="00FF3AFC" w:rsidP="00FF3AFC">
      <w:r w:rsidRPr="00FF3AFC">
        <w:t>El Gobierno, en las materias que sean de la competencia del Estado, aprobará periódicamente un Plan Estratégico de Igualdad de Oportunidades, que incluirá medidas para alcanzar el objetivo de igualdad entre mujeres y hombres y eliminar la discriminación por razón de sexo.</w:t>
      </w:r>
    </w:p>
    <w:p w14:paraId="6EF9D300" w14:textId="77777777" w:rsidR="00FF3AFC" w:rsidRPr="00FF3AFC" w:rsidRDefault="00FF3AFC" w:rsidP="00FF3AFC">
      <w:pPr>
        <w:rPr>
          <w:b/>
          <w:bCs/>
        </w:rPr>
      </w:pPr>
      <w:r w:rsidRPr="00FF3AFC">
        <w:rPr>
          <w:b/>
          <w:bCs/>
        </w:rPr>
        <w:t>Artículo 18. Informe periódico.</w:t>
      </w:r>
    </w:p>
    <w:p w14:paraId="0120A901" w14:textId="77777777" w:rsidR="00FF3AFC" w:rsidRPr="00FF3AFC" w:rsidRDefault="00FF3AFC" w:rsidP="00FF3AFC">
      <w:r w:rsidRPr="00FF3AFC">
        <w:lastRenderedPageBreak/>
        <w:t>En los términos que reglamentariamente se determinen, el Gobierno elaborará un informe periódico sobre el conjunto de sus actuaciones en relación con la efectividad del principio de igualdad entre mujeres y hombres. De este informe se dará cuenta a las Cortes Generales.</w:t>
      </w:r>
    </w:p>
    <w:p w14:paraId="5D004488" w14:textId="77777777" w:rsidR="00FF3AFC" w:rsidRPr="00FF3AFC" w:rsidRDefault="00FF3AFC" w:rsidP="00FF3AFC">
      <w:pPr>
        <w:rPr>
          <w:b/>
          <w:bCs/>
        </w:rPr>
      </w:pPr>
      <w:r w:rsidRPr="00FF3AFC">
        <w:rPr>
          <w:b/>
          <w:bCs/>
        </w:rPr>
        <w:t>Artículo 19. Informes de impacto de género.</w:t>
      </w:r>
    </w:p>
    <w:p w14:paraId="6E5205F2" w14:textId="77777777" w:rsidR="00FF3AFC" w:rsidRPr="00FF3AFC" w:rsidRDefault="00FF3AFC" w:rsidP="00FF3AFC">
      <w:r w:rsidRPr="00FF3AFC">
        <w:t xml:space="preserve">Los proyectos de disposiciones de carácter general y los planes de especial relevancia económica, social, cultural y artística que se sometan a la aprobación del Consejo de </w:t>
      </w:r>
      <w:proofErr w:type="gramStart"/>
      <w:r w:rsidRPr="00FF3AFC">
        <w:t>Ministros</w:t>
      </w:r>
      <w:proofErr w:type="gramEnd"/>
      <w:r w:rsidRPr="00FF3AFC">
        <w:t xml:space="preserve"> deberán incorporar un informe sobre su impacto por razón de género.</w:t>
      </w:r>
    </w:p>
    <w:p w14:paraId="5BBB19D6" w14:textId="77777777" w:rsidR="00FF3AFC" w:rsidRPr="00FF3AFC" w:rsidRDefault="00FF3AFC" w:rsidP="00FF3AFC">
      <w:pPr>
        <w:rPr>
          <w:b/>
          <w:bCs/>
        </w:rPr>
      </w:pPr>
      <w:r w:rsidRPr="00FF3AFC">
        <w:rPr>
          <w:b/>
          <w:bCs/>
        </w:rPr>
        <w:t>Artículo 20. Adecuación de las estadísticas y estudios.</w:t>
      </w:r>
    </w:p>
    <w:p w14:paraId="33DB0993" w14:textId="77777777" w:rsidR="00FF3AFC" w:rsidRPr="00FF3AFC" w:rsidRDefault="00FF3AFC" w:rsidP="00FF3AFC">
      <w:r w:rsidRPr="00FF3AFC">
        <w:t>Al objeto de hacer efectivas las disposiciones contenidas en esta Ley y que se garantice la integración de modo efectivo de la perspectiva de género en su actividad ordinaria, los poderes públicos, en la elaboración de sus estudios y estadísticas, deberán:</w:t>
      </w:r>
    </w:p>
    <w:p w14:paraId="750B1647" w14:textId="77777777" w:rsidR="00FF3AFC" w:rsidRPr="00FF3AFC" w:rsidRDefault="00FF3AFC" w:rsidP="00FF3AFC">
      <w:r w:rsidRPr="00FF3AFC">
        <w:t>a) Incluir sistemáticamente la variable de sexo en las estadísticas, encuestas y recogida de datos que lleven a cabo.</w:t>
      </w:r>
    </w:p>
    <w:p w14:paraId="4562A5BE" w14:textId="77777777" w:rsidR="00FF3AFC" w:rsidRPr="00FF3AFC" w:rsidRDefault="00FF3AFC" w:rsidP="00FF3AFC">
      <w:r w:rsidRPr="00FF3AFC">
        <w:t>b) Establecer e incluir en las operaciones estadísticas nuevos indicadores que posibiliten un mejor conocimiento de las diferencias en los valores, roles, situaciones, condiciones, aspiraciones y necesidades de mujeres y hombres, su manifestación e interacción en la realidad que se vaya a analizar.</w:t>
      </w:r>
    </w:p>
    <w:p w14:paraId="747D3EEA" w14:textId="77777777" w:rsidR="00FF3AFC" w:rsidRPr="00FF3AFC" w:rsidRDefault="00FF3AFC" w:rsidP="00FF3AFC">
      <w:r w:rsidRPr="00FF3AFC">
        <w:t>c) Diseñar e introducir los indicadores y mecanismos necesarios que permitan el conocimiento de la incidencia de otras variables cuya concurrencia resulta generadora de situaciones de discriminación múltiple en los diferentes ámbitos de intervención.</w:t>
      </w:r>
    </w:p>
    <w:p w14:paraId="03E38F7F" w14:textId="77777777" w:rsidR="00FF3AFC" w:rsidRPr="00FF3AFC" w:rsidRDefault="00FF3AFC" w:rsidP="00FF3AFC">
      <w:r w:rsidRPr="00FF3AFC">
        <w:t>d) Realizar muestras lo suficientemente amplias como para que las diversas variables incluidas puedan ser explotadas y analizadas en función de la variable de sexo.</w:t>
      </w:r>
    </w:p>
    <w:p w14:paraId="4C04B19C" w14:textId="77777777" w:rsidR="00FF3AFC" w:rsidRPr="00FF3AFC" w:rsidRDefault="00FF3AFC" w:rsidP="00FF3AFC">
      <w:r w:rsidRPr="00FF3AFC">
        <w:t>e) Explotar los datos de que disponen de modo que se puedan conocer las diferentes situaciones, condiciones, aspiraciones y necesidades de mujeres y hombres en los diferentes ámbitos de intervención.</w:t>
      </w:r>
    </w:p>
    <w:p w14:paraId="6B1E8988" w14:textId="77777777" w:rsidR="00FF3AFC" w:rsidRPr="00FF3AFC" w:rsidRDefault="00FF3AFC" w:rsidP="00FF3AFC">
      <w:r w:rsidRPr="00FF3AFC">
        <w:t>f) Revisar y, en su caso, adecuar las definiciones estadísticas existentes con objeto de contribuir al reconocimiento y valoración del trabajo de las mujeres y evitar la estereotipación negativa de determinados colectivos de mujeres.</w:t>
      </w:r>
    </w:p>
    <w:p w14:paraId="0D8F1AC6" w14:textId="77777777" w:rsidR="00FF3AFC" w:rsidRPr="00FF3AFC" w:rsidRDefault="00FF3AFC" w:rsidP="00FF3AFC">
      <w:r w:rsidRPr="00FF3AFC">
        <w:t>Sólo excepcionalmente, y mediante informe motivado y aprobado por el órgano competente, podrá justificarse el incumplimiento de alguna de las obligaciones anteriormente especificadas.</w:t>
      </w:r>
    </w:p>
    <w:p w14:paraId="4602D4DA" w14:textId="77777777" w:rsidR="00FF3AFC" w:rsidRPr="00FF3AFC" w:rsidRDefault="00FF3AFC" w:rsidP="00FF3AFC">
      <w:pPr>
        <w:rPr>
          <w:b/>
          <w:bCs/>
        </w:rPr>
      </w:pPr>
      <w:r w:rsidRPr="00FF3AFC">
        <w:rPr>
          <w:b/>
          <w:bCs/>
        </w:rPr>
        <w:t>Artículo 21. Colaboración entre las Administraciones públicas.</w:t>
      </w:r>
    </w:p>
    <w:p w14:paraId="75AC8E80" w14:textId="77777777" w:rsidR="00FF3AFC" w:rsidRPr="00FF3AFC" w:rsidRDefault="00FF3AFC" w:rsidP="00FF3AFC">
      <w:r w:rsidRPr="00FF3AFC">
        <w:t xml:space="preserve">1. La Administración General del Estado y las Administraciones de las Comunidades Autónomas cooperarán para integrar el derecho de igualdad entre mujeres y hombres en el ejercicio de sus respectivas competencias y, en especial, en sus actuaciones de </w:t>
      </w:r>
      <w:r w:rsidRPr="00FF3AFC">
        <w:lastRenderedPageBreak/>
        <w:t>planificación. En el seno de la Conferencia Sectorial de la Mujer podrán adoptarse planes y programas conjuntos de actuación con esta finalidad.</w:t>
      </w:r>
    </w:p>
    <w:p w14:paraId="77E3C67F" w14:textId="77777777" w:rsidR="00FF3AFC" w:rsidRPr="00FF3AFC" w:rsidRDefault="00FF3AFC" w:rsidP="00FF3AFC">
      <w:r w:rsidRPr="00FF3AFC">
        <w:t>2. Las Entidades Locales integrarán el derecho de igualdad en el ejercicio de sus competencias y colaborarán, a tal efecto, con el resto de las Administraciones públicas.</w:t>
      </w:r>
    </w:p>
    <w:p w14:paraId="7842FC08" w14:textId="77777777" w:rsidR="00FF3AFC" w:rsidRPr="00FF3AFC" w:rsidRDefault="00FF3AFC" w:rsidP="00FF3AFC">
      <w:pPr>
        <w:rPr>
          <w:b/>
          <w:bCs/>
        </w:rPr>
      </w:pPr>
      <w:r w:rsidRPr="00FF3AFC">
        <w:rPr>
          <w:b/>
          <w:bCs/>
        </w:rPr>
        <w:t>Artículo 22. Acciones de planificación equitativa de los tiempos.</w:t>
      </w:r>
    </w:p>
    <w:p w14:paraId="3CCBAF86" w14:textId="77777777" w:rsidR="00FF3AFC" w:rsidRPr="00FF3AFC" w:rsidRDefault="00FF3AFC" w:rsidP="00FF3AFC">
      <w:r w:rsidRPr="00FF3AFC">
        <w:t>Con el fin de avanzar hacia un reparto equitativo de los tiempos entre mujeres y hombres, las corporaciones locales podrán establecer Planes Municipales de organización del tiempo de la ciudad. Sin perjuicio de las competencias de las Comunidades Autónomas, el Estado podrá prestar asistencia técnica para la elaboración de estos planes.</w:t>
      </w:r>
    </w:p>
    <w:p w14:paraId="06961C7A" w14:textId="0FBF2253" w:rsidR="00FF3AFC" w:rsidRPr="00FF3AFC" w:rsidRDefault="00FF3AFC" w:rsidP="009B7F01">
      <w:pPr>
        <w:pStyle w:val="Ttulo1"/>
      </w:pPr>
      <w:bookmarkStart w:id="5" w:name="_Toc196198344"/>
      <w:r w:rsidRPr="00FF3AFC">
        <w:t>2.</w:t>
      </w:r>
      <w:r w:rsidR="009B7F01">
        <w:t xml:space="preserve"> </w:t>
      </w:r>
      <w:r w:rsidRPr="00FF3AFC">
        <w:t>Ley 4/2023, de 28 de febrero, para la igualdad real y efectiva de las personas trans y para la garantía de los derechos de las personal LGTBI:</w:t>
      </w:r>
      <w:bookmarkEnd w:id="5"/>
      <w:r w:rsidRPr="00FF3AFC">
        <w:t xml:space="preserve"> </w:t>
      </w:r>
    </w:p>
    <w:p w14:paraId="47CF1703" w14:textId="77777777" w:rsidR="00FF3AFC" w:rsidRPr="00FF3AFC" w:rsidRDefault="00FF3AFC" w:rsidP="009B7F01">
      <w:pPr>
        <w:pStyle w:val="Ttulo2"/>
      </w:pPr>
      <w:bookmarkStart w:id="6" w:name="_Toc196198345"/>
      <w:r w:rsidRPr="00FF3AFC">
        <w:t>2.1. Objeto de la Ley. Ámbito de aplicación. Definiciones.</w:t>
      </w:r>
      <w:bookmarkEnd w:id="6"/>
    </w:p>
    <w:p w14:paraId="6EB2ABBF" w14:textId="77777777" w:rsidR="00FF3AFC" w:rsidRPr="00FF3AFC" w:rsidRDefault="00FF3AFC" w:rsidP="00FF3AFC">
      <w:pPr>
        <w:rPr>
          <w:b/>
          <w:bCs/>
        </w:rPr>
      </w:pPr>
      <w:r w:rsidRPr="00FF3AFC">
        <w:rPr>
          <w:b/>
          <w:bCs/>
        </w:rPr>
        <w:t>Artículo 1. Objeto.</w:t>
      </w:r>
    </w:p>
    <w:p w14:paraId="5773C089" w14:textId="77777777" w:rsidR="00FF3AFC" w:rsidRPr="00FF3AFC" w:rsidRDefault="00FF3AFC" w:rsidP="00FF3AFC">
      <w:r w:rsidRPr="00FF3AFC">
        <w:t>1. Esta Ley tiene por finalidad garantizar y promover el derecho a la igualdad real y efectiva de las personas lesbianas, gais, trans, bisexuales e intersexuales (en adelante, LGTBI), así como de sus familias.</w:t>
      </w:r>
    </w:p>
    <w:p w14:paraId="0EAE353E" w14:textId="77777777" w:rsidR="00FF3AFC" w:rsidRPr="00FF3AFC" w:rsidRDefault="00FF3AFC" w:rsidP="00FF3AFC">
      <w:r w:rsidRPr="00FF3AFC">
        <w:t>2. A estos efectos, la Ley establece los principios de actuación de los poderes públicos, regula derechos y deberes de las personas físicas y jurídicas, tanto públicas como privadas, y prevé medidas específicas destinadas a la prevención, corrección y eliminación, en los ámbitos público y privado, de toda forma de discriminación; así como al fomento de la participación de las personas LGTBI en todos los ámbitos de la vida social y a la superación de los estereotipos que afectan negativamente a la percepción social de estas personas.</w:t>
      </w:r>
    </w:p>
    <w:p w14:paraId="4C3D4D76" w14:textId="77777777" w:rsidR="00FF3AFC" w:rsidRPr="00FF3AFC" w:rsidRDefault="00FF3AFC" w:rsidP="00FF3AFC">
      <w:r w:rsidRPr="00FF3AFC">
        <w:t>3. Asimismo, la Ley regula el procedimiento y requisitos para la rectificación registral relativa al sexo y, en su caso, nombre de las personas, así como sus efectos, y prevé medidas específicas derivadas de dicha rectificación en los ámbitos público y privado.</w:t>
      </w:r>
    </w:p>
    <w:p w14:paraId="66D17BB6" w14:textId="77777777" w:rsidR="00FF3AFC" w:rsidRPr="00FF3AFC" w:rsidRDefault="00FF3AFC" w:rsidP="00FF3AFC">
      <w:pPr>
        <w:rPr>
          <w:b/>
          <w:bCs/>
        </w:rPr>
      </w:pPr>
      <w:r w:rsidRPr="00FF3AFC">
        <w:rPr>
          <w:b/>
          <w:bCs/>
        </w:rPr>
        <w:t>Artículo 2. Ámbito de aplicación.</w:t>
      </w:r>
    </w:p>
    <w:p w14:paraId="0D83D8C6" w14:textId="77777777" w:rsidR="00FF3AFC" w:rsidRPr="00FF3AFC" w:rsidRDefault="00FF3AFC" w:rsidP="00FF3AFC">
      <w:r w:rsidRPr="00FF3AFC">
        <w:t>Esta Ley será de aplicación a toda persona física o jurídica, de carácter público o privado, que resida, se encuentre o actúe en territorio español, cualquiera que fuera su nacionalidad, origen racial o étnico, religión, domicilio, residencia, edad, estado civil o situación administrativa, en los términos y con el alcance que se contemplan en esta ley y en el resto del ordenamiento jurídico.</w:t>
      </w:r>
    </w:p>
    <w:p w14:paraId="161FEDBD" w14:textId="77777777" w:rsidR="00FF3AFC" w:rsidRPr="00FF3AFC" w:rsidRDefault="00FF3AFC" w:rsidP="00FF3AFC">
      <w:pPr>
        <w:rPr>
          <w:b/>
          <w:bCs/>
        </w:rPr>
      </w:pPr>
      <w:r w:rsidRPr="00FF3AFC">
        <w:rPr>
          <w:b/>
          <w:bCs/>
        </w:rPr>
        <w:t>Artículo 3. Definiciones.</w:t>
      </w:r>
    </w:p>
    <w:p w14:paraId="61F01BEA" w14:textId="77777777" w:rsidR="00FF3AFC" w:rsidRPr="00FF3AFC" w:rsidRDefault="00FF3AFC" w:rsidP="00FF3AFC">
      <w:r w:rsidRPr="00FF3AFC">
        <w:lastRenderedPageBreak/>
        <w:t>A los efectos de esta ley, se entiende por:</w:t>
      </w:r>
    </w:p>
    <w:p w14:paraId="536BB8F2" w14:textId="77777777" w:rsidR="00FF3AFC" w:rsidRPr="00FF3AFC" w:rsidRDefault="00FF3AFC" w:rsidP="00FF3AFC">
      <w:r w:rsidRPr="00FF3AFC">
        <w:t>a) Discriminación directa: Situación en que se encuentra una persona o grupo en que se integra que sea, haya sido o pudiera ser tratada de manera menos favorable que otras en situación análoga o comparable por razón de orientación sexual e identidad sexual, expresión de género o características sexuales.</w:t>
      </w:r>
    </w:p>
    <w:p w14:paraId="66A30D0E" w14:textId="77777777" w:rsidR="00FF3AFC" w:rsidRPr="00FF3AFC" w:rsidRDefault="00FF3AFC" w:rsidP="00FF3AFC">
      <w:r w:rsidRPr="00FF3AFC">
        <w:t>Se considerará discriminación directa la denegación de ajustes razonables a las personas con discapacidad. A tal efecto, se entiende por ajustes razonables las modificaciones y adaptaciones necesarias y adecuadas del ambiente físico, social y actitudinal que no impongan una carga desproporcionada o indebida, cuando se requieran en un caso particular de manera eficaz y práctica, para facilitar la accesibilidad y la participación y garantizar a las personas con discapacidad el goce o ejercicio, en igualdad de condiciones con las demás, de todos los derechos.</w:t>
      </w:r>
    </w:p>
    <w:p w14:paraId="1838B691" w14:textId="77777777" w:rsidR="00FF3AFC" w:rsidRPr="00FF3AFC" w:rsidRDefault="00FF3AFC" w:rsidP="00FF3AFC">
      <w:r w:rsidRPr="00FF3AFC">
        <w:t>b) Discriminación indirecta: Se produce cuando una disposición, criterio o práctica aparentemente neutros ocasiona o puede ocasionar a una o varias personas una desventaja particular con respecto a otras por razón de orientación sexual, e identidad sexual, expresión de género o características sexuales.</w:t>
      </w:r>
    </w:p>
    <w:p w14:paraId="52C0A268" w14:textId="77777777" w:rsidR="00FF3AFC" w:rsidRPr="00FF3AFC" w:rsidRDefault="00FF3AFC" w:rsidP="00FF3AFC">
      <w:r w:rsidRPr="00FF3AFC">
        <w:t>c) Discriminación múltiple e interseccional:</w:t>
      </w:r>
    </w:p>
    <w:p w14:paraId="43233F6E" w14:textId="77777777" w:rsidR="00FF3AFC" w:rsidRPr="00FF3AFC" w:rsidRDefault="00FF3AFC" w:rsidP="00FF3AFC">
      <w:r w:rsidRPr="00FF3AFC">
        <w:t>Se produce discriminación múltiple cuando una persona es discriminada, de manera simultánea o consecutiva, por dos o más causas de las previstas en esta ley, y/o por otra causa o causas de discriminación previstas en la Ley 15/2022, de 12 de julio, integral para la igualdad de trato y la no discriminación.</w:t>
      </w:r>
    </w:p>
    <w:p w14:paraId="3A453C06" w14:textId="77777777" w:rsidR="00FF3AFC" w:rsidRPr="00FF3AFC" w:rsidRDefault="00FF3AFC" w:rsidP="00FF3AFC">
      <w:r w:rsidRPr="00FF3AFC">
        <w:t>Se produce discriminación interseccional cuando concurren o interactúan diversas causas comprendidas en el apartado anterior, generando una forma específica de discriminación.</w:t>
      </w:r>
    </w:p>
    <w:p w14:paraId="0D1C7C96" w14:textId="77777777" w:rsidR="00FF3AFC" w:rsidRPr="00FF3AFC" w:rsidRDefault="00FF3AFC" w:rsidP="00FF3AFC">
      <w:r w:rsidRPr="00FF3AFC">
        <w:t>d) Acoso discriminatorio: Cualquier conducta realizada por razón de alguna de las causas de discriminación previstas en esta ley, con el objetivo o la consecuencia de atentar contra la dignidad de una persona o grupo en que se integra y de crear un entorno intimidatorio, hostil, degradante, humillante u ofensivo.</w:t>
      </w:r>
    </w:p>
    <w:p w14:paraId="18E44822" w14:textId="77777777" w:rsidR="00FF3AFC" w:rsidRPr="00FF3AFC" w:rsidRDefault="00FF3AFC" w:rsidP="00FF3AFC">
      <w:r w:rsidRPr="00FF3AFC">
        <w:t>e) Discriminación por asociación y discriminación por error: Existe discriminación por asociación cuando una persona o grupo en que se integra, debido a su relación con otra sobre la que concurra alguna de las causas de discriminación por razón de orientación e identidad sexual, expresión de género o características sexuales, es objeto de un trato discriminatorio.</w:t>
      </w:r>
    </w:p>
    <w:p w14:paraId="08AFF854" w14:textId="77777777" w:rsidR="00FF3AFC" w:rsidRPr="00FF3AFC" w:rsidRDefault="00FF3AFC" w:rsidP="00FF3AFC">
      <w:r w:rsidRPr="00FF3AFC">
        <w:t>La discriminación por error es aquella que se funda en una apreciación incorrecta acerca de las características de la persona o personas discriminadas.</w:t>
      </w:r>
    </w:p>
    <w:p w14:paraId="61D655ED" w14:textId="77777777" w:rsidR="00FF3AFC" w:rsidRPr="00FF3AFC" w:rsidRDefault="00FF3AFC" w:rsidP="00FF3AFC">
      <w:r w:rsidRPr="00FF3AFC">
        <w:t xml:space="preserve">f) Medidas de acción positiva: Diferencias de trato orientadas a prevenir, eliminar y, en su caso, compensar cualquier forma de discriminación o desventaja en su dimensión colectiva o social. Tales medidas serán aplicables en tanto subsistan las situaciones de discriminación o las desventajas que las justifican y habrán de ser razonables y </w:t>
      </w:r>
      <w:r w:rsidRPr="00FF3AFC">
        <w:lastRenderedPageBreak/>
        <w:t>proporcionadas en relación con los medios para su desarrollo y los objetivos que persigan.</w:t>
      </w:r>
    </w:p>
    <w:p w14:paraId="76AB53C4" w14:textId="77777777" w:rsidR="00FF3AFC" w:rsidRPr="00FF3AFC" w:rsidRDefault="00FF3AFC" w:rsidP="00FF3AFC">
      <w:r w:rsidRPr="00FF3AFC">
        <w:t>g) Intersexualidad: La condición de aquellas personas nacidas con unas características biológicas, anatómicas o fisiológicas, una anatomía sexual, unos órganos reproductivos o un patrón cromosómico que no se corresponden con las nociones socialmente establecidas de los cuerpos masculinos o femeninos.</w:t>
      </w:r>
    </w:p>
    <w:p w14:paraId="25B96AE9" w14:textId="77777777" w:rsidR="00FF3AFC" w:rsidRPr="00FF3AFC" w:rsidRDefault="00FF3AFC" w:rsidP="00FF3AFC">
      <w:r w:rsidRPr="00FF3AFC">
        <w:t>h) Orientación sexual: Atracción física, sexual o afectiva hacia una persona.</w:t>
      </w:r>
    </w:p>
    <w:p w14:paraId="554724EA" w14:textId="77777777" w:rsidR="00FF3AFC" w:rsidRPr="00FF3AFC" w:rsidRDefault="00FF3AFC" w:rsidP="00FF3AFC">
      <w:r w:rsidRPr="00FF3AFC">
        <w:t>La orientación sexual puede ser heterosexual, cuando se siente atracción física, sexual o afectiva únicamente hacia personas de distinto sexo; homosexual, cuando se siente atracción física, sexual o afectiva únicamente hacia personas del mismo sexo; o bisexual, cuando se siente atracción física, sexual o afectiva hacia personas de diferentes sexos, no necesariamente al mismo tiempo, de la misma manera, en el mismo grado ni con la misma intensidad.</w:t>
      </w:r>
    </w:p>
    <w:p w14:paraId="25600EA9" w14:textId="77777777" w:rsidR="00FF3AFC" w:rsidRPr="00FF3AFC" w:rsidRDefault="00FF3AFC" w:rsidP="00FF3AFC">
      <w:r w:rsidRPr="00FF3AFC">
        <w:t>Las personas homosexuales pueden ser gais, si son hombres, o lesbianas, si son mujeres.</w:t>
      </w:r>
    </w:p>
    <w:p w14:paraId="711F2137" w14:textId="77777777" w:rsidR="00FF3AFC" w:rsidRPr="00FF3AFC" w:rsidRDefault="00FF3AFC" w:rsidP="00FF3AFC">
      <w:r w:rsidRPr="00FF3AFC">
        <w:t>i) Identidad sexual: Vivencia interna e individual del sexo tal y como cada persona la siente y autodefine, pudiendo o no corresponder con el sexo asignado al nacer.</w:t>
      </w:r>
    </w:p>
    <w:p w14:paraId="524A212F" w14:textId="77777777" w:rsidR="00FF3AFC" w:rsidRPr="00FF3AFC" w:rsidRDefault="00FF3AFC" w:rsidP="00FF3AFC">
      <w:r w:rsidRPr="00FF3AFC">
        <w:t>j) Expresión de género: Manifestación que cada persona hace de su identidad sexual.</w:t>
      </w:r>
    </w:p>
    <w:p w14:paraId="00E7D8A0" w14:textId="77777777" w:rsidR="00FF3AFC" w:rsidRPr="00FF3AFC" w:rsidRDefault="00FF3AFC" w:rsidP="00FF3AFC">
      <w:r w:rsidRPr="00FF3AFC">
        <w:t>k) Persona trans: Persona cuya identidad sexual no se corresponde con el sexo asignado al nacer.</w:t>
      </w:r>
    </w:p>
    <w:p w14:paraId="596E2FB7" w14:textId="77777777" w:rsidR="00FF3AFC" w:rsidRPr="00FF3AFC" w:rsidRDefault="00FF3AFC" w:rsidP="00FF3AFC">
      <w:r w:rsidRPr="00FF3AFC">
        <w:t>l) Familia LGTBI: Aquella en la que uno o más de sus integrantes son personas LGTBI, englobándose dentro de ellas las familias homoparentales, es decir, las compuestas por personas lesbianas, gais o bisexuales con descendientes menores de edad que se encuentran de forma estable bajo guardia, tutela o patria potestad, o con descendientes mayores de edad con discapacidad a cargo.</w:t>
      </w:r>
    </w:p>
    <w:p w14:paraId="73296528" w14:textId="77777777" w:rsidR="00FF3AFC" w:rsidRPr="00FF3AFC" w:rsidRDefault="00FF3AFC" w:rsidP="00FF3AFC">
      <w:r w:rsidRPr="00FF3AFC">
        <w:t xml:space="preserve">m) </w:t>
      </w:r>
      <w:proofErr w:type="spellStart"/>
      <w:r w:rsidRPr="00FF3AFC">
        <w:t>LGTBIfobia</w:t>
      </w:r>
      <w:proofErr w:type="spellEnd"/>
      <w:r w:rsidRPr="00FF3AFC">
        <w:t>: Toda actitud, conducta o discurso de rechazo, repudio, prejuicio, discriminación o intolerancia hacia las personas LGTBI por el hecho de serlo, o ser percibidas como tales.</w:t>
      </w:r>
    </w:p>
    <w:p w14:paraId="161AA77F" w14:textId="77777777" w:rsidR="00FF3AFC" w:rsidRPr="00FF3AFC" w:rsidRDefault="00FF3AFC" w:rsidP="00FF3AFC">
      <w:r w:rsidRPr="00FF3AFC">
        <w:t>n) Homofobia: Toda actitud, conducta o discurso de rechazo, repudio, prejuicio, discriminación o intolerancia hacia las personas homosexuales por el hecho de serlo, o ser percibidas como tales.</w:t>
      </w:r>
    </w:p>
    <w:p w14:paraId="17985F46" w14:textId="77777777" w:rsidR="00FF3AFC" w:rsidRPr="00FF3AFC" w:rsidRDefault="00FF3AFC" w:rsidP="00FF3AFC">
      <w:r w:rsidRPr="00FF3AFC">
        <w:t>ñ) Bifobia: Toda actitud, conducta o discurso de rechazo, repudio, prejuicio, discriminación o intolerancia hacia las personas bisexuales por el hecho de serlo, o ser percibidas como tales.</w:t>
      </w:r>
    </w:p>
    <w:p w14:paraId="4B8BB361" w14:textId="77777777" w:rsidR="00FF3AFC" w:rsidRPr="00FF3AFC" w:rsidRDefault="00FF3AFC" w:rsidP="00FF3AFC">
      <w:r w:rsidRPr="00FF3AFC">
        <w:t>o) Transfobia: Toda actitud, conducta o discurso de rechazo, repudio, prejuicio, discriminación o intolerancia hacia las personas trans por el hecho de serlo, o ser percibidas como tales.</w:t>
      </w:r>
    </w:p>
    <w:p w14:paraId="088230CD" w14:textId="4F004C23" w:rsidR="00FF3AFC" w:rsidRPr="00FF3AFC" w:rsidRDefault="00FF3AFC" w:rsidP="00FF3AFC">
      <w:r w:rsidRPr="00FF3AFC">
        <w:lastRenderedPageBreak/>
        <w:t>p) Inducción, orden o instrucción de discriminar: Es discriminatoria toda inducción, orden o instrucción de discriminar por cualquiera de las causas establecidas en esta ley. La inducción ha de ser concreta, directa y eficaz para hacer surgir en otra persona una actuación discriminatoria.</w:t>
      </w:r>
    </w:p>
    <w:p w14:paraId="0596CDB7" w14:textId="77777777" w:rsidR="00FF3AFC" w:rsidRPr="00FF3AFC" w:rsidRDefault="00FF3AFC" w:rsidP="00FF3AFC"/>
    <w:p w14:paraId="055EA386" w14:textId="77777777" w:rsidR="00FF3AFC" w:rsidRPr="00FF3AFC" w:rsidRDefault="00FF3AFC" w:rsidP="00FF3AFC"/>
    <w:p w14:paraId="1AB40E72" w14:textId="77777777" w:rsidR="00FF3AFC" w:rsidRPr="00FF3AFC" w:rsidRDefault="00FF3AFC" w:rsidP="00FF3AFC"/>
    <w:bookmarkEnd w:id="0"/>
    <w:p w14:paraId="22D2AF24" w14:textId="77777777" w:rsidR="00FF3AFC" w:rsidRPr="00FF3AFC" w:rsidRDefault="00FF3AFC" w:rsidP="00FF3AFC"/>
    <w:sectPr w:rsidR="00FF3AFC" w:rsidRPr="00FF3AFC"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4EA8" w14:textId="77777777" w:rsidR="008B498A" w:rsidRDefault="008B498A" w:rsidP="00071F1B">
      <w:pPr>
        <w:spacing w:after="0" w:line="240" w:lineRule="auto"/>
      </w:pPr>
      <w:r>
        <w:separator/>
      </w:r>
    </w:p>
  </w:endnote>
  <w:endnote w:type="continuationSeparator" w:id="0">
    <w:p w14:paraId="6DD1BD8B" w14:textId="77777777" w:rsidR="008B498A" w:rsidRDefault="008B498A"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0DBDE1A4"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3587C" w14:textId="77777777" w:rsidR="008B498A" w:rsidRDefault="008B498A" w:rsidP="00071F1B">
      <w:pPr>
        <w:spacing w:after="0" w:line="240" w:lineRule="auto"/>
      </w:pPr>
      <w:r>
        <w:separator/>
      </w:r>
    </w:p>
  </w:footnote>
  <w:footnote w:type="continuationSeparator" w:id="0">
    <w:p w14:paraId="7765BA86" w14:textId="77777777" w:rsidR="008B498A" w:rsidRDefault="008B498A"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1D84EC23" w:rsidR="00646A63" w:rsidRDefault="00FF3AFC">
    <w:pPr>
      <w:pStyle w:val="Encabezado"/>
    </w:pPr>
    <w:r>
      <w:rPr>
        <w:noProof/>
        <w:lang w:eastAsia="es-ES"/>
      </w:rPr>
      <mc:AlternateContent>
        <mc:Choice Requires="wps">
          <w:drawing>
            <wp:anchor distT="45720" distB="45720" distL="114300" distR="114300" simplePos="0" relativeHeight="251678720" behindDoc="0" locked="0" layoutInCell="1" allowOverlap="1" wp14:anchorId="3C1B93B1" wp14:editId="5ACF4912">
              <wp:simplePos x="0" y="0"/>
              <wp:positionH relativeFrom="column">
                <wp:posOffset>-287655</wp:posOffset>
              </wp:positionH>
              <wp:positionV relativeFrom="paragraph">
                <wp:posOffset>-213360</wp:posOffset>
              </wp:positionV>
              <wp:extent cx="5547360" cy="4267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26720"/>
                      </a:xfrm>
                      <a:prstGeom prst="rect">
                        <a:avLst/>
                      </a:prstGeom>
                      <a:solidFill>
                        <a:srgbClr val="FFFFFF"/>
                      </a:solidFill>
                      <a:ln w="9525">
                        <a:noFill/>
                        <a:miter lim="800000"/>
                        <a:headEnd/>
                        <a:tailEnd/>
                      </a:ln>
                    </wps:spPr>
                    <wps:txbx>
                      <w:txbxContent>
                        <w:p w14:paraId="798CC7EE" w14:textId="05860046" w:rsidR="00646A63" w:rsidRPr="00730217" w:rsidRDefault="00FF3AFC" w:rsidP="0098207D">
                          <w:pPr>
                            <w:pStyle w:val="Nombretemaencabezado"/>
                            <w:rPr>
                              <w:sz w:val="18"/>
                              <w:szCs w:val="18"/>
                            </w:rPr>
                          </w:pPr>
                          <w:r w:rsidRPr="00FF3AFC">
                            <w:rPr>
                              <w:sz w:val="18"/>
                              <w:szCs w:val="18"/>
                            </w:rPr>
                            <w:t>La Ley Orgánica 3/2007, de 22 de marzo, para la igualdad efectiva de mujeres y hombres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22.65pt;margin-top:-16.8pt;width:436.8pt;height:3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" stroked="f">
              <v:textbox>
                <w:txbxContent>
                  <w:p w14:paraId="798CC7EE" w14:textId="05860046" w:rsidR="00646A63" w:rsidRPr="00730217" w:rsidRDefault="00FF3AFC" w:rsidP="0098207D">
                    <w:pPr>
                      <w:pStyle w:val="Nombretemaencabezado"/>
                      <w:rPr>
                        <w:sz w:val="18"/>
                        <w:szCs w:val="18"/>
                      </w:rPr>
                    </w:pPr>
                    <w:r w:rsidRPr="00FF3AFC">
                      <w:rPr>
                        <w:sz w:val="18"/>
                        <w:szCs w:val="18"/>
                      </w:rPr>
                      <w:t>La Ley Orgánica 3/2007, de 22 de marzo, para la igualdad efectiva de mujeres y hombres</w:t>
                    </w:r>
                  </w:p>
                </w:txbxContent>
              </v:textbox>
              <w10:wrap type="square"/>
            </v:shape>
          </w:pict>
        </mc:Fallback>
      </mc:AlternateContent>
    </w:r>
    <w:r w:rsidRPr="00630174">
      <w:rPr>
        <w:noProof/>
        <w:lang w:eastAsia="es-ES"/>
      </w:rPr>
      <mc:AlternateContent>
        <mc:Choice Requires="wps">
          <w:drawing>
            <wp:anchor distT="0" distB="0" distL="0" distR="0" simplePos="0" relativeHeight="251675648" behindDoc="0" locked="0" layoutInCell="1" allowOverlap="1" wp14:anchorId="6814C969" wp14:editId="536A3FE2">
              <wp:simplePos x="0" y="0"/>
              <wp:positionH relativeFrom="rightMargin">
                <wp:posOffset>-94615</wp:posOffset>
              </wp:positionH>
              <wp:positionV relativeFrom="bottomMargin">
                <wp:posOffset>-9594215</wp:posOffset>
              </wp:positionV>
              <wp:extent cx="760730" cy="320040"/>
              <wp:effectExtent l="0" t="0" r="1270" b="3810"/>
              <wp:wrapSquare wrapText="bothSides"/>
              <wp:docPr id="10" name="Rectángulo 10"/>
              <wp:cNvGraphicFramePr/>
              <a:graphic xmlns:a="http://schemas.openxmlformats.org/drawingml/2006/main">
                <a:graphicData uri="http://schemas.microsoft.com/office/word/2010/wordprocessingShape">
                  <wps:wsp>
                    <wps:cNvSpPr/>
                    <wps:spPr>
                      <a:xfrm>
                        <a:off x="0" y="0"/>
                        <a:ext cx="76073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43D5C57D" w:rsidR="00646A63" w:rsidRPr="0098207D" w:rsidRDefault="00646A63" w:rsidP="0098207D">
                          <w:pPr>
                            <w:pStyle w:val="NTemaencabezado"/>
                          </w:pPr>
                          <w:r w:rsidRPr="0098207D">
                            <w:t xml:space="preserve">Tema </w:t>
                          </w:r>
                          <w:r w:rsidR="00FF3AFC">
                            <w:t>27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7.45pt;margin-top:-755.45pt;width:59.9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" fillcolor="#0057a6" stroked="f" strokeweight="3pt">
              <v:textbox>
                <w:txbxContent>
                  <w:p w14:paraId="17B67B02" w14:textId="43D5C57D" w:rsidR="00646A63" w:rsidRPr="0098207D" w:rsidRDefault="00646A63" w:rsidP="0098207D">
                    <w:pPr>
                      <w:pStyle w:val="NTemaencabezado"/>
                    </w:pPr>
                    <w:r w:rsidRPr="0098207D">
                      <w:t xml:space="preserve">Tema </w:t>
                    </w:r>
                    <w:r w:rsidR="00FF3AFC">
                      <w:t>27</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F2FD"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rFonts w:hint="default"/>
        <w:lang w:val="es-ES" w:eastAsia="en-US" w:bidi="ar-SA"/>
      </w:rPr>
    </w:lvl>
    <w:lvl w:ilvl="4" w:tplc="41AE2062">
      <w:numFmt w:val="bullet"/>
      <w:lvlText w:val="•"/>
      <w:lvlJc w:val="left"/>
      <w:pPr>
        <w:ind w:left="3480" w:hanging="360"/>
      </w:pPr>
      <w:rPr>
        <w:rFonts w:hint="default"/>
        <w:lang w:val="es-ES" w:eastAsia="en-US" w:bidi="ar-SA"/>
      </w:rPr>
    </w:lvl>
    <w:lvl w:ilvl="5" w:tplc="B086AA1E">
      <w:numFmt w:val="bullet"/>
      <w:lvlText w:val="•"/>
      <w:lvlJc w:val="left"/>
      <w:pPr>
        <w:ind w:left="4450" w:hanging="360"/>
      </w:pPr>
      <w:rPr>
        <w:rFonts w:hint="default"/>
        <w:lang w:val="es-ES" w:eastAsia="en-US" w:bidi="ar-SA"/>
      </w:rPr>
    </w:lvl>
    <w:lvl w:ilvl="6" w:tplc="D15C4FF0">
      <w:numFmt w:val="bullet"/>
      <w:lvlText w:val="•"/>
      <w:lvlJc w:val="left"/>
      <w:pPr>
        <w:ind w:left="5420" w:hanging="360"/>
      </w:pPr>
      <w:rPr>
        <w:rFonts w:hint="default"/>
        <w:lang w:val="es-ES" w:eastAsia="en-US" w:bidi="ar-SA"/>
      </w:rPr>
    </w:lvl>
    <w:lvl w:ilvl="7" w:tplc="07C67192">
      <w:numFmt w:val="bullet"/>
      <w:lvlText w:val="•"/>
      <w:lvlJc w:val="left"/>
      <w:pPr>
        <w:ind w:left="6390" w:hanging="360"/>
      </w:pPr>
      <w:rPr>
        <w:rFonts w:hint="default"/>
        <w:lang w:val="es-ES" w:eastAsia="en-US" w:bidi="ar-SA"/>
      </w:rPr>
    </w:lvl>
    <w:lvl w:ilvl="8" w:tplc="77046FD6">
      <w:numFmt w:val="bullet"/>
      <w:lvlText w:val="•"/>
      <w:lvlJc w:val="left"/>
      <w:pPr>
        <w:ind w:left="7360" w:hanging="360"/>
      </w:pPr>
      <w:rPr>
        <w:rFonts w:hint="default"/>
        <w:lang w:val="es-ES" w:eastAsia="en-US" w:bidi="ar-SA"/>
      </w:rPr>
    </w:lvl>
  </w:abstractNum>
  <w:abstractNum w:abstractNumId="11"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D0B15"/>
    <w:multiLevelType w:val="multilevel"/>
    <w:tmpl w:val="9ED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5D0AFB"/>
    <w:multiLevelType w:val="hybridMultilevel"/>
    <w:tmpl w:val="6B32C7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3"/>
  </w:num>
  <w:num w:numId="5" w16cid:durableId="1233731569">
    <w:abstractNumId w:val="1"/>
  </w:num>
  <w:num w:numId="6" w16cid:durableId="711467126">
    <w:abstractNumId w:val="16"/>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30"/>
  </w:num>
  <w:num w:numId="15" w16cid:durableId="1654795031">
    <w:abstractNumId w:val="11"/>
  </w:num>
  <w:num w:numId="16" w16cid:durableId="8223060">
    <w:abstractNumId w:val="12"/>
  </w:num>
  <w:num w:numId="17" w16cid:durableId="765468905">
    <w:abstractNumId w:val="25"/>
  </w:num>
  <w:num w:numId="18" w16cid:durableId="1661428263">
    <w:abstractNumId w:val="24"/>
  </w:num>
  <w:num w:numId="19" w16cid:durableId="989941054">
    <w:abstractNumId w:val="18"/>
  </w:num>
  <w:num w:numId="20" w16cid:durableId="216624235">
    <w:abstractNumId w:val="15"/>
  </w:num>
  <w:num w:numId="21" w16cid:durableId="2131849842">
    <w:abstractNumId w:val="17"/>
  </w:num>
  <w:num w:numId="22" w16cid:durableId="1501430039">
    <w:abstractNumId w:val="26"/>
  </w:num>
  <w:num w:numId="23" w16cid:durableId="1500005089">
    <w:abstractNumId w:val="9"/>
  </w:num>
  <w:num w:numId="24" w16cid:durableId="34936452">
    <w:abstractNumId w:val="22"/>
  </w:num>
  <w:num w:numId="25" w16cid:durableId="1714578075">
    <w:abstractNumId w:val="19"/>
  </w:num>
  <w:num w:numId="26" w16cid:durableId="1237087268">
    <w:abstractNumId w:val="28"/>
  </w:num>
  <w:num w:numId="27" w16cid:durableId="89083753">
    <w:abstractNumId w:val="14"/>
  </w:num>
  <w:num w:numId="28" w16cid:durableId="48117276">
    <w:abstractNumId w:val="21"/>
  </w:num>
  <w:num w:numId="29" w16cid:durableId="1949850273">
    <w:abstractNumId w:val="13"/>
  </w:num>
  <w:num w:numId="30" w16cid:durableId="721058383">
    <w:abstractNumId w:val="31"/>
  </w:num>
  <w:num w:numId="31" w16cid:durableId="231039823">
    <w:abstractNumId w:val="29"/>
  </w:num>
  <w:num w:numId="32" w16cid:durableId="882599733">
    <w:abstractNumId w:val="6"/>
  </w:num>
  <w:num w:numId="33" w16cid:durableId="802503951">
    <w:abstractNumId w:val="27"/>
  </w:num>
  <w:num w:numId="34" w16cid:durableId="801575123">
    <w:abstractNumId w:val="20"/>
  </w:num>
  <w:num w:numId="35" w16cid:durableId="1860313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0F2A"/>
    <w:rsid w:val="00071F1B"/>
    <w:rsid w:val="000A3FAF"/>
    <w:rsid w:val="000A6053"/>
    <w:rsid w:val="000B3C65"/>
    <w:rsid w:val="000B5EDE"/>
    <w:rsid w:val="0010299D"/>
    <w:rsid w:val="00120B0F"/>
    <w:rsid w:val="0017117D"/>
    <w:rsid w:val="00174B00"/>
    <w:rsid w:val="0019000F"/>
    <w:rsid w:val="001E56D9"/>
    <w:rsid w:val="001F4890"/>
    <w:rsid w:val="00202BBC"/>
    <w:rsid w:val="00203C68"/>
    <w:rsid w:val="00216BC3"/>
    <w:rsid w:val="00241A6D"/>
    <w:rsid w:val="002637BB"/>
    <w:rsid w:val="002A0230"/>
    <w:rsid w:val="002A088A"/>
    <w:rsid w:val="003705F0"/>
    <w:rsid w:val="003B2FA7"/>
    <w:rsid w:val="00443E73"/>
    <w:rsid w:val="004550EC"/>
    <w:rsid w:val="00494CD1"/>
    <w:rsid w:val="004D0A71"/>
    <w:rsid w:val="004D3477"/>
    <w:rsid w:val="005112D9"/>
    <w:rsid w:val="00512B20"/>
    <w:rsid w:val="00516314"/>
    <w:rsid w:val="00527131"/>
    <w:rsid w:val="00550738"/>
    <w:rsid w:val="005C7004"/>
    <w:rsid w:val="005E4256"/>
    <w:rsid w:val="005E4299"/>
    <w:rsid w:val="005E44E4"/>
    <w:rsid w:val="006042FB"/>
    <w:rsid w:val="0062388C"/>
    <w:rsid w:val="00630174"/>
    <w:rsid w:val="00633ACD"/>
    <w:rsid w:val="006431EA"/>
    <w:rsid w:val="00646A63"/>
    <w:rsid w:val="0066765A"/>
    <w:rsid w:val="00687FEA"/>
    <w:rsid w:val="0069087F"/>
    <w:rsid w:val="006A23E5"/>
    <w:rsid w:val="006B189E"/>
    <w:rsid w:val="006D78E2"/>
    <w:rsid w:val="00710018"/>
    <w:rsid w:val="0071579C"/>
    <w:rsid w:val="00730217"/>
    <w:rsid w:val="00741507"/>
    <w:rsid w:val="0076064A"/>
    <w:rsid w:val="0077215F"/>
    <w:rsid w:val="00775620"/>
    <w:rsid w:val="0078381F"/>
    <w:rsid w:val="00790722"/>
    <w:rsid w:val="007A080B"/>
    <w:rsid w:val="007A5064"/>
    <w:rsid w:val="007A7078"/>
    <w:rsid w:val="007D49BC"/>
    <w:rsid w:val="007F6C7B"/>
    <w:rsid w:val="008033E5"/>
    <w:rsid w:val="00812D9F"/>
    <w:rsid w:val="00813ABC"/>
    <w:rsid w:val="00843B30"/>
    <w:rsid w:val="00860B84"/>
    <w:rsid w:val="00863A86"/>
    <w:rsid w:val="008864B3"/>
    <w:rsid w:val="00894D55"/>
    <w:rsid w:val="008B3261"/>
    <w:rsid w:val="008B498A"/>
    <w:rsid w:val="008D1054"/>
    <w:rsid w:val="008E1703"/>
    <w:rsid w:val="008E3C91"/>
    <w:rsid w:val="0091504E"/>
    <w:rsid w:val="009455C6"/>
    <w:rsid w:val="00977861"/>
    <w:rsid w:val="0098190E"/>
    <w:rsid w:val="0098207D"/>
    <w:rsid w:val="0098588E"/>
    <w:rsid w:val="009A0ED7"/>
    <w:rsid w:val="009A4CBB"/>
    <w:rsid w:val="009B25AC"/>
    <w:rsid w:val="009B7F01"/>
    <w:rsid w:val="009C1131"/>
    <w:rsid w:val="009D4223"/>
    <w:rsid w:val="009D6636"/>
    <w:rsid w:val="009E6C5E"/>
    <w:rsid w:val="009F13F5"/>
    <w:rsid w:val="00A0622B"/>
    <w:rsid w:val="00A23EDF"/>
    <w:rsid w:val="00A43753"/>
    <w:rsid w:val="00A740A1"/>
    <w:rsid w:val="00A825C9"/>
    <w:rsid w:val="00A84923"/>
    <w:rsid w:val="00A859AB"/>
    <w:rsid w:val="00A97F33"/>
    <w:rsid w:val="00AC22CC"/>
    <w:rsid w:val="00AC6E29"/>
    <w:rsid w:val="00B04D92"/>
    <w:rsid w:val="00B061F7"/>
    <w:rsid w:val="00B33804"/>
    <w:rsid w:val="00B439EA"/>
    <w:rsid w:val="00B461FE"/>
    <w:rsid w:val="00B51041"/>
    <w:rsid w:val="00B60DBF"/>
    <w:rsid w:val="00B8690B"/>
    <w:rsid w:val="00B976BD"/>
    <w:rsid w:val="00BA6D6B"/>
    <w:rsid w:val="00BD6D86"/>
    <w:rsid w:val="00BE5211"/>
    <w:rsid w:val="00BF5427"/>
    <w:rsid w:val="00C03364"/>
    <w:rsid w:val="00C12461"/>
    <w:rsid w:val="00C901E4"/>
    <w:rsid w:val="00CA70A2"/>
    <w:rsid w:val="00CB2695"/>
    <w:rsid w:val="00CB4DCE"/>
    <w:rsid w:val="00CD1391"/>
    <w:rsid w:val="00CE7CA2"/>
    <w:rsid w:val="00CF0146"/>
    <w:rsid w:val="00CF0DA7"/>
    <w:rsid w:val="00CF59F8"/>
    <w:rsid w:val="00D0068B"/>
    <w:rsid w:val="00D637F1"/>
    <w:rsid w:val="00D856B6"/>
    <w:rsid w:val="00DC3CA1"/>
    <w:rsid w:val="00E41023"/>
    <w:rsid w:val="00E43CB1"/>
    <w:rsid w:val="00E676C2"/>
    <w:rsid w:val="00EA23FA"/>
    <w:rsid w:val="00EA576F"/>
    <w:rsid w:val="00EC12E9"/>
    <w:rsid w:val="00EE7EF7"/>
    <w:rsid w:val="00F628A4"/>
    <w:rsid w:val="00F64886"/>
    <w:rsid w:val="00F8559A"/>
    <w:rsid w:val="00FA7D81"/>
    <w:rsid w:val="00FC2141"/>
    <w:rsid w:val="00FC379E"/>
    <w:rsid w:val="00FE624D"/>
    <w:rsid w:val="00FF1F78"/>
    <w:rsid w:val="00FF34EE"/>
    <w:rsid w:val="00FF3AFC"/>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D9"/>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1E56D9"/>
    <w:pPr>
      <w:keepNext/>
      <w:keepLines/>
      <w:spacing w:before="240" w:after="240" w:line="240" w:lineRule="auto"/>
      <w:outlineLvl w:val="0"/>
    </w:pPr>
    <w:rPr>
      <w:rFonts w:asciiTheme="majorHAnsi" w:eastAsiaTheme="majorEastAsia" w:hAnsiTheme="majorHAnsi" w:cstheme="minorHAnsi"/>
      <w:b/>
      <w:color w:val="0057A6"/>
      <w:sz w:val="40"/>
      <w:szCs w:val="28"/>
    </w:rPr>
  </w:style>
  <w:style w:type="paragraph" w:styleId="Ttulo2">
    <w:name w:val="heading 2"/>
    <w:aliases w:val="Subapartado"/>
    <w:basedOn w:val="Normal"/>
    <w:next w:val="Normal"/>
    <w:link w:val="Ttulo2Car"/>
    <w:autoRedefine/>
    <w:uiPriority w:val="9"/>
    <w:unhideWhenUsed/>
    <w:qFormat/>
    <w:rsid w:val="001E56D9"/>
    <w:pPr>
      <w:keepNext/>
      <w:keepLines/>
      <w:spacing w:before="40" w:after="240" w:line="240" w:lineRule="auto"/>
      <w:outlineLvl w:val="1"/>
    </w:pPr>
    <w:rPr>
      <w:rFonts w:asciiTheme="majorHAnsi" w:eastAsiaTheme="majorEastAsia" w:hAnsiTheme="majorHAnsi" w:cstheme="minorHAnsi"/>
      <w:b/>
      <w:bCs/>
      <w:iCs/>
      <w:color w:val="2E74B5" w:themeColor="accent1" w:themeShade="BF"/>
      <w:sz w:val="32"/>
      <w:szCs w:val="28"/>
    </w:rPr>
  </w:style>
  <w:style w:type="paragraph" w:styleId="Ttulo3">
    <w:name w:val="heading 3"/>
    <w:basedOn w:val="Normal"/>
    <w:next w:val="Normal"/>
    <w:link w:val="Ttulo3Car"/>
    <w:uiPriority w:val="9"/>
    <w:unhideWhenUsed/>
    <w:qFormat/>
    <w:rsid w:val="001E56D9"/>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1"/>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E56D9"/>
    <w:rPr>
      <w:rFonts w:asciiTheme="majorHAnsi" w:eastAsiaTheme="majorEastAsia" w:hAnsiTheme="majorHAnsi" w:cstheme="minorHAnsi"/>
      <w:b/>
      <w:color w:val="0057A6"/>
      <w:sz w:val="40"/>
      <w:szCs w:val="28"/>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1E56D9"/>
    <w:rPr>
      <w:rFonts w:asciiTheme="majorHAnsi" w:eastAsiaTheme="majorEastAsia" w:hAnsiTheme="majorHAnsi" w:cstheme="minorHAnsi"/>
      <w:b/>
      <w:bCs/>
      <w:iCs/>
      <w:color w:val="2E74B5" w:themeColor="accent1" w:themeShade="BF"/>
      <w:sz w:val="32"/>
      <w:szCs w:val="28"/>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1E56D9"/>
    <w:pPr>
      <w:tabs>
        <w:tab w:val="left" w:pos="1418"/>
      </w:tabs>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F628A4"/>
    <w:pPr>
      <w:tabs>
        <w:tab w:val="left" w:pos="1560"/>
        <w:tab w:val="right" w:leader="dot" w:pos="8494"/>
      </w:tabs>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1E56D9"/>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 w:type="paragraph" w:styleId="Textoindependiente">
    <w:name w:val="Body Text"/>
    <w:basedOn w:val="Normal"/>
    <w:link w:val="TextoindependienteCar"/>
    <w:uiPriority w:val="1"/>
    <w:qFormat/>
    <w:rsid w:val="00FE624D"/>
    <w:pPr>
      <w:suppressAutoHyphens/>
      <w:spacing w:after="0" w:line="240" w:lineRule="auto"/>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uiPriority w:val="1"/>
    <w:rsid w:val="00FE624D"/>
    <w:rPr>
      <w:rFonts w:ascii="Verdana" w:eastAsia="Times New Roman" w:hAnsi="Verdana" w:cs="Verdana"/>
      <w:b/>
      <w:bCs/>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 w:id="21352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3567</Words>
  <Characters>19624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7</cp:revision>
  <dcterms:created xsi:type="dcterms:W3CDTF">2025-04-22T05:12:00Z</dcterms:created>
  <dcterms:modified xsi:type="dcterms:W3CDTF">2025-04-22T05:13:00Z</dcterms:modified>
</cp:coreProperties>
</file>