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5C7AC" w14:textId="1F6A2236" w:rsidR="00FA4655" w:rsidRDefault="00FA4655" w:rsidP="00FA4655">
      <w:pPr>
        <w:pStyle w:val="Ttulo1"/>
        <w:rPr>
          <w:rFonts w:eastAsiaTheme="minorHAnsi"/>
        </w:rPr>
      </w:pPr>
      <w:bookmarkStart w:id="0" w:name="_Toc193868385"/>
      <w:r>
        <w:rPr>
          <w:rFonts w:eastAsiaTheme="minorHAnsi"/>
        </w:rPr>
        <w:t xml:space="preserve">Tema 10. </w:t>
      </w:r>
      <w:r w:rsidRPr="00FA4655">
        <w:rPr>
          <w:rFonts w:eastAsiaTheme="minorHAnsi"/>
        </w:rPr>
        <w:t xml:space="preserve">El contrato administrativo. </w:t>
      </w:r>
      <w:r>
        <w:rPr>
          <w:rFonts w:eastAsiaTheme="minorHAnsi"/>
        </w:rPr>
        <w:t xml:space="preserve"> </w:t>
      </w:r>
      <w:r w:rsidRPr="00FA4655">
        <w:rPr>
          <w:rFonts w:eastAsiaTheme="minorHAnsi"/>
        </w:rPr>
        <w:t>Concepto, tipos, principios, características y elementos.</w:t>
      </w:r>
      <w:r>
        <w:rPr>
          <w:rFonts w:eastAsiaTheme="minorHAnsi"/>
        </w:rPr>
        <w:t xml:space="preserve"> </w:t>
      </w:r>
      <w:r w:rsidRPr="00FA4655">
        <w:rPr>
          <w:rFonts w:eastAsiaTheme="minorHAnsi"/>
        </w:rPr>
        <w:t>Adjudicación. Ejecución.</w:t>
      </w:r>
      <w:r>
        <w:rPr>
          <w:rFonts w:eastAsiaTheme="minorHAnsi"/>
        </w:rPr>
        <w:t xml:space="preserve"> </w:t>
      </w:r>
      <w:r w:rsidRPr="00FA4655">
        <w:rPr>
          <w:rFonts w:eastAsiaTheme="minorHAnsi"/>
        </w:rPr>
        <w:t>(Ley 9/2017, de 8 de noviembre, de Contratos del Sector Público, por la que se transponen al ordenamiento jurídico español las Directivas del Parlamento Europeo y del Consejo 2014/23/UE y 2014/24/UE, de 26 de febrero</w:t>
      </w:r>
      <w:r>
        <w:rPr>
          <w:rFonts w:eastAsiaTheme="minorHAnsi"/>
        </w:rPr>
        <w:t xml:space="preserve"> </w:t>
      </w:r>
      <w:r w:rsidRPr="00FA4655">
        <w:rPr>
          <w:rFonts w:eastAsiaTheme="minorHAnsi"/>
        </w:rPr>
        <w:t>de 2014).</w:t>
      </w:r>
    </w:p>
    <w:p w14:paraId="2EC845AF" w14:textId="77777777" w:rsidR="00273966" w:rsidRPr="00273966" w:rsidRDefault="00273966" w:rsidP="00273966">
      <w:pPr>
        <w:rPr>
          <w:rFonts w:eastAsiaTheme="minorHAnsi"/>
          <w:lang w:val="es-ES" w:eastAsia="en-US"/>
        </w:rPr>
      </w:pPr>
    </w:p>
    <w:p w14:paraId="1C31D6A2" w14:textId="3F03BF25" w:rsidR="00273966" w:rsidRDefault="00273966" w:rsidP="00273966">
      <w:pPr>
        <w:rPr>
          <w:rFonts w:eastAsiaTheme="minorHAnsi"/>
          <w:lang w:val="es-ES" w:eastAsia="en-US"/>
        </w:rPr>
      </w:pPr>
      <w:r>
        <w:rPr>
          <w:noProof/>
          <w:lang w:val="es-ES" w:eastAsia="en-US"/>
        </w:rPr>
        <w:drawing>
          <wp:inline distT="0" distB="0" distL="0" distR="0" wp14:anchorId="0DC8D46C" wp14:editId="165F0860">
            <wp:extent cx="5400040" cy="3563620"/>
            <wp:effectExtent l="0" t="0" r="0" b="0"/>
            <wp:docPr id="1430051297" name="Picture 1" descr="A close-up of a person signing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51297" name="Picture 1" descr="A close-up of a person signing a docum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63620"/>
                    </a:xfrm>
                    <a:prstGeom prst="rect">
                      <a:avLst/>
                    </a:prstGeom>
                  </pic:spPr>
                </pic:pic>
              </a:graphicData>
            </a:graphic>
          </wp:inline>
        </w:drawing>
      </w:r>
    </w:p>
    <w:p w14:paraId="2BB6B60D" w14:textId="77777777" w:rsidR="00E83709" w:rsidRPr="00273966" w:rsidRDefault="00E83709" w:rsidP="00273966">
      <w:pPr>
        <w:rPr>
          <w:rFonts w:eastAsiaTheme="minorHAnsi"/>
          <w:lang w:val="es-ES" w:eastAsia="en-US"/>
        </w:rPr>
      </w:pPr>
    </w:p>
    <w:p w14:paraId="76938E6E" w14:textId="5610E388" w:rsidR="00761EFB" w:rsidRDefault="00761EFB" w:rsidP="00761EFB">
      <w:pPr>
        <w:pStyle w:val="Ttulo1"/>
      </w:pPr>
      <w:r w:rsidRPr="000B458D">
        <w:rPr>
          <w:rFonts w:eastAsiaTheme="minorHAnsi"/>
        </w:rPr>
        <w:t>1. El</w:t>
      </w:r>
      <w:r w:rsidRPr="000B458D">
        <w:t xml:space="preserve"> c</w:t>
      </w:r>
      <w:r w:rsidRPr="000B458D">
        <w:rPr>
          <w:rFonts w:eastAsiaTheme="minorHAnsi"/>
        </w:rPr>
        <w:t>ontrato</w:t>
      </w:r>
      <w:r w:rsidRPr="000B458D">
        <w:t xml:space="preserve"> </w:t>
      </w:r>
      <w:r w:rsidRPr="000B458D">
        <w:rPr>
          <w:rFonts w:eastAsiaTheme="minorHAnsi"/>
        </w:rPr>
        <w:t>administrativ</w:t>
      </w:r>
      <w:r w:rsidRPr="000B458D">
        <w:t>o</w:t>
      </w:r>
      <w:r w:rsidRPr="000B458D">
        <w:rPr>
          <w:rFonts w:eastAsiaTheme="minorHAnsi"/>
        </w:rPr>
        <w:t xml:space="preserve">: </w:t>
      </w:r>
      <w:r w:rsidRPr="000B458D">
        <w:t>Co</w:t>
      </w:r>
      <w:r w:rsidRPr="000B458D">
        <w:rPr>
          <w:rFonts w:eastAsiaTheme="minorHAnsi"/>
        </w:rPr>
        <w:t>ncepto</w:t>
      </w:r>
      <w:r w:rsidRPr="000B458D">
        <w:t>.</w:t>
      </w:r>
      <w:bookmarkEnd w:id="0"/>
    </w:p>
    <w:p w14:paraId="51C39C8E" w14:textId="77777777" w:rsidR="00273966" w:rsidRPr="00273966" w:rsidRDefault="00273966" w:rsidP="00273966">
      <w:pPr>
        <w:rPr>
          <w:lang w:val="es-ES" w:eastAsia="en-US"/>
        </w:rPr>
      </w:pPr>
    </w:p>
    <w:p w14:paraId="2CA72144" w14:textId="3659B7D7" w:rsidR="00761EFB" w:rsidRDefault="00273966" w:rsidP="00761EFB">
      <w:pPr>
        <w:rPr>
          <w:lang w:val="es-ES" w:eastAsia="en-US"/>
        </w:rPr>
      </w:pPr>
      <w:r>
        <w:rPr>
          <w:noProof/>
          <w:lang w:val="es-ES" w:eastAsia="en-US"/>
        </w:rPr>
        <w:lastRenderedPageBreak/>
        <w:drawing>
          <wp:inline distT="0" distB="0" distL="0" distR="0" wp14:anchorId="55AE5AFA" wp14:editId="223EA6E8">
            <wp:extent cx="5400040" cy="3515360"/>
            <wp:effectExtent l="0" t="0" r="0" b="8890"/>
            <wp:docPr id="154436703" name="Picture 7" descr="A close-up of a person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6703" name="Picture 7" descr="A close-up of a person holding a p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15360"/>
                    </a:xfrm>
                    <a:prstGeom prst="rect">
                      <a:avLst/>
                    </a:prstGeom>
                  </pic:spPr>
                </pic:pic>
              </a:graphicData>
            </a:graphic>
          </wp:inline>
        </w:drawing>
      </w:r>
    </w:p>
    <w:p w14:paraId="192281C8" w14:textId="77777777" w:rsidR="00273966" w:rsidRPr="00761EFB" w:rsidRDefault="00273966" w:rsidP="00761EFB">
      <w:pPr>
        <w:rPr>
          <w:lang w:val="es-ES" w:eastAsia="en-US"/>
        </w:rPr>
      </w:pPr>
    </w:p>
    <w:p w14:paraId="15CC050E" w14:textId="1C45633F" w:rsidR="00761EFB" w:rsidRPr="000B458D" w:rsidRDefault="00761EFB" w:rsidP="00761EFB">
      <w:pPr>
        <w:pStyle w:val="Ttulo2"/>
        <w:rPr>
          <w:lang w:val="es-ES"/>
        </w:rPr>
      </w:pPr>
      <w:bookmarkStart w:id="1" w:name="_Toc193868386"/>
      <w:r w:rsidRPr="000B458D">
        <w:rPr>
          <w:lang w:val="es-ES"/>
        </w:rPr>
        <w:t>1.1. Introducción.</w:t>
      </w:r>
      <w:bookmarkEnd w:id="1"/>
    </w:p>
    <w:p w14:paraId="60CD92EF" w14:textId="08506A40" w:rsidR="00761EFB" w:rsidRPr="00761EFB" w:rsidRDefault="00761EFB" w:rsidP="00761EFB">
      <w:pPr>
        <w:rPr>
          <w:lang w:val="es-ES" w:eastAsia="en-US"/>
        </w:rPr>
      </w:pPr>
      <w:r w:rsidRPr="00761EFB">
        <w:rPr>
          <w:lang w:val="es-ES" w:eastAsia="en-US"/>
        </w:rPr>
        <w:t>La contratación pública es el procedimiento por el cual un ente del sector público selecciona</w:t>
      </w:r>
      <w:r w:rsidRPr="000B458D">
        <w:rPr>
          <w:lang w:val="es-ES" w:eastAsia="en-US"/>
        </w:rPr>
        <w:t xml:space="preserve"> </w:t>
      </w:r>
      <w:r w:rsidRPr="00761EFB">
        <w:rPr>
          <w:lang w:val="es-ES" w:eastAsia="en-US"/>
        </w:rPr>
        <w:t>a la persona física o jurídica que tiene que ejecutar una obra, prestar un servicio</w:t>
      </w:r>
      <w:r w:rsidRPr="000B458D">
        <w:rPr>
          <w:lang w:val="es-ES" w:eastAsia="en-US"/>
        </w:rPr>
        <w:t xml:space="preserve"> </w:t>
      </w:r>
      <w:r w:rsidRPr="00761EFB">
        <w:rPr>
          <w:lang w:val="es-ES" w:eastAsia="en-US"/>
        </w:rPr>
        <w:t>o suministrar un bien, para satisfacer una finalidad pública.</w:t>
      </w:r>
    </w:p>
    <w:p w14:paraId="523D0FD1" w14:textId="30371BB2" w:rsidR="00797AAB" w:rsidRDefault="00797AAB" w:rsidP="00761EFB">
      <w:pPr>
        <w:rPr>
          <w:lang w:val="es-ES" w:eastAsia="en-US"/>
        </w:rPr>
      </w:pPr>
      <w:r>
        <w:rPr>
          <w:lang w:val="es-ES" w:eastAsia="en-US"/>
        </w:rPr>
        <w:t xml:space="preserve">La </w:t>
      </w:r>
      <w:r w:rsidRPr="00797AAB">
        <w:rPr>
          <w:lang w:val="es-ES" w:eastAsia="en-US"/>
        </w:rPr>
        <w:t>Ley 9/2017, de 8 de noviembre, de Contratos del Sector Público, por la que se transponen al ordenamiento jurídico español las Directivas del Parlamento Europeo y del Consejo 2014/23/UE y 2014/24/UE, de 26 de febrero</w:t>
      </w:r>
      <w:r w:rsidR="00051DFC">
        <w:rPr>
          <w:lang w:val="es-ES" w:eastAsia="en-US"/>
        </w:rPr>
        <w:t xml:space="preserve"> (</w:t>
      </w:r>
      <w:r w:rsidR="00051DFC" w:rsidRPr="00051DFC">
        <w:rPr>
          <w:b/>
          <w:bCs/>
          <w:lang w:val="es-ES" w:eastAsia="en-US"/>
        </w:rPr>
        <w:t>LCSP</w:t>
      </w:r>
      <w:r w:rsidR="00051DFC">
        <w:rPr>
          <w:lang w:val="es-ES" w:eastAsia="en-US"/>
        </w:rPr>
        <w:t>)</w:t>
      </w:r>
      <w:r w:rsidRPr="00797AAB">
        <w:rPr>
          <w:lang w:val="es-ES" w:eastAsia="en-US"/>
        </w:rPr>
        <w:t xml:space="preserve"> </w:t>
      </w:r>
      <w:r>
        <w:rPr>
          <w:lang w:val="es-ES" w:eastAsia="en-US"/>
        </w:rPr>
        <w:t>tienes como objetivos:</w:t>
      </w:r>
    </w:p>
    <w:p w14:paraId="7E0B543F" w14:textId="26B7D7F7" w:rsidR="00797AAB" w:rsidRDefault="00797AAB" w:rsidP="00761EFB">
      <w:pPr>
        <w:rPr>
          <w:lang w:val="es-ES" w:eastAsia="en-US"/>
        </w:rPr>
      </w:pPr>
      <w:r>
        <w:rPr>
          <w:lang w:val="es-ES" w:eastAsia="en-US"/>
        </w:rPr>
        <w:t>-</w:t>
      </w:r>
      <w:r w:rsidR="00761EFB" w:rsidRPr="00761EFB">
        <w:rPr>
          <w:lang w:val="es-ES" w:eastAsia="en-US"/>
        </w:rPr>
        <w:t xml:space="preserve"> lograr una mayor transparencia en la contratación pública</w:t>
      </w:r>
      <w:r w:rsidR="004479EC">
        <w:rPr>
          <w:lang w:val="es-ES" w:eastAsia="en-US"/>
        </w:rPr>
        <w:t>.</w:t>
      </w:r>
    </w:p>
    <w:p w14:paraId="463D41F0" w14:textId="47657770" w:rsidR="00761EFB" w:rsidRPr="00761EFB" w:rsidRDefault="00797AAB" w:rsidP="00761EFB">
      <w:pPr>
        <w:rPr>
          <w:lang w:val="es-ES" w:eastAsia="en-US"/>
        </w:rPr>
      </w:pPr>
      <w:r>
        <w:rPr>
          <w:lang w:val="es-ES" w:eastAsia="en-US"/>
        </w:rPr>
        <w:t xml:space="preserve">- </w:t>
      </w:r>
      <w:r w:rsidR="00761EFB" w:rsidRPr="00761EFB">
        <w:rPr>
          <w:lang w:val="es-ES" w:eastAsia="en-US"/>
        </w:rPr>
        <w:t>conseguir una mejor relación calidad-precio.</w:t>
      </w:r>
    </w:p>
    <w:p w14:paraId="2EF3C8BC" w14:textId="27D9B3E3" w:rsidR="00761EFB" w:rsidRPr="00761EFB" w:rsidRDefault="00761EFB" w:rsidP="00761EFB">
      <w:pPr>
        <w:rPr>
          <w:lang w:val="es-ES" w:eastAsia="en-US"/>
        </w:rPr>
      </w:pPr>
      <w:r w:rsidRPr="00761EFB">
        <w:rPr>
          <w:lang w:val="es-ES" w:eastAsia="en-US"/>
        </w:rPr>
        <w:t>La Ley 9/2017 deroga el texto refundido de la Ley de Contratos del Sector Público</w:t>
      </w:r>
      <w:r w:rsidRPr="000B458D">
        <w:rPr>
          <w:lang w:val="es-ES" w:eastAsia="en-US"/>
        </w:rPr>
        <w:t xml:space="preserve"> </w:t>
      </w:r>
      <w:r w:rsidRPr="00761EFB">
        <w:rPr>
          <w:lang w:val="es-ES" w:eastAsia="en-US"/>
        </w:rPr>
        <w:t>aprobado por Real Decreto Legislativo 3/2011, de 14 de noviembre, así como cuantas</w:t>
      </w:r>
      <w:r w:rsidRPr="000B458D">
        <w:rPr>
          <w:lang w:val="es-ES" w:eastAsia="en-US"/>
        </w:rPr>
        <w:t xml:space="preserve"> </w:t>
      </w:r>
      <w:r w:rsidRPr="00761EFB">
        <w:rPr>
          <w:lang w:val="es-ES" w:eastAsia="en-US"/>
        </w:rPr>
        <w:t>disposiciones de igual o inferior rango se opongan a lo que dispone.</w:t>
      </w:r>
    </w:p>
    <w:p w14:paraId="1B193E00" w14:textId="0518A1FB" w:rsidR="00761EFB" w:rsidRPr="00761EFB" w:rsidRDefault="00761EFB" w:rsidP="00761EFB">
      <w:pPr>
        <w:rPr>
          <w:lang w:val="es-ES" w:eastAsia="en-US"/>
        </w:rPr>
      </w:pPr>
      <w:r w:rsidRPr="00761EFB">
        <w:rPr>
          <w:lang w:val="es-ES" w:eastAsia="en-US"/>
        </w:rPr>
        <w:t>La Ley 9/2017 entró en vigor el 9 de marzo de 2018, a los cuatro meses de su publicación</w:t>
      </w:r>
      <w:r w:rsidRPr="000B458D">
        <w:rPr>
          <w:lang w:val="es-ES" w:eastAsia="en-US"/>
        </w:rPr>
        <w:t xml:space="preserve"> </w:t>
      </w:r>
      <w:r w:rsidRPr="00761EFB">
        <w:rPr>
          <w:lang w:val="es-ES" w:eastAsia="en-US"/>
        </w:rPr>
        <w:t>en el «Boletín Oficial del Estado».</w:t>
      </w:r>
    </w:p>
    <w:p w14:paraId="2EE71FAE" w14:textId="77777777" w:rsidR="00291FBB" w:rsidRPr="000B458D" w:rsidRDefault="00761EFB" w:rsidP="00761EFB">
      <w:pPr>
        <w:rPr>
          <w:lang w:val="es-ES" w:eastAsia="en-US"/>
        </w:rPr>
      </w:pPr>
      <w:r w:rsidRPr="00761EFB">
        <w:rPr>
          <w:lang w:val="es-ES" w:eastAsia="en-US"/>
        </w:rPr>
        <w:t>Se exceptúan de dicho plazo de vigencia</w:t>
      </w:r>
      <w:r w:rsidR="00291FBB" w:rsidRPr="000B458D">
        <w:rPr>
          <w:lang w:val="es-ES" w:eastAsia="en-US"/>
        </w:rPr>
        <w:t>:</w:t>
      </w:r>
    </w:p>
    <w:p w14:paraId="5A3B2392" w14:textId="73B71752" w:rsidR="00761EFB" w:rsidRPr="00761EFB" w:rsidRDefault="00291FBB" w:rsidP="00761EFB">
      <w:pPr>
        <w:rPr>
          <w:lang w:val="es-ES" w:eastAsia="en-US"/>
        </w:rPr>
      </w:pPr>
      <w:r w:rsidRPr="000B458D">
        <w:rPr>
          <w:lang w:val="es-ES" w:eastAsia="en-US"/>
        </w:rPr>
        <w:t xml:space="preserve"> -</w:t>
      </w:r>
      <w:r w:rsidR="00761EFB" w:rsidRPr="00761EFB">
        <w:rPr>
          <w:lang w:val="es-ES" w:eastAsia="en-US"/>
        </w:rPr>
        <w:t xml:space="preserve"> La letra a) del apartado 4 del artículo 159 (procedimiento abierto simplificado) y</w:t>
      </w:r>
      <w:r w:rsidR="00761EFB" w:rsidRPr="000B458D">
        <w:rPr>
          <w:lang w:val="es-ES" w:eastAsia="en-US"/>
        </w:rPr>
        <w:t xml:space="preserve"> </w:t>
      </w:r>
      <w:r w:rsidR="00761EFB" w:rsidRPr="00761EFB">
        <w:rPr>
          <w:lang w:val="es-ES" w:eastAsia="en-US"/>
        </w:rPr>
        <w:t>la letra d) del apartado 2 del artículo 32 (encargos de los poderes adjudicadores</w:t>
      </w:r>
      <w:r w:rsidR="00761EFB" w:rsidRPr="000B458D">
        <w:rPr>
          <w:lang w:val="es-ES" w:eastAsia="en-US"/>
        </w:rPr>
        <w:t xml:space="preserve"> </w:t>
      </w:r>
      <w:r w:rsidR="00761EFB" w:rsidRPr="00761EFB">
        <w:rPr>
          <w:lang w:val="es-ES" w:eastAsia="en-US"/>
        </w:rPr>
        <w:t xml:space="preserve">a medios </w:t>
      </w:r>
      <w:r w:rsidR="00761EFB" w:rsidRPr="00761EFB">
        <w:rPr>
          <w:lang w:val="es-ES" w:eastAsia="en-US"/>
        </w:rPr>
        <w:lastRenderedPageBreak/>
        <w:t>propios personificados), entraron en vigor a los diez meses de la citada</w:t>
      </w:r>
      <w:r w:rsidR="00761EFB" w:rsidRPr="000B458D">
        <w:rPr>
          <w:lang w:val="es-ES" w:eastAsia="en-US"/>
        </w:rPr>
        <w:t xml:space="preserve"> </w:t>
      </w:r>
      <w:r w:rsidR="00761EFB" w:rsidRPr="00761EFB">
        <w:rPr>
          <w:lang w:val="es-ES" w:eastAsia="en-US"/>
        </w:rPr>
        <w:t>publicación, o sea, el 9 de septiembre de 2018.</w:t>
      </w:r>
    </w:p>
    <w:p w14:paraId="7D89555C" w14:textId="7EFBB655" w:rsidR="00761EFB" w:rsidRPr="00761EFB" w:rsidRDefault="00761EFB" w:rsidP="00761EFB">
      <w:pPr>
        <w:rPr>
          <w:lang w:val="es-ES" w:eastAsia="en-US"/>
        </w:rPr>
      </w:pPr>
      <w:r w:rsidRPr="00761EFB">
        <w:rPr>
          <w:lang w:val="es-ES" w:eastAsia="en-US"/>
        </w:rPr>
        <w:t>- Los artículos 328 a 334 (órganos consultivos en materia de contratación), así como</w:t>
      </w:r>
      <w:r w:rsidRPr="000B458D">
        <w:rPr>
          <w:lang w:val="es-ES" w:eastAsia="en-US"/>
        </w:rPr>
        <w:t xml:space="preserve"> </w:t>
      </w:r>
      <w:r w:rsidRPr="00761EFB">
        <w:rPr>
          <w:lang w:val="es-ES" w:eastAsia="en-US"/>
        </w:rPr>
        <w:t>la disposición final décima (modificación de la Ley 37 /1992, de 28 de diciembre,</w:t>
      </w:r>
      <w:r w:rsidRPr="000B458D">
        <w:rPr>
          <w:lang w:val="es-ES" w:eastAsia="en-US"/>
        </w:rPr>
        <w:t xml:space="preserve"> </w:t>
      </w:r>
      <w:r w:rsidRPr="00761EFB">
        <w:rPr>
          <w:lang w:val="es-ES" w:eastAsia="en-US"/>
        </w:rPr>
        <w:t>del Impuesto sobre el Valor Añadido) entraron en vigor el 1</w:t>
      </w:r>
      <w:r w:rsidR="00051DFC">
        <w:rPr>
          <w:lang w:val="es-ES" w:eastAsia="en-US"/>
        </w:rPr>
        <w:t>0</w:t>
      </w:r>
      <w:r w:rsidRPr="00761EFB">
        <w:rPr>
          <w:lang w:val="es-ES" w:eastAsia="en-US"/>
        </w:rPr>
        <w:t xml:space="preserve"> de noviembre de</w:t>
      </w:r>
      <w:r w:rsidRPr="000B458D">
        <w:rPr>
          <w:lang w:val="es-ES" w:eastAsia="en-US"/>
        </w:rPr>
        <w:t xml:space="preserve"> </w:t>
      </w:r>
      <w:r w:rsidRPr="00761EFB">
        <w:rPr>
          <w:lang w:val="es-ES" w:eastAsia="en-US"/>
        </w:rPr>
        <w:t>2017, día siguiente de la referida publicación.</w:t>
      </w:r>
    </w:p>
    <w:p w14:paraId="3C258207" w14:textId="495DC21B" w:rsidR="00761EFB" w:rsidRDefault="00761EFB" w:rsidP="00761EFB">
      <w:pPr>
        <w:rPr>
          <w:lang w:val="es-ES" w:eastAsia="en-US"/>
        </w:rPr>
      </w:pPr>
      <w:r w:rsidRPr="00761EFB">
        <w:rPr>
          <w:lang w:val="es-ES" w:eastAsia="en-US"/>
        </w:rPr>
        <w:t>- El tercer párrafo del apartado 1 del artículo 150 (clasificación de las ofertas y adjudicación</w:t>
      </w:r>
      <w:r w:rsidRPr="000B458D">
        <w:rPr>
          <w:lang w:val="es-ES" w:eastAsia="en-US"/>
        </w:rPr>
        <w:t xml:space="preserve"> </w:t>
      </w:r>
      <w:r w:rsidRPr="00761EFB">
        <w:rPr>
          <w:lang w:val="es-ES" w:eastAsia="en-US"/>
        </w:rPr>
        <w:t>del contrato) entrará en vigor en el momento en que lo haga la disposición</w:t>
      </w:r>
      <w:r w:rsidRPr="000B458D">
        <w:rPr>
          <w:lang w:val="es-ES" w:eastAsia="en-US"/>
        </w:rPr>
        <w:t xml:space="preserve"> </w:t>
      </w:r>
      <w:r w:rsidRPr="00761EFB">
        <w:rPr>
          <w:lang w:val="es-ES" w:eastAsia="en-US"/>
        </w:rPr>
        <w:t>reglamentaria a la que se refiere el mismo.</w:t>
      </w:r>
    </w:p>
    <w:p w14:paraId="125E317C" w14:textId="77777777" w:rsidR="00051DFC" w:rsidRDefault="00051DFC" w:rsidP="00761EFB">
      <w:pPr>
        <w:rPr>
          <w:lang w:val="es-ES" w:eastAsia="en-US"/>
        </w:rPr>
      </w:pPr>
    </w:p>
    <w:p w14:paraId="394D5CE1" w14:textId="3BDD182B" w:rsidR="00051DFC" w:rsidRPr="009B6C13" w:rsidRDefault="00051DFC" w:rsidP="009B6C13">
      <w:pPr>
        <w:jc w:val="center"/>
        <w:rPr>
          <w:b/>
          <w:bCs/>
          <w:sz w:val="28"/>
          <w:szCs w:val="28"/>
          <w:u w:val="single"/>
          <w:lang w:val="es-ES" w:eastAsia="en-US"/>
        </w:rPr>
      </w:pPr>
      <w:r w:rsidRPr="009B6C13">
        <w:rPr>
          <w:b/>
          <w:bCs/>
          <w:sz w:val="28"/>
          <w:szCs w:val="28"/>
          <w:u w:val="single"/>
          <w:lang w:val="es-ES" w:eastAsia="en-US"/>
        </w:rPr>
        <w:t>A lo largo del tema se establecen apartados, que en muchos casos obedecen literalmente a artículos de la LCSP.</w:t>
      </w:r>
    </w:p>
    <w:p w14:paraId="1EBCEDF3" w14:textId="77777777" w:rsidR="00051DFC" w:rsidRDefault="00051DFC" w:rsidP="00761EFB">
      <w:pPr>
        <w:rPr>
          <w:lang w:val="es-ES" w:eastAsia="en-US"/>
        </w:rPr>
      </w:pPr>
    </w:p>
    <w:p w14:paraId="687D749C" w14:textId="5F403055" w:rsidR="004479EC" w:rsidRPr="00051DFC" w:rsidRDefault="004479EC" w:rsidP="00525D4A">
      <w:pPr>
        <w:pStyle w:val="Ttulo2"/>
      </w:pPr>
      <w:bookmarkStart w:id="2" w:name="_Toc193868387"/>
      <w:r w:rsidRPr="00051DFC">
        <w:t xml:space="preserve">1.2. </w:t>
      </w:r>
      <w:proofErr w:type="spellStart"/>
      <w:r w:rsidRPr="00051DFC">
        <w:t>Objeto</w:t>
      </w:r>
      <w:proofErr w:type="spellEnd"/>
      <w:r w:rsidRPr="00051DFC">
        <w:t xml:space="preserve"> y </w:t>
      </w:r>
      <w:proofErr w:type="spellStart"/>
      <w:r w:rsidRPr="00051DFC">
        <w:t>finalidad</w:t>
      </w:r>
      <w:proofErr w:type="spellEnd"/>
      <w:r w:rsidRPr="00051DFC">
        <w:t xml:space="preserve"> de la Ley</w:t>
      </w:r>
      <w:r w:rsidR="00525D4A">
        <w:t>.</w:t>
      </w:r>
      <w:bookmarkEnd w:id="2"/>
    </w:p>
    <w:p w14:paraId="5D80A742" w14:textId="77777777" w:rsidR="004479EC" w:rsidRPr="004479EC" w:rsidRDefault="004479EC" w:rsidP="004479EC">
      <w:pPr>
        <w:spacing w:after="160" w:line="259" w:lineRule="auto"/>
        <w:jc w:val="left"/>
        <w:rPr>
          <w:b/>
          <w:bCs/>
          <w:lang w:val="es-ES" w:eastAsia="en-US"/>
        </w:rPr>
      </w:pPr>
      <w:r w:rsidRPr="004479EC">
        <w:rPr>
          <w:b/>
          <w:bCs/>
          <w:lang w:val="es-ES" w:eastAsia="en-US"/>
        </w:rPr>
        <w:t>Artículo 1. Objeto y finalidad.</w:t>
      </w:r>
    </w:p>
    <w:p w14:paraId="2B9D74CE" w14:textId="77777777" w:rsidR="004479EC" w:rsidRPr="004479EC" w:rsidRDefault="004479EC" w:rsidP="00525D4A">
      <w:pPr>
        <w:rPr>
          <w:lang w:val="es-ES" w:eastAsia="en-US"/>
        </w:rPr>
      </w:pPr>
      <w:r w:rsidRPr="004479EC">
        <w:rPr>
          <w:lang w:val="es-ES" w:eastAsia="en-US"/>
        </w:rPr>
        <w:t>1. La presente Ley tiene por objeto regular la contratación del sector público, a fin de garantizar que la misma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w:t>
      </w:r>
    </w:p>
    <w:p w14:paraId="5296D6E8" w14:textId="77777777" w:rsidR="004479EC" w:rsidRPr="004479EC" w:rsidRDefault="004479EC" w:rsidP="00525D4A">
      <w:pPr>
        <w:rPr>
          <w:lang w:val="es-ES" w:eastAsia="en-US"/>
        </w:rPr>
      </w:pPr>
      <w:r w:rsidRPr="004479EC">
        <w:rPr>
          <w:lang w:val="es-ES" w:eastAsia="en-US"/>
        </w:rPr>
        <w:t>2. Es igualmente objeto de esta Ley la regulación del régimen jurídico aplicable a los efectos, cumplimiento y extinción de los contratos administrativos, en atención a los fines institucionales de carácter público que a través de los mismos se tratan de realizar.</w:t>
      </w:r>
    </w:p>
    <w:p w14:paraId="7D20B5EF" w14:textId="5449CDED" w:rsidR="004479EC" w:rsidRDefault="004479EC" w:rsidP="00525D4A">
      <w:pPr>
        <w:rPr>
          <w:lang w:val="es-ES" w:eastAsia="en-US"/>
        </w:rPr>
      </w:pPr>
      <w:r w:rsidRPr="004479EC">
        <w:rPr>
          <w:lang w:val="es-ES" w:eastAsia="en-US"/>
        </w:rPr>
        <w:t>3. En toda contratación pública se incorporarán de manera transversal y preceptiva criterios sociales y medioambientales siempre que guarde relación con el objeto del contrato, en la convicción de que su inclusión proporciona una mejor relación calidad-precio en la prestación contractual, así como una mayor y mejor eficiencia en la utilización de los fondos públicos. Igualmente se facilitará el acceso a la contratación pública de las pequeñas y medianas empresas, así como de las empresas de economía social.</w:t>
      </w:r>
    </w:p>
    <w:p w14:paraId="19699E87" w14:textId="2E6DE314" w:rsidR="004479EC" w:rsidRPr="00847EAC" w:rsidRDefault="004479EC" w:rsidP="00525D4A">
      <w:pPr>
        <w:pStyle w:val="Ttulo2"/>
      </w:pPr>
      <w:bookmarkStart w:id="3" w:name="_Toc193868388"/>
      <w:r w:rsidRPr="00847EAC">
        <w:t xml:space="preserve">1.3. </w:t>
      </w:r>
      <w:proofErr w:type="spellStart"/>
      <w:r w:rsidRPr="00847EAC">
        <w:t>Ámbito</w:t>
      </w:r>
      <w:proofErr w:type="spellEnd"/>
      <w:r w:rsidRPr="00847EAC">
        <w:t xml:space="preserve"> de </w:t>
      </w:r>
      <w:proofErr w:type="spellStart"/>
      <w:r w:rsidRPr="00847EAC">
        <w:t>aplicación</w:t>
      </w:r>
      <w:proofErr w:type="spellEnd"/>
      <w:r w:rsidRPr="00847EAC">
        <w:t xml:space="preserve"> y </w:t>
      </w:r>
      <w:proofErr w:type="spellStart"/>
      <w:r w:rsidRPr="00847EAC">
        <w:t>ámbito</w:t>
      </w:r>
      <w:proofErr w:type="spellEnd"/>
      <w:r w:rsidRPr="00847EAC">
        <w:t xml:space="preserve"> </w:t>
      </w:r>
      <w:proofErr w:type="spellStart"/>
      <w:r w:rsidRPr="00847EAC">
        <w:t>subjetivo</w:t>
      </w:r>
      <w:proofErr w:type="spellEnd"/>
      <w:r w:rsidR="00525D4A">
        <w:t>.</w:t>
      </w:r>
      <w:bookmarkEnd w:id="3"/>
    </w:p>
    <w:p w14:paraId="204CB0F3" w14:textId="77777777" w:rsidR="004479EC" w:rsidRPr="004479EC" w:rsidRDefault="004479EC" w:rsidP="004479EC">
      <w:pPr>
        <w:spacing w:after="160" w:line="259" w:lineRule="auto"/>
        <w:jc w:val="left"/>
        <w:rPr>
          <w:b/>
          <w:bCs/>
          <w:lang w:val="es-ES" w:eastAsia="en-US"/>
        </w:rPr>
      </w:pPr>
      <w:r w:rsidRPr="004479EC">
        <w:rPr>
          <w:b/>
          <w:bCs/>
          <w:lang w:val="es-ES" w:eastAsia="en-US"/>
        </w:rPr>
        <w:t>Artículo 2. Ámbito de aplicación.</w:t>
      </w:r>
    </w:p>
    <w:p w14:paraId="392D10C0" w14:textId="77777777" w:rsidR="004479EC" w:rsidRPr="004479EC" w:rsidRDefault="004479EC" w:rsidP="00525D4A">
      <w:pPr>
        <w:rPr>
          <w:lang w:val="es-ES" w:eastAsia="en-US"/>
        </w:rPr>
      </w:pPr>
      <w:r w:rsidRPr="004479EC">
        <w:rPr>
          <w:lang w:val="es-ES" w:eastAsia="en-US"/>
        </w:rPr>
        <w:lastRenderedPageBreak/>
        <w:t>1. Son contratos del sector público y, en consecuencia, están sometidos a la presente Ley en la forma y términos previstos en la misma, los contratos onerosos, cualquiera que sea su naturaleza jurídica, que celebren las entidades enumeradas en el artículo 3.</w:t>
      </w:r>
    </w:p>
    <w:p w14:paraId="10E8719E" w14:textId="77777777" w:rsidR="004479EC" w:rsidRPr="004479EC" w:rsidRDefault="004479EC" w:rsidP="00525D4A">
      <w:pPr>
        <w:rPr>
          <w:lang w:val="es-ES" w:eastAsia="en-US"/>
        </w:rPr>
      </w:pPr>
      <w:r w:rsidRPr="004479EC">
        <w:rPr>
          <w:lang w:val="es-ES" w:eastAsia="en-US"/>
        </w:rPr>
        <w:t>Se entenderá que un contrato tiene carácter oneroso en los casos en que el contratista obtenga algún tipo de beneficio económico, ya sea de forma directa o indirecta.</w:t>
      </w:r>
    </w:p>
    <w:p w14:paraId="405B6209" w14:textId="77777777" w:rsidR="004479EC" w:rsidRPr="004479EC" w:rsidRDefault="004479EC" w:rsidP="00525D4A">
      <w:pPr>
        <w:rPr>
          <w:lang w:val="es-ES" w:eastAsia="en-US"/>
        </w:rPr>
      </w:pPr>
      <w:r w:rsidRPr="004479EC">
        <w:rPr>
          <w:lang w:val="es-ES" w:eastAsia="en-US"/>
        </w:rPr>
        <w:t>2. Están también sujetos a la presente Ley, en los términos que en ella se señalan, los contratos subvencionados por entidades que tengan la consideración de poderes adjudicadores que celebren otras personas físicas o jurídicas en los supuestos previstos en el artículo 23 relativo a los contratos subvencionados sujetos a una regulación armonizada.</w:t>
      </w:r>
    </w:p>
    <w:p w14:paraId="0CCCD07C" w14:textId="77777777" w:rsidR="004479EC" w:rsidRPr="004479EC" w:rsidRDefault="004479EC" w:rsidP="00525D4A">
      <w:pPr>
        <w:rPr>
          <w:lang w:val="es-ES" w:eastAsia="en-US"/>
        </w:rPr>
      </w:pPr>
      <w:r w:rsidRPr="004479EC">
        <w:rPr>
          <w:lang w:val="es-ES" w:eastAsia="en-US"/>
        </w:rPr>
        <w:t>3. La aplicación de esta Ley a los contratos que celebren las Comunidades Autónomas y las entidades que integran la Administración Local, o los organismos dependientes de las mismas, así como a los contratos subvencionados por cualquiera de estas entidades, se efectuará en los términos previstos en la Disposición final primera de la presente Ley relativa a los títulos competenciales.</w:t>
      </w:r>
    </w:p>
    <w:p w14:paraId="74DCD7EF" w14:textId="59BCA6DF" w:rsidR="004479EC" w:rsidRPr="004479EC" w:rsidRDefault="004479EC" w:rsidP="00525D4A">
      <w:pPr>
        <w:rPr>
          <w:lang w:val="es-ES" w:eastAsia="en-US"/>
        </w:rPr>
      </w:pPr>
      <w:r w:rsidRPr="004479EC">
        <w:rPr>
          <w:lang w:val="es-ES" w:eastAsia="en-US"/>
        </w:rPr>
        <w:t>4. A los efectos de identificar las prestaciones que son objeto de los contratos regulados en esta Ley, se utilizará el «Vocabulario común de contratos públicos», aprobado por el Reglamento (CE) n.º 2195/2002 del Parlamento Europeo y del Consejo de 5 de noviembre de 2002, por el que se aprueba el Vocabulario común de contratos públicos (CPV), o normativa comunitaria que le sustituya.</w:t>
      </w:r>
    </w:p>
    <w:p w14:paraId="774AAC70" w14:textId="7573C1C0" w:rsidR="004479EC" w:rsidRPr="004479EC" w:rsidRDefault="004479EC" w:rsidP="004479EC">
      <w:pPr>
        <w:spacing w:after="160" w:line="259" w:lineRule="auto"/>
        <w:jc w:val="left"/>
        <w:rPr>
          <w:b/>
          <w:bCs/>
          <w:lang w:val="es-ES" w:eastAsia="en-US"/>
        </w:rPr>
      </w:pPr>
      <w:r w:rsidRPr="004479EC">
        <w:rPr>
          <w:b/>
          <w:bCs/>
          <w:lang w:val="es-ES" w:eastAsia="en-US"/>
        </w:rPr>
        <w:t>Artículo 3. Ámbito subjetivo.</w:t>
      </w:r>
    </w:p>
    <w:p w14:paraId="06C63AC7" w14:textId="77777777" w:rsidR="004479EC" w:rsidRPr="004479EC" w:rsidRDefault="004479EC" w:rsidP="00525D4A">
      <w:pPr>
        <w:rPr>
          <w:lang w:val="es-ES" w:eastAsia="en-US"/>
        </w:rPr>
      </w:pPr>
      <w:r w:rsidRPr="004479EC">
        <w:rPr>
          <w:lang w:val="es-ES" w:eastAsia="en-US"/>
        </w:rPr>
        <w:t>1. A los efectos de esta Ley, se considera que forman parte del sector público las siguientes entidades:</w:t>
      </w:r>
    </w:p>
    <w:p w14:paraId="7DC9A1F5" w14:textId="77777777" w:rsidR="004479EC" w:rsidRPr="004479EC" w:rsidRDefault="004479EC" w:rsidP="00525D4A">
      <w:pPr>
        <w:rPr>
          <w:lang w:val="es-ES" w:eastAsia="en-US"/>
        </w:rPr>
      </w:pPr>
      <w:r w:rsidRPr="004479EC">
        <w:rPr>
          <w:lang w:val="es-ES" w:eastAsia="en-US"/>
        </w:rPr>
        <w:t>a) La Administración General del Estado, las Administraciones de las Comunidades Autónomas, las Ciudades Autónomas de Ceuta y Melilla y las Entidades que integran la Administración Local.</w:t>
      </w:r>
    </w:p>
    <w:p w14:paraId="3B5720A7" w14:textId="77777777" w:rsidR="004479EC" w:rsidRPr="004479EC" w:rsidRDefault="004479EC" w:rsidP="00525D4A">
      <w:pPr>
        <w:rPr>
          <w:lang w:val="es-ES" w:eastAsia="en-US"/>
        </w:rPr>
      </w:pPr>
      <w:r w:rsidRPr="004479EC">
        <w:rPr>
          <w:lang w:val="es-ES" w:eastAsia="en-US"/>
        </w:rPr>
        <w:t>b) Las Entidades Gestoras y los Servicios Comunes de la Seguridad Social.</w:t>
      </w:r>
    </w:p>
    <w:p w14:paraId="188C68D5" w14:textId="77777777" w:rsidR="004479EC" w:rsidRPr="004479EC" w:rsidRDefault="004479EC" w:rsidP="00525D4A">
      <w:pPr>
        <w:rPr>
          <w:lang w:val="es-ES" w:eastAsia="en-US"/>
        </w:rPr>
      </w:pPr>
      <w:r w:rsidRPr="004479EC">
        <w:rPr>
          <w:lang w:val="es-ES" w:eastAsia="en-US"/>
        </w:rPr>
        <w:t>c) Los Organismos Autónomos, las Universidades Públicas y las autoridades administrativas independientes.</w:t>
      </w:r>
    </w:p>
    <w:p w14:paraId="5D9E75C4" w14:textId="77777777" w:rsidR="004479EC" w:rsidRPr="004479EC" w:rsidRDefault="004479EC" w:rsidP="00525D4A">
      <w:pPr>
        <w:rPr>
          <w:lang w:val="es-ES" w:eastAsia="en-US"/>
        </w:rPr>
      </w:pPr>
      <w:r w:rsidRPr="004479EC">
        <w:rPr>
          <w:lang w:val="es-ES" w:eastAsia="en-US"/>
        </w:rPr>
        <w:t>d) Los consorcios dotados de personalidad jurídica propia a los que se refiere la Ley 40/2015, de 1 de octubre, de Régimen Jurídico del Sector Público, y la legislación de régimen local, así como los consorcios regulados por la legislación aduanera.</w:t>
      </w:r>
    </w:p>
    <w:p w14:paraId="2318B77F" w14:textId="77777777" w:rsidR="004479EC" w:rsidRPr="004479EC" w:rsidRDefault="004479EC" w:rsidP="00525D4A">
      <w:pPr>
        <w:rPr>
          <w:lang w:val="es-ES" w:eastAsia="en-US"/>
        </w:rPr>
      </w:pPr>
      <w:r w:rsidRPr="004479EC">
        <w:rPr>
          <w:lang w:val="es-ES" w:eastAsia="en-US"/>
        </w:rPr>
        <w:t>e) Las fundaciones públicas. A efectos de esta Ley, se entenderá por fundaciones públicas aquellas que reúnan alguno de los siguientes requisitos:</w:t>
      </w:r>
    </w:p>
    <w:p w14:paraId="06444E12" w14:textId="77777777" w:rsidR="004479EC" w:rsidRPr="004479EC" w:rsidRDefault="004479EC" w:rsidP="00525D4A">
      <w:pPr>
        <w:rPr>
          <w:lang w:val="es-ES" w:eastAsia="en-US"/>
        </w:rPr>
      </w:pPr>
      <w:r w:rsidRPr="004479EC">
        <w:rPr>
          <w:lang w:val="es-ES" w:eastAsia="en-US"/>
        </w:rPr>
        <w:t>1.º Que se constituyan de forma inicial, con una aportación mayoritaria, directa o indirecta, de una o varias entidades integradas en el sector público, o bien reciban dicha aportación con posterioridad a su constitución.</w:t>
      </w:r>
    </w:p>
    <w:p w14:paraId="0573AE3B" w14:textId="77777777" w:rsidR="004479EC" w:rsidRPr="004479EC" w:rsidRDefault="004479EC" w:rsidP="00525D4A">
      <w:pPr>
        <w:rPr>
          <w:lang w:val="es-ES" w:eastAsia="en-US"/>
        </w:rPr>
      </w:pPr>
      <w:r w:rsidRPr="004479EC">
        <w:rPr>
          <w:lang w:val="es-ES" w:eastAsia="en-US"/>
        </w:rPr>
        <w:lastRenderedPageBreak/>
        <w:t>2.º Que el patrimonio de la fundación esté integrado en más de un 50 por ciento por bienes o derechos aportados o cedidos por sujetos integrantes del sector público con carácter permanente.</w:t>
      </w:r>
    </w:p>
    <w:p w14:paraId="41EFCEEC" w14:textId="77777777" w:rsidR="004479EC" w:rsidRPr="004479EC" w:rsidRDefault="004479EC" w:rsidP="00525D4A">
      <w:pPr>
        <w:rPr>
          <w:lang w:val="es-ES" w:eastAsia="en-US"/>
        </w:rPr>
      </w:pPr>
      <w:r w:rsidRPr="004479EC">
        <w:rPr>
          <w:lang w:val="es-ES" w:eastAsia="en-US"/>
        </w:rPr>
        <w:t>3.º Que la mayoría de derechos de voto en su patronato corresponda a representantes del sector público.</w:t>
      </w:r>
    </w:p>
    <w:p w14:paraId="27E20422" w14:textId="77777777" w:rsidR="004479EC" w:rsidRPr="004479EC" w:rsidRDefault="004479EC" w:rsidP="00525D4A">
      <w:pPr>
        <w:rPr>
          <w:lang w:val="es-ES" w:eastAsia="en-US"/>
        </w:rPr>
      </w:pPr>
      <w:r w:rsidRPr="004479EC">
        <w:rPr>
          <w:lang w:val="es-ES" w:eastAsia="en-US"/>
        </w:rPr>
        <w:t>f) Las Mutuas colaboradoras con la Seguridad Social.</w:t>
      </w:r>
    </w:p>
    <w:p w14:paraId="24C5625F" w14:textId="77777777" w:rsidR="004479EC" w:rsidRPr="004479EC" w:rsidRDefault="004479EC" w:rsidP="00525D4A">
      <w:pPr>
        <w:rPr>
          <w:lang w:val="es-ES" w:eastAsia="en-US"/>
        </w:rPr>
      </w:pPr>
      <w:r w:rsidRPr="004479EC">
        <w:rPr>
          <w:lang w:val="es-ES" w:eastAsia="en-US"/>
        </w:rPr>
        <w:t>g) Las Entidades Públicas Empresariales a las que se refiere la Ley 40/2015, de 1 de octubre, de Régimen Jurídico del Sector Público, y cualesquiera entidades de derecho público con personalidad jurídica propia vinculadas a un sujeto que pertenezca al sector público o dependientes del mismo.</w:t>
      </w:r>
    </w:p>
    <w:p w14:paraId="435B9E12" w14:textId="77777777" w:rsidR="004479EC" w:rsidRPr="004479EC" w:rsidRDefault="004479EC" w:rsidP="00525D4A">
      <w:pPr>
        <w:rPr>
          <w:lang w:val="es-ES" w:eastAsia="en-US"/>
        </w:rPr>
      </w:pPr>
      <w:r w:rsidRPr="004479EC">
        <w:rPr>
          <w:lang w:val="es-ES" w:eastAsia="en-US"/>
        </w:rPr>
        <w:t xml:space="preserve">h) Las sociedades mercantiles en cuyo capital social la participación, directa o indirecta, de entidades de las mencionadas en las letras a), b), c), d), e), g) y h) del presente apartado sea superior al 50 por 100, o en los casos en </w:t>
      </w:r>
      <w:proofErr w:type="gramStart"/>
      <w:r w:rsidRPr="004479EC">
        <w:rPr>
          <w:lang w:val="es-ES" w:eastAsia="en-US"/>
        </w:rPr>
        <w:t>que</w:t>
      </w:r>
      <w:proofErr w:type="gramEnd"/>
      <w:r w:rsidRPr="004479EC">
        <w:rPr>
          <w:lang w:val="es-ES" w:eastAsia="en-US"/>
        </w:rPr>
        <w:t xml:space="preserve"> sin superar ese porcentaje, se encuentre respecto de las referidas entidades en el supuesto previsto en el artículo 5 del texto refundido de la Ley del Mercado de Valores, aprobado por Real Decreto Legislativo 4/2015, de 23 de octubre.</w:t>
      </w:r>
    </w:p>
    <w:p w14:paraId="2CCBDDED" w14:textId="77777777" w:rsidR="004479EC" w:rsidRPr="004479EC" w:rsidRDefault="004479EC" w:rsidP="00525D4A">
      <w:pPr>
        <w:rPr>
          <w:lang w:val="es-ES" w:eastAsia="en-US"/>
        </w:rPr>
      </w:pPr>
      <w:r w:rsidRPr="004479EC">
        <w:rPr>
          <w:lang w:val="es-ES" w:eastAsia="en-US"/>
        </w:rPr>
        <w:t>i) Los fondos sin personalidad jurídica.</w:t>
      </w:r>
    </w:p>
    <w:p w14:paraId="240D8838" w14:textId="77777777" w:rsidR="004479EC" w:rsidRPr="004479EC" w:rsidRDefault="004479EC" w:rsidP="00525D4A">
      <w:pPr>
        <w:rPr>
          <w:lang w:val="es-ES" w:eastAsia="en-US"/>
        </w:rPr>
      </w:pPr>
      <w:r w:rsidRPr="004479EC">
        <w:rPr>
          <w:lang w:val="es-ES" w:eastAsia="en-US"/>
        </w:rPr>
        <w:t>j) Cualesquiera entidades con personalidad jurídica propia, que hayan sido creadas específicamente para satisfacer necesidades de interés general que no tengan carácter industrial o mercantil, siempre que uno o varios sujetos pertenecientes al sector público financien mayoritariamente su actividad, controlen su gestión, o nombren a más de la mitad de los miembros de su órgano de administración, dirección o vigilancia.</w:t>
      </w:r>
    </w:p>
    <w:p w14:paraId="362F8BE2" w14:textId="77777777" w:rsidR="004479EC" w:rsidRPr="004479EC" w:rsidRDefault="004479EC" w:rsidP="00525D4A">
      <w:pPr>
        <w:rPr>
          <w:lang w:val="es-ES" w:eastAsia="en-US"/>
        </w:rPr>
      </w:pPr>
      <w:r w:rsidRPr="004479EC">
        <w:rPr>
          <w:lang w:val="es-ES" w:eastAsia="en-US"/>
        </w:rPr>
        <w:t>k) Las asociaciones constituidas por las entidades mencionadas en las letras anteriores.</w:t>
      </w:r>
    </w:p>
    <w:p w14:paraId="59163823" w14:textId="77777777" w:rsidR="004479EC" w:rsidRPr="004479EC" w:rsidRDefault="004479EC" w:rsidP="00525D4A">
      <w:pPr>
        <w:rPr>
          <w:lang w:val="es-ES" w:eastAsia="en-US"/>
        </w:rPr>
      </w:pPr>
      <w:r w:rsidRPr="004479EC">
        <w:rPr>
          <w:lang w:val="es-ES" w:eastAsia="en-US"/>
        </w:rPr>
        <w:t>l) A los efectos de esta Ley, se entiende que también forman parte del sector público las Diputaciones Forales y las Juntas Generales de los Territorios Históricos del País Vasco en lo que respecta a su actividad de contratación.</w:t>
      </w:r>
    </w:p>
    <w:p w14:paraId="44748B27" w14:textId="77777777" w:rsidR="004479EC" w:rsidRPr="004479EC" w:rsidRDefault="004479EC" w:rsidP="00525D4A">
      <w:pPr>
        <w:rPr>
          <w:lang w:val="es-ES" w:eastAsia="en-US"/>
        </w:rPr>
      </w:pPr>
      <w:r w:rsidRPr="004479EC">
        <w:rPr>
          <w:lang w:val="es-ES" w:eastAsia="en-US"/>
        </w:rPr>
        <w:t>2. Dentro del sector público, y a los efectos de esta Ley, tendrán la consideración de Administraciones Públicas las siguientes entidades:</w:t>
      </w:r>
    </w:p>
    <w:p w14:paraId="460B3B59" w14:textId="77777777" w:rsidR="004479EC" w:rsidRPr="004479EC" w:rsidRDefault="004479EC" w:rsidP="00525D4A">
      <w:pPr>
        <w:rPr>
          <w:lang w:val="es-ES" w:eastAsia="en-US"/>
        </w:rPr>
      </w:pPr>
      <w:r w:rsidRPr="004479EC">
        <w:rPr>
          <w:lang w:val="es-ES" w:eastAsia="en-US"/>
        </w:rPr>
        <w:t>a) Las mencionadas en las letras a), b), c), y l) del apartado primero del presente artículo.</w:t>
      </w:r>
    </w:p>
    <w:p w14:paraId="37F0998D" w14:textId="77777777" w:rsidR="004479EC" w:rsidRPr="004479EC" w:rsidRDefault="004479EC" w:rsidP="00525D4A">
      <w:pPr>
        <w:rPr>
          <w:lang w:val="es-ES" w:eastAsia="en-US"/>
        </w:rPr>
      </w:pPr>
      <w:r w:rsidRPr="004479EC">
        <w:rPr>
          <w:lang w:val="es-ES" w:eastAsia="en-US"/>
        </w:rPr>
        <w:t>b) Los consorcios y otras entidades de derecho público, en las que dándose las circunstancias establecidas en la letra d) del apartado siguiente para poder ser considerados poder adjudicador y estando vinculados a una o varias Administraciones Públicas o dependientes de las mismas, no se financien mayoritariamente con ingresos de mercado. Se entiende que se financian mayoritariamente con ingresos de mercado cuando tengan la consideración de productor de mercado de conformidad con el Sistema Europeo de Cuentas.</w:t>
      </w:r>
    </w:p>
    <w:p w14:paraId="243F965C" w14:textId="77777777" w:rsidR="004479EC" w:rsidRPr="004479EC" w:rsidRDefault="004479EC" w:rsidP="00525D4A">
      <w:pPr>
        <w:rPr>
          <w:lang w:val="es-ES" w:eastAsia="en-US"/>
        </w:rPr>
      </w:pPr>
      <w:r w:rsidRPr="004479EC">
        <w:rPr>
          <w:lang w:val="es-ES" w:eastAsia="en-US"/>
        </w:rPr>
        <w:lastRenderedPageBreak/>
        <w:t>3. Se considerarán poderes adjudicadores, a efectos de esta Ley, las siguientes entidades:</w:t>
      </w:r>
    </w:p>
    <w:p w14:paraId="3677FC9F" w14:textId="77777777" w:rsidR="004479EC" w:rsidRPr="004479EC" w:rsidRDefault="004479EC" w:rsidP="00525D4A">
      <w:pPr>
        <w:rPr>
          <w:lang w:val="es-ES" w:eastAsia="en-US"/>
        </w:rPr>
      </w:pPr>
      <w:r w:rsidRPr="004479EC">
        <w:rPr>
          <w:lang w:val="es-ES" w:eastAsia="en-US"/>
        </w:rPr>
        <w:t>a) Las Administraciones Públicas.</w:t>
      </w:r>
    </w:p>
    <w:p w14:paraId="34233841" w14:textId="77777777" w:rsidR="004479EC" w:rsidRPr="004479EC" w:rsidRDefault="004479EC" w:rsidP="00525D4A">
      <w:pPr>
        <w:rPr>
          <w:lang w:val="es-ES" w:eastAsia="en-US"/>
        </w:rPr>
      </w:pPr>
      <w:r w:rsidRPr="004479EC">
        <w:rPr>
          <w:lang w:val="es-ES" w:eastAsia="en-US"/>
        </w:rPr>
        <w:t>b) Las fundaciones públicas.</w:t>
      </w:r>
    </w:p>
    <w:p w14:paraId="4631DCF2" w14:textId="77777777" w:rsidR="004479EC" w:rsidRPr="004479EC" w:rsidRDefault="004479EC" w:rsidP="00525D4A">
      <w:pPr>
        <w:rPr>
          <w:lang w:val="es-ES" w:eastAsia="en-US"/>
        </w:rPr>
      </w:pPr>
      <w:r w:rsidRPr="004479EC">
        <w:rPr>
          <w:lang w:val="es-ES" w:eastAsia="en-US"/>
        </w:rPr>
        <w:t>c) Las Mutuas colaboradoras con la Seguridad Social.</w:t>
      </w:r>
    </w:p>
    <w:p w14:paraId="01F606C3" w14:textId="77777777" w:rsidR="004479EC" w:rsidRPr="004479EC" w:rsidRDefault="004479EC" w:rsidP="00525D4A">
      <w:pPr>
        <w:rPr>
          <w:lang w:val="es-ES" w:eastAsia="en-US"/>
        </w:rPr>
      </w:pPr>
      <w:r w:rsidRPr="004479EC">
        <w:rPr>
          <w:lang w:val="es-ES" w:eastAsia="en-US"/>
        </w:rPr>
        <w:t>d) Todas las demás entidades con personalidad jurídica propia distintas de las expresadas en las letras anteriores que hayan sido creadas específicamente para satisfacer necesidades de interés general que no tengan carácter industrial o mercantil, siempre que uno o varios sujetos que deban considerarse poder adjudicador de acuerdo con los criterios de este apartado 3, bien financien mayoritariamente su actividad; bien controlen su gestión; o bien nombren a más de la mitad de los miembros de su órgano de administración, dirección o vigilancia.</w:t>
      </w:r>
    </w:p>
    <w:p w14:paraId="566E07F5" w14:textId="77777777" w:rsidR="004479EC" w:rsidRPr="004479EC" w:rsidRDefault="004479EC" w:rsidP="00525D4A">
      <w:pPr>
        <w:rPr>
          <w:lang w:val="es-ES" w:eastAsia="en-US"/>
        </w:rPr>
      </w:pPr>
      <w:r w:rsidRPr="004479EC">
        <w:rPr>
          <w:lang w:val="es-ES" w:eastAsia="en-US"/>
        </w:rPr>
        <w:t>e) Las asociaciones constituidas por las entidades mencionadas en las letras anteriores.</w:t>
      </w:r>
    </w:p>
    <w:p w14:paraId="563426C9" w14:textId="77777777" w:rsidR="004479EC" w:rsidRPr="004479EC" w:rsidRDefault="004479EC" w:rsidP="00525D4A">
      <w:pPr>
        <w:rPr>
          <w:lang w:val="es-ES" w:eastAsia="en-US"/>
        </w:rPr>
      </w:pPr>
      <w:r w:rsidRPr="004479EC">
        <w:rPr>
          <w:lang w:val="es-ES" w:eastAsia="en-US"/>
        </w:rPr>
        <w:t>4. Los partidos políticos, en el sentido definido en el artículo 1 de la Ley Orgánica 8/2007, de Financiación de los Partidos Políticos; así como las organizaciones sindicales reguladas en la Ley Orgánica 11/1985, de 2 de agosto, de Libertad Sindical, y las organizaciones empresariales y asociaciones profesionales a las que se refiere la Ley 19/1977, de 1 de abril, sobre regulación del derecho de asociación sindical, además de las fundaciones y asociaciones vinculadas a cualquiera de ellos, cuando cumplan los requisitos para ser poder adjudicador de acuerdo con la letra d) del apartado 3 del presente artículo, y respecto de los contratos sujetos a regulación armonizada deberán actuar conforme a los principios de publicidad, concurrencia, transparencia, igualdad y no discriminación sin perjuicio del respeto a la autonomía de la voluntad y de la confidencialidad cuando sea procedente.</w:t>
      </w:r>
    </w:p>
    <w:p w14:paraId="29C0C344" w14:textId="77777777" w:rsidR="004479EC" w:rsidRPr="004479EC" w:rsidRDefault="004479EC" w:rsidP="00525D4A">
      <w:pPr>
        <w:rPr>
          <w:lang w:val="es-ES" w:eastAsia="en-US"/>
        </w:rPr>
      </w:pPr>
      <w:r w:rsidRPr="004479EC">
        <w:rPr>
          <w:lang w:val="es-ES" w:eastAsia="en-US"/>
        </w:rPr>
        <w:t>Los sujetos obligados deberán aprobar unas instrucciones internas en materia de contratación que se adecuarán a lo previsto en el párrafo anterior y a la normativa comunitaria, y que deberán ser informadas antes de su aprobación por el órgano al que corresponda su asesoramiento jurídico. Estas instrucciones deberán publicarse en sus respectivas páginas web.</w:t>
      </w:r>
    </w:p>
    <w:p w14:paraId="79C922F9" w14:textId="02D3ADCE" w:rsidR="00761EFB" w:rsidRPr="000B458D" w:rsidRDefault="004479EC" w:rsidP="00525D4A">
      <w:pPr>
        <w:rPr>
          <w:lang w:val="es-ES" w:eastAsia="en-US"/>
        </w:rPr>
      </w:pPr>
      <w:r w:rsidRPr="004479EC">
        <w:rPr>
          <w:lang w:val="es-ES" w:eastAsia="en-US"/>
        </w:rPr>
        <w:t>5. Asimismo, quedarán sujetos a esta Ley las Corporaciones de derecho público cuando cumplan los requisitos para ser poder adjudicador de acuerdo con el apartado tercero, letra d) del presente artículo.</w:t>
      </w:r>
    </w:p>
    <w:p w14:paraId="0D1E8383" w14:textId="0C8C462B" w:rsidR="00761EFB" w:rsidRPr="00C56458" w:rsidRDefault="00761EFB" w:rsidP="00761EFB">
      <w:pPr>
        <w:pStyle w:val="Ttulo2"/>
        <w:rPr>
          <w:lang w:val="es-ES"/>
        </w:rPr>
      </w:pPr>
      <w:bookmarkStart w:id="4" w:name="_Toc193868389"/>
      <w:r w:rsidRPr="00C56458">
        <w:rPr>
          <w:lang w:val="es-ES"/>
        </w:rPr>
        <w:t>1.4. Negocios y contratos excluidos.</w:t>
      </w:r>
      <w:bookmarkEnd w:id="4"/>
    </w:p>
    <w:p w14:paraId="298B4B07" w14:textId="4977982D" w:rsidR="00847EAC" w:rsidRPr="00847EAC" w:rsidRDefault="00847EAC" w:rsidP="00847EAC">
      <w:pPr>
        <w:spacing w:after="160" w:line="259" w:lineRule="auto"/>
        <w:jc w:val="left"/>
        <w:rPr>
          <w:b/>
          <w:bCs/>
          <w:lang w:val="es-ES" w:eastAsia="en-US"/>
        </w:rPr>
      </w:pPr>
      <w:r>
        <w:rPr>
          <w:b/>
          <w:bCs/>
          <w:lang w:val="es-ES" w:eastAsia="en-US"/>
        </w:rPr>
        <w:t>A</w:t>
      </w:r>
      <w:r w:rsidRPr="00847EAC">
        <w:rPr>
          <w:b/>
          <w:bCs/>
          <w:lang w:val="es-ES" w:eastAsia="en-US"/>
        </w:rPr>
        <w:t>rtículo 4. Régimen aplicable a los negocios jurídicos excluidos.</w:t>
      </w:r>
    </w:p>
    <w:p w14:paraId="5FCA10C6" w14:textId="77777777" w:rsidR="00847EAC" w:rsidRPr="00847EAC" w:rsidRDefault="00847EAC" w:rsidP="00525D4A">
      <w:pPr>
        <w:rPr>
          <w:lang w:val="es-ES" w:eastAsia="en-US"/>
        </w:rPr>
      </w:pPr>
      <w:r w:rsidRPr="00847EAC">
        <w:rPr>
          <w:lang w:val="es-ES" w:eastAsia="en-US"/>
        </w:rPr>
        <w:t>Las relaciones jurídicas, negocios y contratos citados en esta sección quedan excluidos del ámbito de la presente Ley, y se regirán por sus normas especiales, aplicándose los principios de esta Ley para resolver las dudas y lagunas que pudieran presentarse.</w:t>
      </w:r>
    </w:p>
    <w:p w14:paraId="17DFE73C" w14:textId="77777777" w:rsidR="00847EAC" w:rsidRPr="00847EAC" w:rsidRDefault="00847EAC" w:rsidP="00847EAC">
      <w:pPr>
        <w:spacing w:after="160" w:line="259" w:lineRule="auto"/>
        <w:jc w:val="left"/>
        <w:rPr>
          <w:b/>
          <w:bCs/>
          <w:lang w:val="es-ES" w:eastAsia="en-US"/>
        </w:rPr>
      </w:pPr>
      <w:r w:rsidRPr="00847EAC">
        <w:rPr>
          <w:b/>
          <w:bCs/>
          <w:lang w:val="es-ES" w:eastAsia="en-US"/>
        </w:rPr>
        <w:lastRenderedPageBreak/>
        <w:t>Artículo 5. Negocios jurídicos y contratos excluidos en el ámbito de la Defensa y de la Seguridad.</w:t>
      </w:r>
    </w:p>
    <w:p w14:paraId="03B6A977" w14:textId="77777777" w:rsidR="00847EAC" w:rsidRPr="00847EAC" w:rsidRDefault="00847EAC" w:rsidP="00525D4A">
      <w:pPr>
        <w:rPr>
          <w:lang w:val="es-ES" w:eastAsia="en-US"/>
        </w:rPr>
      </w:pPr>
      <w:r w:rsidRPr="00847EAC">
        <w:rPr>
          <w:lang w:val="es-ES" w:eastAsia="en-US"/>
        </w:rPr>
        <w:t>1. Quedan excluidos del ámbito de la presente Ley los convenios incluidos en el ámbito del artículo 346 del Tratado de Funcionamiento de la Unión Europea que se concluyan en el sector de la defensa y la seguridad.</w:t>
      </w:r>
    </w:p>
    <w:p w14:paraId="118FE458" w14:textId="77777777" w:rsidR="00847EAC" w:rsidRPr="00847EAC" w:rsidRDefault="00847EAC" w:rsidP="00525D4A">
      <w:pPr>
        <w:rPr>
          <w:lang w:val="es-ES" w:eastAsia="en-US"/>
        </w:rPr>
      </w:pPr>
      <w:r w:rsidRPr="00847EAC">
        <w:rPr>
          <w:lang w:val="es-ES" w:eastAsia="en-US"/>
        </w:rPr>
        <w:t>2. Se excluyen, asimismo, del ámbito de la presente Ley los contratos de obras, suministros y servicios que se celebren en el ámbito de la seguridad o de la defensa que estén comprendidos dentro del ámbito de aplicación de la Ley 24/2011, de 1 de agosto, de contratos del sector público en los ámbitos de la defensa y de la seguridad; así como los contratos a los que no resulte de aplicación la citada Ley en virtud de su artículo 7.</w:t>
      </w:r>
    </w:p>
    <w:p w14:paraId="5837BA97" w14:textId="77777777" w:rsidR="00847EAC" w:rsidRPr="00847EAC" w:rsidRDefault="00847EAC" w:rsidP="00525D4A">
      <w:pPr>
        <w:rPr>
          <w:lang w:val="es-ES" w:eastAsia="en-US"/>
        </w:rPr>
      </w:pPr>
      <w:r w:rsidRPr="00847EAC">
        <w:rPr>
          <w:lang w:val="es-ES" w:eastAsia="en-US"/>
        </w:rPr>
        <w:t>Quedan también excluidos los contratos de concesiones de obras y concesiones de servicios, que se celebren en el ámbito de la seguridad y de la defensa, en los que concurra alguna de las circunstancias siguientes:</w:t>
      </w:r>
    </w:p>
    <w:p w14:paraId="6CFE1CA7" w14:textId="77777777" w:rsidR="00847EAC" w:rsidRPr="00847EAC" w:rsidRDefault="00847EAC" w:rsidP="00525D4A">
      <w:pPr>
        <w:rPr>
          <w:lang w:val="es-ES" w:eastAsia="en-US"/>
        </w:rPr>
      </w:pPr>
      <w:r w:rsidRPr="00847EAC">
        <w:rPr>
          <w:lang w:val="es-ES" w:eastAsia="en-US"/>
        </w:rPr>
        <w:t>a) Que sean adjudicados en el marco de un programa de cooperación basado en la investigación y el desarrollo de un nuevo producto y, en su caso, también relacionados con el ciclo de vida del mismo o partes de dicho ciclo, siempre que participen en el programa al menos dos Estados miembros de la Unión Europea.</w:t>
      </w:r>
    </w:p>
    <w:p w14:paraId="6B9E1ECA" w14:textId="77777777" w:rsidR="00847EAC" w:rsidRPr="00847EAC" w:rsidRDefault="00847EAC" w:rsidP="00525D4A">
      <w:pPr>
        <w:rPr>
          <w:lang w:val="es-ES" w:eastAsia="en-US"/>
        </w:rPr>
      </w:pPr>
      <w:r w:rsidRPr="00847EAC">
        <w:rPr>
          <w:lang w:val="es-ES" w:eastAsia="en-US"/>
        </w:rPr>
        <w:t>b) Los que se adjudiquen en un tercer Estado no miembro de la Unión Europea para efectuar compras, incluidas las de carácter civil, cuando las Fuerzas Armadas estén desplegadas fuera del territorio de la Unión y las necesidades operativas hagan necesario que estos contratos se concluyan con empresarios situados en la zona de operaciones. A los efectos de esta Ley, se entenderán incluidos en la zona de operaciones los territorios de influencia de esta y las bases logísticas avanzadas.</w:t>
      </w:r>
    </w:p>
    <w:p w14:paraId="2C10096B" w14:textId="77777777" w:rsidR="00847EAC" w:rsidRPr="00847EAC" w:rsidRDefault="00847EAC" w:rsidP="00525D4A">
      <w:pPr>
        <w:rPr>
          <w:lang w:val="es-ES" w:eastAsia="en-US"/>
        </w:rPr>
      </w:pPr>
      <w:r w:rsidRPr="00847EAC">
        <w:rPr>
          <w:lang w:val="es-ES" w:eastAsia="en-US"/>
        </w:rPr>
        <w:t>c) Las concesiones que se adjudiquen a otro Estado en relación con obras y servicios directamente relacionados con el equipo militar sensible, u obras y servicios específicamente con fines militares, u obras y servicios sensibles.</w:t>
      </w:r>
    </w:p>
    <w:p w14:paraId="7E462635" w14:textId="77777777" w:rsidR="00847EAC" w:rsidRPr="00847EAC" w:rsidRDefault="00847EAC" w:rsidP="00525D4A">
      <w:pPr>
        <w:rPr>
          <w:lang w:val="es-ES" w:eastAsia="en-US"/>
        </w:rPr>
      </w:pPr>
      <w:r w:rsidRPr="00847EAC">
        <w:rPr>
          <w:lang w:val="es-ES" w:eastAsia="en-US"/>
        </w:rPr>
        <w:t>3. Lo establecido en los dos apartados anteriores se aplicará aún en el supuesto de que parte de las prestaciones correspondientes estén sometidas a la presente Ley, y no se haya optado por adjudicar un contrato separado por cada una de las distintas prestaciones que constituyan el objeto del contrato.</w:t>
      </w:r>
    </w:p>
    <w:p w14:paraId="6434C560" w14:textId="77777777" w:rsidR="00847EAC" w:rsidRPr="00847EAC" w:rsidRDefault="00847EAC" w:rsidP="00525D4A">
      <w:pPr>
        <w:rPr>
          <w:lang w:val="es-ES" w:eastAsia="en-US"/>
        </w:rPr>
      </w:pPr>
      <w:r w:rsidRPr="00847EAC">
        <w:rPr>
          <w:lang w:val="es-ES" w:eastAsia="en-US"/>
        </w:rPr>
        <w:t>No obstante, constituirá una condición necesaria para la aplicación de lo señalado en el párrafo anterior el hecho de que la opción entre adjudicar un único contrato o varios contratos por separado no se ejerza con el objetivo de excluir el contrato o contratos del ámbito de aplicación de la presente Ley.</w:t>
      </w:r>
    </w:p>
    <w:p w14:paraId="5784D31C" w14:textId="77777777" w:rsidR="00847EAC" w:rsidRPr="00847EAC" w:rsidRDefault="00847EAC" w:rsidP="00525D4A">
      <w:pPr>
        <w:rPr>
          <w:lang w:val="es-ES" w:eastAsia="en-US"/>
        </w:rPr>
      </w:pPr>
      <w:r w:rsidRPr="00847EAC">
        <w:rPr>
          <w:lang w:val="es-ES" w:eastAsia="en-US"/>
        </w:rPr>
        <w:t>4. Quedan excluidos, también, del ámbito de la presente Ley los contratos y convenios que se celebren en los ámbitos de la defensa o de la seguridad y que deban adjudicarse de conformidad con un procedimiento de contratación específico que haya sido establecido de alguna de las siguientes maneras:</w:t>
      </w:r>
    </w:p>
    <w:p w14:paraId="1DA3ADD8" w14:textId="77777777" w:rsidR="00847EAC" w:rsidRPr="00847EAC" w:rsidRDefault="00847EAC" w:rsidP="00525D4A">
      <w:pPr>
        <w:rPr>
          <w:lang w:val="es-ES" w:eastAsia="en-US"/>
        </w:rPr>
      </w:pPr>
      <w:r w:rsidRPr="00847EAC">
        <w:rPr>
          <w:lang w:val="es-ES" w:eastAsia="en-US"/>
        </w:rPr>
        <w:lastRenderedPageBreak/>
        <w:t>a) En virtud de un acuerdo o convenio internacional celebrado de conformidad con el Tratado de Funcionamiento de la Unión Europea con uno o varios Estados no signatarios de este último, relativo a las obras, suministros o servicios que resulten necesarios para la explotación o el desarrollo conjunto de un proyecto por los Estados firmantes.</w:t>
      </w:r>
    </w:p>
    <w:p w14:paraId="2B50F4B0" w14:textId="77777777" w:rsidR="00847EAC" w:rsidRPr="00847EAC" w:rsidRDefault="00847EAC" w:rsidP="00525D4A">
      <w:pPr>
        <w:rPr>
          <w:lang w:val="es-ES" w:eastAsia="en-US"/>
        </w:rPr>
      </w:pPr>
      <w:r w:rsidRPr="00847EAC">
        <w:rPr>
          <w:lang w:val="es-ES" w:eastAsia="en-US"/>
        </w:rPr>
        <w:t>b) En virtud de un acuerdo o convenio internacional relativo al estacionamiento de tropas y que se refiera a las empresas de un Estado Miembro de la Unión Europea o de un tercer Estado.</w:t>
      </w:r>
    </w:p>
    <w:p w14:paraId="5BC7C6C6" w14:textId="77777777" w:rsidR="00847EAC" w:rsidRPr="00847EAC" w:rsidRDefault="00847EAC" w:rsidP="00525D4A">
      <w:pPr>
        <w:rPr>
          <w:lang w:val="es-ES" w:eastAsia="en-US"/>
        </w:rPr>
      </w:pPr>
      <w:r w:rsidRPr="00847EAC">
        <w:rPr>
          <w:lang w:val="es-ES" w:eastAsia="en-US"/>
        </w:rPr>
        <w:t>c) En virtud de las normas de contratación establecidas por una organización internacional o por una institución financiera internacional, cuando además los contratos que se adjudiquen estén financiados íntegramente o en su mayor parte por esa institución.</w:t>
      </w:r>
    </w:p>
    <w:p w14:paraId="50FF554D" w14:textId="77777777" w:rsidR="00847EAC" w:rsidRPr="00847EAC" w:rsidRDefault="00847EAC" w:rsidP="00525D4A">
      <w:pPr>
        <w:rPr>
          <w:b/>
          <w:bCs/>
          <w:lang w:val="es-ES" w:eastAsia="en-US"/>
        </w:rPr>
      </w:pPr>
      <w:r w:rsidRPr="00847EAC">
        <w:rPr>
          <w:b/>
          <w:bCs/>
          <w:lang w:val="es-ES" w:eastAsia="en-US"/>
        </w:rPr>
        <w:t>Artículo 6. Convenios y encomiendas de gestión.</w:t>
      </w:r>
    </w:p>
    <w:p w14:paraId="6E783A78" w14:textId="77777777" w:rsidR="00847EAC" w:rsidRPr="00847EAC" w:rsidRDefault="00847EAC" w:rsidP="00525D4A">
      <w:pPr>
        <w:rPr>
          <w:lang w:val="es-ES" w:eastAsia="en-US"/>
        </w:rPr>
      </w:pPr>
      <w:r w:rsidRPr="00847EAC">
        <w:rPr>
          <w:lang w:val="es-ES" w:eastAsia="en-US"/>
        </w:rPr>
        <w:t>1. Quedan excluidos del ámbito de la presente Ley los convenios, cuyo contenido no esté comprendido en el de los contratos regulados en esta Ley o en normas administrativas especiales celebrados entre sí por la Administración General del Estado, las Entidades Gestoras y los Servicios Comunes de la Seguridad Social, las Universidades Públicas, las Comunidades Autónomas y las Ciudades Autónomas de Ceuta y Melilla, las Entidades locales, las entidades con personalidad jurídico pública de ellas dependientes y las entidades con personalidad jurídico privada, siempre que, en este último caso, tengan la condición de poder adjudicador.</w:t>
      </w:r>
    </w:p>
    <w:p w14:paraId="15680316" w14:textId="77777777" w:rsidR="00847EAC" w:rsidRPr="00847EAC" w:rsidRDefault="00847EAC" w:rsidP="00525D4A">
      <w:pPr>
        <w:rPr>
          <w:lang w:val="es-ES" w:eastAsia="en-US"/>
        </w:rPr>
      </w:pPr>
      <w:r w:rsidRPr="00847EAC">
        <w:rPr>
          <w:lang w:val="es-ES" w:eastAsia="en-US"/>
        </w:rPr>
        <w:t>Su exclusión queda condicionada al cumplimiento de las siguientes condiciones:</w:t>
      </w:r>
    </w:p>
    <w:p w14:paraId="524B0F46" w14:textId="77777777" w:rsidR="00847EAC" w:rsidRPr="00847EAC" w:rsidRDefault="00847EAC" w:rsidP="00525D4A">
      <w:pPr>
        <w:rPr>
          <w:lang w:val="es-ES" w:eastAsia="en-US"/>
        </w:rPr>
      </w:pPr>
      <w:r w:rsidRPr="00847EAC">
        <w:rPr>
          <w:lang w:val="es-ES" w:eastAsia="en-US"/>
        </w:rPr>
        <w:t>a) Las entidades intervinientes no han de tener vocación de mercado, la cual se presumirá cuando realicen en el mercado abierto un porcentaje igual o superior al 20 por ciento de las actividades objeto de colaboración. Para el cálculo de dicho porcentaje se tomará en consideración el promedio del volumen de negocios total u otro indicador alternativo de actividad apropiado, como los gastos soportados considerados en relación con la prestación que constituya el objeto del convenio en los tres ejercicios anteriores a la adjudicación del contrato. Cuando, debido a la fecha de creación o de inicio de actividad o a la reorganización de las actividades, el volumen de negocios u otro indicador alternativo de actividad apropiado, como los gastos, no estuvieran disponibles respecto de los tres ejercicios anteriores o hubieran perdido su vigencia, será suficiente con demostrar que el cálculo del nivel de actividad se corresponde con la realidad, en especial, mediante proyecciones de negocio.</w:t>
      </w:r>
    </w:p>
    <w:p w14:paraId="2495D7AF" w14:textId="77777777" w:rsidR="00847EAC" w:rsidRPr="00847EAC" w:rsidRDefault="00847EAC" w:rsidP="00525D4A">
      <w:pPr>
        <w:rPr>
          <w:lang w:val="es-ES" w:eastAsia="en-US"/>
        </w:rPr>
      </w:pPr>
      <w:r w:rsidRPr="00847EAC">
        <w:rPr>
          <w:lang w:val="es-ES" w:eastAsia="en-US"/>
        </w:rPr>
        <w:t>b) Que el convenio establezca o desarrolle una cooperación entre las entidades participantes con la finalidad de garantizar que los servicios públicos que les incumben se prestan de modo que se logren los objetivos que tienen en común.</w:t>
      </w:r>
    </w:p>
    <w:p w14:paraId="23801397" w14:textId="77777777" w:rsidR="00847EAC" w:rsidRPr="00847EAC" w:rsidRDefault="00847EAC" w:rsidP="00525D4A">
      <w:pPr>
        <w:rPr>
          <w:lang w:val="es-ES" w:eastAsia="en-US"/>
        </w:rPr>
      </w:pPr>
      <w:r w:rsidRPr="00847EAC">
        <w:rPr>
          <w:lang w:val="es-ES" w:eastAsia="en-US"/>
        </w:rPr>
        <w:t>c) Que el desarrollo de la cooperación se guíe únicamente por consideraciones relacionadas con el interés público.</w:t>
      </w:r>
    </w:p>
    <w:p w14:paraId="037C587B" w14:textId="77777777" w:rsidR="00847EAC" w:rsidRPr="00847EAC" w:rsidRDefault="00847EAC" w:rsidP="00525D4A">
      <w:pPr>
        <w:rPr>
          <w:lang w:val="es-ES" w:eastAsia="en-US"/>
        </w:rPr>
      </w:pPr>
      <w:r w:rsidRPr="00847EAC">
        <w:rPr>
          <w:lang w:val="es-ES" w:eastAsia="en-US"/>
        </w:rPr>
        <w:lastRenderedPageBreak/>
        <w:t>2. Estarán también excluidos del ámbito de la presente Ley los convenios que celebren las entidades del sector público con personas físicas o jurídicas sujetas al derecho privado, siempre que su contenido no esté comprendido en el de los contratos regulados en esta Ley o en normas administrativas especiales.</w:t>
      </w:r>
    </w:p>
    <w:p w14:paraId="545B2B3E" w14:textId="77777777" w:rsidR="00847EAC" w:rsidRPr="00847EAC" w:rsidRDefault="00847EAC" w:rsidP="00525D4A">
      <w:pPr>
        <w:rPr>
          <w:lang w:val="es-ES" w:eastAsia="en-US"/>
        </w:rPr>
      </w:pPr>
      <w:r w:rsidRPr="00847EAC">
        <w:rPr>
          <w:lang w:val="es-ES" w:eastAsia="en-US"/>
        </w:rPr>
        <w:t>3. Asimismo, quedan excluidas del ámbito de la presente Ley las encomiendas de gestión reguladas en la legislación vigente en materia de régimen jurídico del sector público.</w:t>
      </w:r>
    </w:p>
    <w:p w14:paraId="4896CB14" w14:textId="77777777" w:rsidR="00847EAC" w:rsidRPr="00847EAC" w:rsidRDefault="00847EAC" w:rsidP="00525D4A">
      <w:pPr>
        <w:rPr>
          <w:b/>
          <w:bCs/>
          <w:lang w:val="es-ES" w:eastAsia="en-US"/>
        </w:rPr>
      </w:pPr>
      <w:r w:rsidRPr="00847EAC">
        <w:rPr>
          <w:b/>
          <w:bCs/>
          <w:lang w:val="es-ES" w:eastAsia="en-US"/>
        </w:rPr>
        <w:t>Artículo 7. Negocios jurídicos y contratos excluidos en el ámbito internacional.</w:t>
      </w:r>
    </w:p>
    <w:p w14:paraId="5BF9AB23" w14:textId="77777777" w:rsidR="00847EAC" w:rsidRPr="00847EAC" w:rsidRDefault="00847EAC" w:rsidP="00525D4A">
      <w:pPr>
        <w:rPr>
          <w:lang w:val="es-ES" w:eastAsia="en-US"/>
        </w:rPr>
      </w:pPr>
      <w:r w:rsidRPr="00847EAC">
        <w:rPr>
          <w:lang w:val="es-ES" w:eastAsia="en-US"/>
        </w:rPr>
        <w:t>1. Se excluyen del ámbito de la presente Ley los acuerdos que celebre el Estado con otros Estados o con otros sujetos de derecho internacional.</w:t>
      </w:r>
    </w:p>
    <w:p w14:paraId="142734A2" w14:textId="77777777" w:rsidR="00847EAC" w:rsidRPr="00847EAC" w:rsidRDefault="00847EAC" w:rsidP="00525D4A">
      <w:pPr>
        <w:rPr>
          <w:lang w:val="es-ES" w:eastAsia="en-US"/>
        </w:rPr>
      </w:pPr>
      <w:r w:rsidRPr="00847EAC">
        <w:rPr>
          <w:lang w:val="es-ES" w:eastAsia="en-US"/>
        </w:rPr>
        <w:t>2. Estarán también excluidos del ámbito de la presente Ley los contratos que deban adjudicarse de conformidad con un procedimiento de contratación específico que haya sido establecido en virtud de un instrumento jurídico, celebrado de conformidad con el Tratado de Funcionamiento de la Unión Europea con uno o varios Estados no signatarios de este último, que cree obligaciones de derecho internacional relativo a las obras, suministros o servicios que resulten necesarios para la ejecución o la realización conjunta de un proyecto por sus signatarios.</w:t>
      </w:r>
    </w:p>
    <w:p w14:paraId="3F1AF94D" w14:textId="77777777" w:rsidR="00847EAC" w:rsidRPr="00847EAC" w:rsidRDefault="00847EAC" w:rsidP="00525D4A">
      <w:pPr>
        <w:rPr>
          <w:lang w:val="es-ES" w:eastAsia="en-US"/>
        </w:rPr>
      </w:pPr>
      <w:r w:rsidRPr="00847EAC">
        <w:rPr>
          <w:lang w:val="es-ES" w:eastAsia="en-US"/>
        </w:rPr>
        <w:t>3. Asimismo, quedarán excluidos del ámbito de la presente Ley los contratos que deban adjudicarse de conformidad con un procedimiento de contratación específico que haya sido establecido en virtud de las normas de contratación aprobadas por una organización internacional o por una institución financiera internacional, siempre y cuando estén financiados íntegramente o mayoritariamente por esa institución.</w:t>
      </w:r>
    </w:p>
    <w:p w14:paraId="08DADFA2" w14:textId="77777777" w:rsidR="00847EAC" w:rsidRPr="00847EAC" w:rsidRDefault="00847EAC" w:rsidP="00525D4A">
      <w:pPr>
        <w:rPr>
          <w:b/>
          <w:bCs/>
          <w:lang w:val="es-ES" w:eastAsia="en-US"/>
        </w:rPr>
      </w:pPr>
      <w:r w:rsidRPr="00847EAC">
        <w:rPr>
          <w:b/>
          <w:bCs/>
          <w:lang w:val="es-ES" w:eastAsia="en-US"/>
        </w:rPr>
        <w:t>Artículo 8. Negocios y contratos excluidos en el ámbito de la Investigación, el Desarrollo y la Innovación.</w:t>
      </w:r>
    </w:p>
    <w:p w14:paraId="4FC20977" w14:textId="77777777" w:rsidR="00847EAC" w:rsidRPr="00847EAC" w:rsidRDefault="00847EAC" w:rsidP="00525D4A">
      <w:pPr>
        <w:rPr>
          <w:lang w:val="es-ES" w:eastAsia="en-US"/>
        </w:rPr>
      </w:pPr>
      <w:r w:rsidRPr="00847EAC">
        <w:rPr>
          <w:lang w:val="es-ES" w:eastAsia="en-US"/>
        </w:rPr>
        <w:t xml:space="preserve">Quedan excluidos de la presente Ley los contratos de investigación y desarrollo, excepto aquellos que además de estar incluidos en los códigos CPV 73000000-2 (servicios de investigación y desarrollo y servicios de consultoría conexos); 73100000-3 (servicio de investigación y desarrollo experimental); 73110000-6 (servicios de investigación); 73111000-3 (servicios de laboratorio de investigación); 73112000-0 (servicios de investigación marina); 73120000-9 (servicios de desarrollo experimental); 73300000-5 (diseño y ejecución en materia de investigación y desarrollo); 73420000-2 (estudio de </w:t>
      </w:r>
      <w:proofErr w:type="spellStart"/>
      <w:r w:rsidRPr="00847EAC">
        <w:rPr>
          <w:lang w:val="es-ES" w:eastAsia="en-US"/>
        </w:rPr>
        <w:t>previabilidad</w:t>
      </w:r>
      <w:proofErr w:type="spellEnd"/>
      <w:r w:rsidRPr="00847EAC">
        <w:rPr>
          <w:lang w:val="es-ES" w:eastAsia="en-US"/>
        </w:rPr>
        <w:t xml:space="preserve"> y demostración tecnológica) y 73430000-5 (ensayo y evaluación), cumplan las dos condiciones siguientes:</w:t>
      </w:r>
    </w:p>
    <w:p w14:paraId="61F1FC3C" w14:textId="77777777" w:rsidR="00847EAC" w:rsidRPr="00847EAC" w:rsidRDefault="00847EAC" w:rsidP="00525D4A">
      <w:pPr>
        <w:rPr>
          <w:lang w:val="es-ES" w:eastAsia="en-US"/>
        </w:rPr>
      </w:pPr>
      <w:r w:rsidRPr="00847EAC">
        <w:rPr>
          <w:lang w:val="es-ES" w:eastAsia="en-US"/>
        </w:rPr>
        <w:t>a) Que los beneficios pertenezcan exclusivamente al poder adjudicador para su utilización en el ejercicio de su propia actividad.</w:t>
      </w:r>
    </w:p>
    <w:p w14:paraId="1B667A1E" w14:textId="77777777" w:rsidR="00847EAC" w:rsidRPr="00847EAC" w:rsidRDefault="00847EAC" w:rsidP="00525D4A">
      <w:pPr>
        <w:rPr>
          <w:lang w:val="es-ES" w:eastAsia="en-US"/>
        </w:rPr>
      </w:pPr>
      <w:r w:rsidRPr="00847EAC">
        <w:rPr>
          <w:lang w:val="es-ES" w:eastAsia="en-US"/>
        </w:rPr>
        <w:t>b) Que el servicio prestado sea remunerado íntegramente por el poder adjudicador.</w:t>
      </w:r>
    </w:p>
    <w:p w14:paraId="45678F17" w14:textId="77777777" w:rsidR="00847EAC" w:rsidRPr="00847EAC" w:rsidRDefault="00847EAC" w:rsidP="00525D4A">
      <w:pPr>
        <w:rPr>
          <w:b/>
          <w:bCs/>
          <w:lang w:val="es-ES" w:eastAsia="en-US"/>
        </w:rPr>
      </w:pPr>
      <w:r w:rsidRPr="00847EAC">
        <w:rPr>
          <w:b/>
          <w:bCs/>
          <w:lang w:val="es-ES" w:eastAsia="en-US"/>
        </w:rPr>
        <w:t>Artículo 9. Relaciones jurídicas, negocios y contratos excluidos en el ámbito del dominio público y en el ámbito patrimonial.</w:t>
      </w:r>
    </w:p>
    <w:p w14:paraId="30E9360E" w14:textId="77777777" w:rsidR="00847EAC" w:rsidRPr="00847EAC" w:rsidRDefault="00847EAC" w:rsidP="00525D4A">
      <w:pPr>
        <w:rPr>
          <w:lang w:val="es-ES" w:eastAsia="en-US"/>
        </w:rPr>
      </w:pPr>
      <w:r w:rsidRPr="00847EAC">
        <w:rPr>
          <w:lang w:val="es-ES" w:eastAsia="en-US"/>
        </w:rPr>
        <w:lastRenderedPageBreak/>
        <w:t>1. Se encuentran excluidas de la presente Ley las autorizaciones y concesiones sobre bienes de dominio público y los contratos de explotación de bienes patrimoniales distintos a los definidos en el artículo 14, que se regularán por su legislación específica salvo en los casos en que expresamente se declaren de aplicación las prescripciones de la presente Ley.</w:t>
      </w:r>
    </w:p>
    <w:p w14:paraId="7DCB829C" w14:textId="77777777" w:rsidR="00847EAC" w:rsidRPr="00847EAC" w:rsidRDefault="00847EAC" w:rsidP="00525D4A">
      <w:pPr>
        <w:rPr>
          <w:lang w:val="es-ES" w:eastAsia="en-US"/>
        </w:rPr>
      </w:pPr>
      <w:r w:rsidRPr="00847EAC">
        <w:rPr>
          <w:lang w:val="es-ES" w:eastAsia="en-US"/>
        </w:rPr>
        <w:t>2. Quedan, asimismo, excluidos de la presente Ley los contratos de compraventa, donación, permuta, arrendamiento y demás negocios jurídicos análogos sobre bienes inmuebles, valores negociables y propiedades incorporales, a no ser que recaigan sobre programas de ordenador y deban ser calificados como contratos de suministro o servicios, que tendrán siempre el carácter de contratos privados y se regirán por la legislación patrimonial. En estos contratos solo podrán incluirse prestaciones que sean propias de los contratos típicos regulados en la Sección 1.ª del Capítulo II del Título Preliminar, si el valor estimado de las mismas no es superior al 50 por 100 del importe total del negocio y, a su vez, mantienen con la prestación característica del contrato patrimonial relaciones de vinculación y complementariedad en los términos previstos en el artículo 34.2.</w:t>
      </w:r>
    </w:p>
    <w:p w14:paraId="035E9E7A" w14:textId="77777777" w:rsidR="00847EAC" w:rsidRPr="00847EAC" w:rsidRDefault="00847EAC" w:rsidP="00525D4A">
      <w:pPr>
        <w:rPr>
          <w:b/>
          <w:bCs/>
          <w:lang w:val="es-ES" w:eastAsia="en-US"/>
        </w:rPr>
      </w:pPr>
      <w:r w:rsidRPr="00847EAC">
        <w:rPr>
          <w:b/>
          <w:bCs/>
          <w:lang w:val="es-ES" w:eastAsia="en-US"/>
        </w:rPr>
        <w:t>Artículo 10. Negocios y contratos excluidos en el ámbito financiero.</w:t>
      </w:r>
    </w:p>
    <w:p w14:paraId="5FF24EEA" w14:textId="77777777" w:rsidR="00847EAC" w:rsidRPr="00847EAC" w:rsidRDefault="00847EAC" w:rsidP="00525D4A">
      <w:pPr>
        <w:rPr>
          <w:lang w:val="es-ES" w:eastAsia="en-US"/>
        </w:rPr>
      </w:pPr>
      <w:r w:rsidRPr="00847EAC">
        <w:rPr>
          <w:lang w:val="es-ES" w:eastAsia="en-US"/>
        </w:rPr>
        <w:t xml:space="preserve">Están excluidos del ámbito de la presente Ley los contratos relativos a servicios financieros relacionados con la emisión, compra, venta o transferencia de valores o de otros instrumentos financieros en el sentido de la Directiva 2004/39/CE, del Parlamento Europeo y del Consejo, de 21 de abril de 2004, relativa a los mercados de instrumentos financieros, por la que se modifican las Directivas 85/611/CEE y 93/6/CEE, del Consejo y la Directiva 2000/12/CE, del Parlamento Europeo y del Consejo y se deroga la Directiva 93/22/ CEE, del Consejo. </w:t>
      </w:r>
      <w:proofErr w:type="gramStart"/>
      <w:r w:rsidRPr="00847EAC">
        <w:rPr>
          <w:lang w:val="es-ES" w:eastAsia="en-US"/>
        </w:rPr>
        <w:t>Asimismo</w:t>
      </w:r>
      <w:proofErr w:type="gramEnd"/>
      <w:r w:rsidRPr="00847EAC">
        <w:rPr>
          <w:lang w:val="es-ES" w:eastAsia="en-US"/>
        </w:rPr>
        <w:t xml:space="preserve"> quedan excluidos los servicios prestados por el Banco de España y las operaciones realizadas con la Facilidad Europea de Estabilización Financiera y el Mecanismo Europeo de Estabilidad y los contratos de préstamo y operaciones de tesorería, estén o no relacionados con la emisión, venta, compra o transferencia de valores o de otros instrumentos financieros.</w:t>
      </w:r>
    </w:p>
    <w:p w14:paraId="6DCA415E" w14:textId="77777777" w:rsidR="00847EAC" w:rsidRPr="00847EAC" w:rsidRDefault="00847EAC" w:rsidP="00525D4A">
      <w:pPr>
        <w:rPr>
          <w:b/>
          <w:bCs/>
          <w:lang w:val="es-ES" w:eastAsia="en-US"/>
        </w:rPr>
      </w:pPr>
      <w:r w:rsidRPr="00847EAC">
        <w:rPr>
          <w:b/>
          <w:bCs/>
          <w:lang w:val="es-ES" w:eastAsia="en-US"/>
        </w:rPr>
        <w:t>Artículo 11. Otros negocios o contratos excluidos.</w:t>
      </w:r>
    </w:p>
    <w:p w14:paraId="033AB59A" w14:textId="77777777" w:rsidR="00847EAC" w:rsidRPr="00847EAC" w:rsidRDefault="00847EAC" w:rsidP="00525D4A">
      <w:pPr>
        <w:rPr>
          <w:lang w:val="es-ES" w:eastAsia="en-US"/>
        </w:rPr>
      </w:pPr>
      <w:r w:rsidRPr="00847EAC">
        <w:rPr>
          <w:lang w:val="es-ES" w:eastAsia="en-US"/>
        </w:rPr>
        <w:t>1. La relación de servicio de los funcionarios públicos y los contratos regulados en la legislación laboral queda excluida del ámbito de la presente Ley.</w:t>
      </w:r>
    </w:p>
    <w:p w14:paraId="7E55918F" w14:textId="77777777" w:rsidR="00847EAC" w:rsidRPr="00847EAC" w:rsidRDefault="00847EAC" w:rsidP="00525D4A">
      <w:pPr>
        <w:rPr>
          <w:lang w:val="es-ES" w:eastAsia="en-US"/>
        </w:rPr>
      </w:pPr>
      <w:r w:rsidRPr="00847EAC">
        <w:rPr>
          <w:lang w:val="es-ES" w:eastAsia="en-US"/>
        </w:rPr>
        <w:t>2. Se excluyen, asimismo, de la presente Ley las relaciones jurídicas consistentes en la prestación de un servicio público cuya utilización por los usuarios requiera el abono de una tarifa, tasa o precio público de aplicación general.</w:t>
      </w:r>
    </w:p>
    <w:p w14:paraId="33BE1922" w14:textId="77777777" w:rsidR="00847EAC" w:rsidRPr="00847EAC" w:rsidRDefault="00847EAC" w:rsidP="00525D4A">
      <w:pPr>
        <w:rPr>
          <w:lang w:val="es-ES" w:eastAsia="en-US"/>
        </w:rPr>
      </w:pPr>
      <w:r w:rsidRPr="00847EAC">
        <w:rPr>
          <w:lang w:val="es-ES" w:eastAsia="en-US"/>
        </w:rPr>
        <w:t>3. Los contratos relativos a servicios de arbitraje y conciliación quedan excluidos de la presente Ley.</w:t>
      </w:r>
    </w:p>
    <w:p w14:paraId="1ED6F369" w14:textId="77777777" w:rsidR="00847EAC" w:rsidRPr="00847EAC" w:rsidRDefault="00847EAC" w:rsidP="00525D4A">
      <w:pPr>
        <w:rPr>
          <w:lang w:val="es-ES" w:eastAsia="en-US"/>
        </w:rPr>
      </w:pPr>
      <w:r w:rsidRPr="00847EAC">
        <w:rPr>
          <w:lang w:val="es-ES" w:eastAsia="en-US"/>
        </w:rPr>
        <w:t xml:space="preserve">4. Asimismo, están excluidos los contratos por los que una entidad del sector público se obligue a entregar bienes o derechos o a prestar algún servicio, sin perjuicio de que el adquirente de los bienes o el receptor de los servicios, si es una entidad del sector </w:t>
      </w:r>
      <w:r w:rsidRPr="00847EAC">
        <w:rPr>
          <w:lang w:val="es-ES" w:eastAsia="en-US"/>
        </w:rPr>
        <w:lastRenderedPageBreak/>
        <w:t>público sujeta a esta Ley, deba ajustarse a sus prescripciones para la celebración del correspondiente contrato.</w:t>
      </w:r>
    </w:p>
    <w:p w14:paraId="3744D69E" w14:textId="77777777" w:rsidR="00847EAC" w:rsidRPr="00847EAC" w:rsidRDefault="00847EAC" w:rsidP="00525D4A">
      <w:pPr>
        <w:rPr>
          <w:lang w:val="es-ES" w:eastAsia="en-US"/>
        </w:rPr>
      </w:pPr>
      <w:r w:rsidRPr="00847EAC">
        <w:rPr>
          <w:lang w:val="es-ES" w:eastAsia="en-US"/>
        </w:rPr>
        <w:t>5. Se encuentran, asimismo, excluidos los contratos que tengan por objeto servicios relacionados con campañas políticas, incluidos en los códigos CPV 79341400-0, 92111230-3 y 92111240-6, cuando sean adjudicados por un partido político.</w:t>
      </w:r>
    </w:p>
    <w:p w14:paraId="421BB994" w14:textId="7392C17F" w:rsidR="00761EFB" w:rsidRPr="000B458D" w:rsidRDefault="00847EAC" w:rsidP="00525D4A">
      <w:pPr>
        <w:rPr>
          <w:lang w:val="es-ES" w:eastAsia="en-US"/>
        </w:rPr>
      </w:pPr>
      <w:r w:rsidRPr="00847EAC">
        <w:rPr>
          <w:lang w:val="es-ES" w:eastAsia="en-US"/>
        </w:rPr>
        <w:t>6. Queda excluida de la presente Ley la prestación de servicios sociales por entidades privadas, siempre que esta se realice sin necesidad de celebrar contratos públicos, a través, entre otros medios, de la simple financiación de estos servicios o la concesión de licencias o autorizaciones a todas las entidades que cumplan las condiciones previamente fijadas por el poder adjudicador, sin límites ni cuotas, y que dicho sistema garantice una publicidad suficiente y se ajuste a los principios de transparencia y no discriminación.</w:t>
      </w:r>
    </w:p>
    <w:p w14:paraId="05138245" w14:textId="5879576C" w:rsidR="00761EFB" w:rsidRPr="000B458D" w:rsidRDefault="00761EFB" w:rsidP="00761EFB">
      <w:pPr>
        <w:pStyle w:val="Ttulo1"/>
      </w:pPr>
      <w:bookmarkStart w:id="5" w:name="_Toc193868390"/>
      <w:r w:rsidRPr="000B458D">
        <w:t>2. Los tipos contractuales.</w:t>
      </w:r>
      <w:bookmarkEnd w:id="5"/>
    </w:p>
    <w:p w14:paraId="549540CF" w14:textId="77777777" w:rsidR="00847EAC" w:rsidRPr="00847EAC" w:rsidRDefault="00847EAC" w:rsidP="00847EAC">
      <w:pPr>
        <w:rPr>
          <w:b/>
          <w:bCs/>
          <w:lang w:val="es-ES" w:eastAsia="en-US"/>
        </w:rPr>
      </w:pPr>
      <w:r w:rsidRPr="00847EAC">
        <w:rPr>
          <w:b/>
          <w:bCs/>
          <w:lang w:val="es-ES" w:eastAsia="en-US"/>
        </w:rPr>
        <w:t>Artículo 12. Calificación de los contratos.</w:t>
      </w:r>
    </w:p>
    <w:p w14:paraId="7CE42E8C" w14:textId="77777777" w:rsidR="00847EAC" w:rsidRPr="00847EAC" w:rsidRDefault="00847EAC" w:rsidP="00847EAC">
      <w:pPr>
        <w:rPr>
          <w:lang w:val="es-ES" w:eastAsia="en-US"/>
        </w:rPr>
      </w:pPr>
      <w:r w:rsidRPr="00847EAC">
        <w:rPr>
          <w:lang w:val="es-ES" w:eastAsia="en-US"/>
        </w:rPr>
        <w:t>1. Los contratos de obras, concesión de obras, concesión de servicios, suministro y servicios que celebren las entidades pertenecientes al sector público se calificarán de acuerdo con las normas contenidas en la presente sección.</w:t>
      </w:r>
    </w:p>
    <w:p w14:paraId="248828BE" w14:textId="601615C1" w:rsidR="00847EAC" w:rsidRPr="00761EFB" w:rsidRDefault="00847EAC" w:rsidP="00761EFB">
      <w:pPr>
        <w:rPr>
          <w:lang w:val="es-ES" w:eastAsia="en-US"/>
        </w:rPr>
      </w:pPr>
      <w:r w:rsidRPr="00847EAC">
        <w:rPr>
          <w:lang w:val="es-ES" w:eastAsia="en-US"/>
        </w:rPr>
        <w:t>2. Los restantes contratos del sector público se calificarán según las normas de derecho administrativo o de derecho privado que les sean de aplicación.</w:t>
      </w:r>
    </w:p>
    <w:p w14:paraId="489DBEB7" w14:textId="0224F056" w:rsidR="00761EFB" w:rsidRPr="00C56458" w:rsidRDefault="00761EFB" w:rsidP="00761EFB">
      <w:pPr>
        <w:pStyle w:val="Ttulo2"/>
        <w:rPr>
          <w:lang w:val="es-ES"/>
        </w:rPr>
      </w:pPr>
      <w:bookmarkStart w:id="6" w:name="_Toc193868391"/>
      <w:r w:rsidRPr="00C56458">
        <w:rPr>
          <w:lang w:val="es-ES"/>
        </w:rPr>
        <w:t>2.1. Contrato de Obras.</w:t>
      </w:r>
      <w:bookmarkEnd w:id="6"/>
    </w:p>
    <w:p w14:paraId="02ECF929" w14:textId="297635EC" w:rsidR="00847EAC" w:rsidRPr="00847EAC" w:rsidRDefault="00847EAC" w:rsidP="00847EAC">
      <w:pPr>
        <w:rPr>
          <w:b/>
          <w:bCs/>
          <w:lang w:val="es-ES"/>
        </w:rPr>
      </w:pPr>
      <w:r w:rsidRPr="00847EAC">
        <w:rPr>
          <w:b/>
          <w:bCs/>
          <w:lang w:val="es-ES"/>
        </w:rPr>
        <w:t>Artículo 13. Contrato de obras.</w:t>
      </w:r>
    </w:p>
    <w:p w14:paraId="581F3BD7" w14:textId="77777777" w:rsidR="00847EAC" w:rsidRPr="00847EAC" w:rsidRDefault="00847EAC" w:rsidP="00525D4A">
      <w:pPr>
        <w:rPr>
          <w:lang w:val="es-ES" w:eastAsia="en-US"/>
        </w:rPr>
      </w:pPr>
      <w:r w:rsidRPr="00847EAC">
        <w:rPr>
          <w:lang w:val="es-ES" w:eastAsia="en-US"/>
        </w:rPr>
        <w:t>1. Son contratos de obras aquellos que tienen por objeto uno de los siguientes:</w:t>
      </w:r>
    </w:p>
    <w:p w14:paraId="41477C72" w14:textId="77777777" w:rsidR="00847EAC" w:rsidRPr="00847EAC" w:rsidRDefault="00847EAC" w:rsidP="00525D4A">
      <w:pPr>
        <w:rPr>
          <w:lang w:val="es-ES" w:eastAsia="en-US"/>
        </w:rPr>
      </w:pPr>
      <w:r w:rsidRPr="00847EAC">
        <w:rPr>
          <w:lang w:val="es-ES" w:eastAsia="en-US"/>
        </w:rPr>
        <w:t>a) La ejecución de una obra, aislada o conjuntamente con la redacción del proyecto, o la realización de alguno de los trabajos enumerados en el Anexo I.</w:t>
      </w:r>
    </w:p>
    <w:p w14:paraId="6E7DEF56" w14:textId="77777777" w:rsidR="00847EAC" w:rsidRPr="00847EAC" w:rsidRDefault="00847EAC" w:rsidP="00525D4A">
      <w:pPr>
        <w:rPr>
          <w:lang w:val="es-ES" w:eastAsia="en-US"/>
        </w:rPr>
      </w:pPr>
      <w:r w:rsidRPr="00847EAC">
        <w:rPr>
          <w:lang w:val="es-ES" w:eastAsia="en-US"/>
        </w:rPr>
        <w:t>b) La realización, por cualquier medio, de una obra que cumpla los requisitos fijados por la entidad del sector público contratante que ejerza una influencia decisiva en el tipo o el proyecto de la obra.</w:t>
      </w:r>
    </w:p>
    <w:p w14:paraId="7053B2D8" w14:textId="77777777" w:rsidR="00847EAC" w:rsidRPr="00847EAC" w:rsidRDefault="00847EAC" w:rsidP="00525D4A">
      <w:pPr>
        <w:rPr>
          <w:lang w:val="es-ES" w:eastAsia="en-US"/>
        </w:rPr>
      </w:pPr>
      <w:r w:rsidRPr="00847EAC">
        <w:rPr>
          <w:lang w:val="es-ES" w:eastAsia="en-US"/>
        </w:rPr>
        <w:t>2. Por «obra» se entenderá el resultado de un conjunto de trabajos de construcción o de ingeniería civil, destinado a cumplir por sí mismo una función económica o técnica, que tenga por objeto un bien inmueble.</w:t>
      </w:r>
    </w:p>
    <w:p w14:paraId="56010B5E" w14:textId="77777777" w:rsidR="00847EAC" w:rsidRPr="00847EAC" w:rsidRDefault="00847EAC" w:rsidP="00525D4A">
      <w:pPr>
        <w:rPr>
          <w:lang w:val="es-ES" w:eastAsia="en-US"/>
        </w:rPr>
      </w:pPr>
      <w:r w:rsidRPr="00847EAC">
        <w:rPr>
          <w:lang w:val="es-ES" w:eastAsia="en-US"/>
        </w:rPr>
        <w:t>También se considerará «obra» la realización de trabajos que modifiquen la forma o sustancia del terreno o de su vuelo, o de mejora del medio físico o natural.</w:t>
      </w:r>
    </w:p>
    <w:p w14:paraId="011DFB94" w14:textId="77777777" w:rsidR="00847EAC" w:rsidRPr="00847EAC" w:rsidRDefault="00847EAC" w:rsidP="00525D4A">
      <w:pPr>
        <w:rPr>
          <w:lang w:val="es-ES" w:eastAsia="en-US"/>
        </w:rPr>
      </w:pPr>
      <w:r w:rsidRPr="00847EAC">
        <w:rPr>
          <w:lang w:val="es-ES" w:eastAsia="en-US"/>
        </w:rPr>
        <w:t xml:space="preserve">3. Los contratos de obras se referirán a una obra completa, entendiendo por esta la susceptible de ser entregada al uso general o al servicio correspondiente, sin perjuicio </w:t>
      </w:r>
      <w:r w:rsidRPr="00847EAC">
        <w:rPr>
          <w:lang w:val="es-ES" w:eastAsia="en-US"/>
        </w:rPr>
        <w:lastRenderedPageBreak/>
        <w:t>de las ampliaciones de que posteriormente pueda ser objeto y comprenderá todos y cada uno de los elementos que sean precisos para la utilización de la obra.</w:t>
      </w:r>
    </w:p>
    <w:p w14:paraId="76491BDA" w14:textId="77777777" w:rsidR="00847EAC" w:rsidRPr="00847EAC" w:rsidRDefault="00847EAC" w:rsidP="00525D4A">
      <w:pPr>
        <w:rPr>
          <w:lang w:val="es-ES" w:eastAsia="en-US"/>
        </w:rPr>
      </w:pPr>
      <w:r w:rsidRPr="00847EAC">
        <w:rPr>
          <w:lang w:val="es-ES" w:eastAsia="en-US"/>
        </w:rPr>
        <w:t xml:space="preserve">No </w:t>
      </w:r>
      <w:proofErr w:type="gramStart"/>
      <w:r w:rsidRPr="00847EAC">
        <w:rPr>
          <w:lang w:val="es-ES" w:eastAsia="en-US"/>
        </w:rPr>
        <w:t>obstante</w:t>
      </w:r>
      <w:proofErr w:type="gramEnd"/>
      <w:r w:rsidRPr="00847EAC">
        <w:rPr>
          <w:lang w:val="es-ES" w:eastAsia="en-US"/>
        </w:rPr>
        <w:t xml:space="preserve"> lo anterior, podrán contratarse obras definidas mediante proyectos independientes relativos a cada una de las partes de una obra completa, siempre que estas sean susceptibles de utilización independiente, en el sentido del uso general o del servicio, o puedan ser sustancialmente definidas y preceda autorización administrativa del órgano de contratación que funde la conveniencia de la referida contratación.</w:t>
      </w:r>
    </w:p>
    <w:p w14:paraId="346BB3A7" w14:textId="3ED66F92" w:rsidR="00847EAC" w:rsidRPr="00761EFB" w:rsidRDefault="00847EAC" w:rsidP="00847EAC">
      <w:pPr>
        <w:rPr>
          <w:lang w:val="es-ES" w:eastAsia="en-US"/>
        </w:rPr>
      </w:pPr>
      <w:r w:rsidRPr="00847EAC">
        <w:rPr>
          <w:lang w:val="es-ES" w:eastAsia="en-US"/>
        </w:rPr>
        <w:t>Se podrán celebrar contratos de obras sin referirse a una obra completa en los supuestos previstos en el apartado 4 del artículo 30 de la presente Ley cuando la responsabilidad de la obra completa corresponda a la Administración por tratarse de un supuesto de ejecución de obras por la propia Administración Pública.</w:t>
      </w:r>
    </w:p>
    <w:p w14:paraId="304161F2" w14:textId="61434132" w:rsidR="00761EFB" w:rsidRPr="000B458D" w:rsidRDefault="00761EFB" w:rsidP="00761EFB">
      <w:pPr>
        <w:pStyle w:val="Ttulo2"/>
        <w:rPr>
          <w:lang w:val="es-ES"/>
        </w:rPr>
      </w:pPr>
      <w:bookmarkStart w:id="7" w:name="_Toc193868392"/>
      <w:r w:rsidRPr="000B458D">
        <w:rPr>
          <w:lang w:val="es-ES"/>
        </w:rPr>
        <w:t>2.2. Contrato de concesión de obras.</w:t>
      </w:r>
      <w:bookmarkEnd w:id="7"/>
    </w:p>
    <w:p w14:paraId="485A868B" w14:textId="5FF02D27" w:rsidR="00847EAC" w:rsidRPr="00847EAC" w:rsidRDefault="00847EAC" w:rsidP="00847EAC">
      <w:pPr>
        <w:rPr>
          <w:b/>
          <w:bCs/>
          <w:lang w:val="es-ES"/>
        </w:rPr>
      </w:pPr>
      <w:r w:rsidRPr="00847EAC">
        <w:rPr>
          <w:b/>
          <w:bCs/>
          <w:lang w:val="es-ES"/>
        </w:rPr>
        <w:t>Artículo 14. Contrato de concesión de obras.</w:t>
      </w:r>
    </w:p>
    <w:p w14:paraId="53E85DFC" w14:textId="77777777" w:rsidR="00847EAC" w:rsidRPr="00847EAC" w:rsidRDefault="00847EAC" w:rsidP="00847EAC">
      <w:pPr>
        <w:rPr>
          <w:lang w:val="es-ES" w:eastAsia="en-US"/>
        </w:rPr>
      </w:pPr>
      <w:r w:rsidRPr="00847EAC">
        <w:rPr>
          <w:lang w:val="es-ES" w:eastAsia="en-US"/>
        </w:rPr>
        <w:t>1. La concesión de obras es un contrato que tiene por objeto la realización por el concesionario de algunas de las prestaciones a que se refiere el artículo anterior, incluidas las de restauración y reparación de construcciones existentes, así como la conservación y mantenimiento de los elementos construidos, y en el que la contraprestación a favor de aquel consiste, o bien únicamente en el derecho a explotar la obra en el sentido del apartado cuarto siguiente, o bien en dicho derecho acompañado del de percibir un precio.</w:t>
      </w:r>
    </w:p>
    <w:p w14:paraId="146A5E12" w14:textId="77777777" w:rsidR="00847EAC" w:rsidRPr="00847EAC" w:rsidRDefault="00847EAC" w:rsidP="00525D4A">
      <w:pPr>
        <w:rPr>
          <w:lang w:val="es-ES" w:eastAsia="en-US"/>
        </w:rPr>
      </w:pPr>
      <w:r w:rsidRPr="00847EAC">
        <w:rPr>
          <w:lang w:val="es-ES" w:eastAsia="en-US"/>
        </w:rPr>
        <w:t>2. El contrato podrá comprender, además, el siguiente contenido:</w:t>
      </w:r>
    </w:p>
    <w:p w14:paraId="4FA7A3FE" w14:textId="77777777" w:rsidR="00847EAC" w:rsidRPr="00847EAC" w:rsidRDefault="00847EAC" w:rsidP="00525D4A">
      <w:pPr>
        <w:rPr>
          <w:lang w:val="es-ES" w:eastAsia="en-US"/>
        </w:rPr>
      </w:pPr>
      <w:r w:rsidRPr="00847EAC">
        <w:rPr>
          <w:lang w:val="es-ES" w:eastAsia="en-US"/>
        </w:rPr>
        <w:t>a) La adecuación, reforma y modernización de la obra para adaptarla a las características técnicas y funcionales requeridas para la correcta prestación de los servicios o la realización de las actividades económicas a las que sirve de soporte material.</w:t>
      </w:r>
    </w:p>
    <w:p w14:paraId="6D4B1DBD" w14:textId="77777777" w:rsidR="00847EAC" w:rsidRPr="00847EAC" w:rsidRDefault="00847EAC" w:rsidP="00847EAC">
      <w:pPr>
        <w:rPr>
          <w:lang w:val="es-ES" w:eastAsia="en-US"/>
        </w:rPr>
      </w:pPr>
      <w:r w:rsidRPr="00847EAC">
        <w:rPr>
          <w:lang w:val="es-ES" w:eastAsia="en-US"/>
        </w:rPr>
        <w:t>b) Las actuaciones de reposición y gran reparación que sean exigibles en relación con los elementos que ha de reunir cada una de las obras para mantenerse apta a fin de que los servicios y actividades a los que aquellas sirven puedan ser desarrollados adecuadamente de acuerdo con las exigencias económicas y las demandas sociales.</w:t>
      </w:r>
    </w:p>
    <w:p w14:paraId="75C0CD06" w14:textId="77777777" w:rsidR="00847EAC" w:rsidRPr="00847EAC" w:rsidRDefault="00847EAC" w:rsidP="002D522C">
      <w:pPr>
        <w:rPr>
          <w:lang w:val="es-ES" w:eastAsia="en-US"/>
        </w:rPr>
      </w:pPr>
      <w:r w:rsidRPr="00847EAC">
        <w:rPr>
          <w:lang w:val="es-ES" w:eastAsia="en-US"/>
        </w:rPr>
        <w:t>3. El contrato de concesión de obras podrá también prever que el concesionario esté obligado a proyectar, ejecutar, conservar, reponer y reparar aquellas obras que sean accesorias o estén vinculadas con la principal y que sean necesarias para que esta cumpla la finalidad determinante de su construcción y que permitan su mejor funcionamiento y explotación, así como a efectuar las actuaciones ambientales relacionadas con las mismas que en ellos se prevean. En el supuesto de que las obras vinculadas o accesorias puedan ser objeto de explotación o aprovechamiento económico, estos corresponderán al concesionario conjuntamente con la explotación de la obra principal, en la forma determinada por los pliegos respectivos.</w:t>
      </w:r>
    </w:p>
    <w:p w14:paraId="008658A5" w14:textId="77777777" w:rsidR="00847EAC" w:rsidRPr="00847EAC" w:rsidRDefault="00847EAC" w:rsidP="00847EAC">
      <w:pPr>
        <w:rPr>
          <w:lang w:val="es-ES" w:eastAsia="en-US"/>
        </w:rPr>
      </w:pPr>
      <w:r w:rsidRPr="00847EAC">
        <w:rPr>
          <w:lang w:val="es-ES" w:eastAsia="en-US"/>
        </w:rPr>
        <w:lastRenderedPageBreak/>
        <w:t>4. El derecho de explotación de las obras, a que se refiere el apartado primero de este artículo, deberá implicar la transferencia al concesionario de un riesgo operacional en la explotación de dichas obras abarcando el riesgo de demanda o el de suministro, o ambos. Se entiende por riesgo de demanda el que se debe a la demanda real de las obras o servicios objeto del contrato y riesgo de suministro el relativo al suministro de las obras o servicios objeto del contrato, en particular el riesgo de que la prestación de los servicios no se ajuste a la demanda.</w:t>
      </w:r>
    </w:p>
    <w:p w14:paraId="3D034FFD" w14:textId="77777777" w:rsidR="00847EAC" w:rsidRPr="00847EAC" w:rsidRDefault="00847EAC" w:rsidP="00847EAC">
      <w:pPr>
        <w:rPr>
          <w:lang w:val="es-ES" w:eastAsia="en-US"/>
        </w:rPr>
      </w:pPr>
      <w:r w:rsidRPr="00847EAC">
        <w:rPr>
          <w:lang w:val="es-ES" w:eastAsia="en-US"/>
        </w:rPr>
        <w:t>Se considerará que el concesionario asume un riesgo operacional cuando no esté garantizado que, en condiciones normales de funcionamiento, el mismo vaya a recuperar las inversiones realizadas ni a cubrir los costes en que hubiera incurrido como consecuencia de la explotación de las obras que sean objeto de la concesión. La parte de los riesgos transferidos al concesionario debe suponer una exposición real a las incertidumbres del mercado que implique que cualquier pérdida potencial estimada en que incurra el concesionario no es meramente nominal o desdeñable.</w:t>
      </w:r>
    </w:p>
    <w:p w14:paraId="4FC676AE" w14:textId="77777777" w:rsidR="00847EAC" w:rsidRPr="00C56458" w:rsidRDefault="00847EAC" w:rsidP="00847EAC">
      <w:pPr>
        <w:pStyle w:val="Ttulo2"/>
        <w:rPr>
          <w:lang w:val="es-ES"/>
        </w:rPr>
      </w:pPr>
      <w:bookmarkStart w:id="8" w:name="_Toc193868393"/>
      <w:r w:rsidRPr="00C56458">
        <w:rPr>
          <w:lang w:val="es-ES"/>
        </w:rPr>
        <w:t>2.3. Contrato de concesión de servicios.</w:t>
      </w:r>
      <w:bookmarkEnd w:id="8"/>
    </w:p>
    <w:p w14:paraId="43207088" w14:textId="77777777" w:rsidR="00847EAC" w:rsidRPr="00847EAC" w:rsidRDefault="00847EAC" w:rsidP="00847EAC">
      <w:pPr>
        <w:rPr>
          <w:b/>
          <w:bCs/>
          <w:lang w:val="es-ES" w:eastAsia="en-US"/>
        </w:rPr>
      </w:pPr>
      <w:r w:rsidRPr="00847EAC">
        <w:rPr>
          <w:b/>
          <w:bCs/>
          <w:lang w:val="es-ES" w:eastAsia="en-US"/>
        </w:rPr>
        <w:t>Artículo 15. Contrato de concesión de servicios.</w:t>
      </w:r>
    </w:p>
    <w:p w14:paraId="4E89EB9F" w14:textId="77777777" w:rsidR="00847EAC" w:rsidRPr="00847EAC" w:rsidRDefault="00847EAC" w:rsidP="00847EAC">
      <w:pPr>
        <w:rPr>
          <w:lang w:val="es-ES" w:eastAsia="en-US"/>
        </w:rPr>
      </w:pPr>
      <w:r w:rsidRPr="00847EAC">
        <w:rPr>
          <w:lang w:val="es-ES" w:eastAsia="en-US"/>
        </w:rPr>
        <w:t>1. El contrato de concesión de servicios es aquel en cuya virtud uno o varios poderes adjudicadores encomiendan a título oneroso a una o varias personas, naturales o jurídicas, la gestión de un servicio cuya prestación sea de su titularidad o competencia, y cuya contrapartida venga constituida bien por el derecho a explotar los servicios objeto del contrato o bien por dicho derecho acompañado del de percibir un precio.</w:t>
      </w:r>
    </w:p>
    <w:p w14:paraId="1C2100EA" w14:textId="77777777" w:rsidR="00847EAC" w:rsidRPr="00847EAC" w:rsidRDefault="00847EAC" w:rsidP="00847EAC">
      <w:pPr>
        <w:rPr>
          <w:lang w:val="es-ES" w:eastAsia="en-US"/>
        </w:rPr>
      </w:pPr>
      <w:r w:rsidRPr="00847EAC">
        <w:rPr>
          <w:lang w:val="es-ES" w:eastAsia="en-US"/>
        </w:rPr>
        <w:t>2. El derecho de explotación de los servicios implicará la transferencia al concesionario del riesgo operacional, en los términos señalados en el apartado cuarto del artículo anterior.</w:t>
      </w:r>
    </w:p>
    <w:p w14:paraId="61CFC7E9" w14:textId="77777777" w:rsidR="00847EAC" w:rsidRPr="00C56458" w:rsidRDefault="00847EAC" w:rsidP="00847EAC">
      <w:pPr>
        <w:pStyle w:val="Ttulo2"/>
        <w:rPr>
          <w:lang w:val="es-ES"/>
        </w:rPr>
      </w:pPr>
      <w:bookmarkStart w:id="9" w:name="_Toc193868394"/>
      <w:r w:rsidRPr="00C56458">
        <w:rPr>
          <w:lang w:val="es-ES"/>
        </w:rPr>
        <w:t>2.4. Contrato de suministro.</w:t>
      </w:r>
      <w:bookmarkEnd w:id="9"/>
    </w:p>
    <w:p w14:paraId="392CD5CB" w14:textId="77777777" w:rsidR="00847EAC" w:rsidRPr="00847EAC" w:rsidRDefault="00847EAC" w:rsidP="00847EAC">
      <w:pPr>
        <w:rPr>
          <w:b/>
          <w:bCs/>
          <w:lang w:val="es-ES" w:eastAsia="en-US"/>
        </w:rPr>
      </w:pPr>
      <w:r w:rsidRPr="00847EAC">
        <w:rPr>
          <w:b/>
          <w:bCs/>
          <w:lang w:val="es-ES" w:eastAsia="en-US"/>
        </w:rPr>
        <w:t>Artículo 16. Contrato de suministro.</w:t>
      </w:r>
    </w:p>
    <w:p w14:paraId="08129CD9" w14:textId="77777777" w:rsidR="00847EAC" w:rsidRPr="00847EAC" w:rsidRDefault="00847EAC" w:rsidP="00847EAC">
      <w:pPr>
        <w:rPr>
          <w:lang w:val="es-ES" w:eastAsia="en-US"/>
        </w:rPr>
      </w:pPr>
      <w:r w:rsidRPr="00847EAC">
        <w:rPr>
          <w:lang w:val="es-ES" w:eastAsia="en-US"/>
        </w:rPr>
        <w:t>1. Son contratos de suministro los que tienen por objeto la adquisición, el arrendamiento financiero, o el arrendamiento, con o sin opción de compra, de productos o bienes muebles.</w:t>
      </w:r>
    </w:p>
    <w:p w14:paraId="4D17EAFA" w14:textId="77777777" w:rsidR="00847EAC" w:rsidRPr="00847EAC" w:rsidRDefault="00847EAC" w:rsidP="00847EAC">
      <w:pPr>
        <w:rPr>
          <w:lang w:val="es-ES" w:eastAsia="en-US"/>
        </w:rPr>
      </w:pPr>
      <w:r w:rsidRPr="00847EAC">
        <w:rPr>
          <w:lang w:val="es-ES" w:eastAsia="en-US"/>
        </w:rPr>
        <w:t>2. Sin perjuicio de lo dispuesto en la letra b) del apartado 3 de este artículo respecto de los contratos que tengan por objeto programas de ordenador, no tendrán la consideración de contrato de suministro los contratos relativos a propiedades incorporales o valores negociables.</w:t>
      </w:r>
    </w:p>
    <w:p w14:paraId="299E50DD" w14:textId="77777777" w:rsidR="00847EAC" w:rsidRPr="00847EAC" w:rsidRDefault="00847EAC" w:rsidP="00525D4A">
      <w:pPr>
        <w:rPr>
          <w:lang w:val="es-ES" w:eastAsia="en-US"/>
        </w:rPr>
      </w:pPr>
      <w:r w:rsidRPr="00847EAC">
        <w:rPr>
          <w:lang w:val="es-ES" w:eastAsia="en-US"/>
        </w:rPr>
        <w:t>3. En todo caso, se considerarán contratos de suministro los siguientes:</w:t>
      </w:r>
    </w:p>
    <w:p w14:paraId="3990F22C" w14:textId="77777777" w:rsidR="00847EAC" w:rsidRPr="00847EAC" w:rsidRDefault="00847EAC" w:rsidP="00525D4A">
      <w:pPr>
        <w:rPr>
          <w:lang w:val="es-ES" w:eastAsia="en-US"/>
        </w:rPr>
      </w:pPr>
      <w:r w:rsidRPr="00847EAC">
        <w:rPr>
          <w:lang w:val="es-ES" w:eastAsia="en-US"/>
        </w:rPr>
        <w:t xml:space="preserve">a) Aquellos en los que el empresario se obligue a entregar una pluralidad de bienes de forma sucesiva y por precio unitario sin que la cuantía total se defina con exactitud al </w:t>
      </w:r>
      <w:r w:rsidRPr="00847EAC">
        <w:rPr>
          <w:lang w:val="es-ES" w:eastAsia="en-US"/>
        </w:rPr>
        <w:lastRenderedPageBreak/>
        <w:t>tiempo de celebrar el contrato, por estar subordinadas las entregas a las necesidades del adquirente.</w:t>
      </w:r>
    </w:p>
    <w:p w14:paraId="08A74B31" w14:textId="77777777" w:rsidR="00847EAC" w:rsidRPr="00847EAC" w:rsidRDefault="00847EAC" w:rsidP="00847EAC">
      <w:pPr>
        <w:rPr>
          <w:lang w:val="es-ES" w:eastAsia="en-US"/>
        </w:rPr>
      </w:pPr>
      <w:r w:rsidRPr="00847EAC">
        <w:rPr>
          <w:lang w:val="es-ES" w:eastAsia="en-US"/>
        </w:rPr>
        <w:t>b) Los que tengan por objeto la adquisición y el arrendamiento de equipos y sistemas de telecomunicaciones o para el tratamiento de la información, sus dispositivos y programas, y la cesión del derecho de uso de estos últimos, en cualquiera de sus modalidades de puesta a disposición, a excepción de los contratos de adquisición de programas de ordenador desarrollados a medida, que se considerarán contratos de servicios.</w:t>
      </w:r>
    </w:p>
    <w:p w14:paraId="14FC5C0A" w14:textId="77777777" w:rsidR="00847EAC" w:rsidRPr="00847EAC" w:rsidRDefault="00847EAC" w:rsidP="00847EAC">
      <w:pPr>
        <w:rPr>
          <w:lang w:val="es-ES" w:eastAsia="en-US"/>
        </w:rPr>
      </w:pPr>
      <w:r w:rsidRPr="00847EAC">
        <w:rPr>
          <w:lang w:val="es-ES" w:eastAsia="en-US"/>
        </w:rPr>
        <w:t>c) Los de fabricación, por los que la cosa o cosas que hayan de ser entregadas por el empresario deban ser elaboradas con arreglo a características peculiares fijadas previamente por la entidad contratante, aun cuando esta se obligue a aportar, total o parcialmente, los materiales precisos.</w:t>
      </w:r>
    </w:p>
    <w:p w14:paraId="306398D1" w14:textId="77777777" w:rsidR="00847EAC" w:rsidRPr="00847EAC" w:rsidRDefault="00847EAC" w:rsidP="00847EAC">
      <w:pPr>
        <w:rPr>
          <w:lang w:val="es-ES" w:eastAsia="en-US"/>
        </w:rPr>
      </w:pPr>
      <w:r w:rsidRPr="00847EAC">
        <w:rPr>
          <w:lang w:val="es-ES" w:eastAsia="en-US"/>
        </w:rPr>
        <w:t>d) Los que tengan por objeto la adquisición de energía primaria o energía transformada.</w:t>
      </w:r>
    </w:p>
    <w:p w14:paraId="488CC4AB" w14:textId="77777777" w:rsidR="00847EAC" w:rsidRPr="00761EFB" w:rsidRDefault="00847EAC" w:rsidP="00847EAC">
      <w:pPr>
        <w:pStyle w:val="Ttulo2"/>
        <w:rPr>
          <w:lang w:val="es-ES"/>
        </w:rPr>
      </w:pPr>
      <w:bookmarkStart w:id="10" w:name="_Toc193868395"/>
      <w:r w:rsidRPr="00C56458">
        <w:rPr>
          <w:lang w:val="es-ES"/>
        </w:rPr>
        <w:t>2.5. Contrato de servicios.</w:t>
      </w:r>
      <w:bookmarkEnd w:id="10"/>
    </w:p>
    <w:p w14:paraId="77EA51B4" w14:textId="77777777" w:rsidR="00847EAC" w:rsidRPr="00847EAC" w:rsidRDefault="00847EAC" w:rsidP="00847EAC">
      <w:pPr>
        <w:rPr>
          <w:b/>
          <w:bCs/>
          <w:lang w:val="es-ES" w:eastAsia="en-US"/>
        </w:rPr>
      </w:pPr>
      <w:r w:rsidRPr="00847EAC">
        <w:rPr>
          <w:b/>
          <w:bCs/>
          <w:lang w:val="es-ES" w:eastAsia="en-US"/>
        </w:rPr>
        <w:t>Artículo 17. Contrato de servicios.</w:t>
      </w:r>
    </w:p>
    <w:p w14:paraId="734D670A" w14:textId="77777777" w:rsidR="00847EAC" w:rsidRPr="00847EAC" w:rsidRDefault="00847EAC" w:rsidP="00847EAC">
      <w:pPr>
        <w:rPr>
          <w:lang w:val="es-ES" w:eastAsia="en-US"/>
        </w:rPr>
      </w:pPr>
      <w:r w:rsidRPr="00847EAC">
        <w:rPr>
          <w:lang w:val="es-ES" w:eastAsia="en-US"/>
        </w:rPr>
        <w:t>Son contratos de servicios aquellos cuyo objeto son prestaciones de hacer consistentes en el desarrollo de una actividad o dirigidas a la obtención de un resultado distinto de una obra o suministro, incluyendo aquellos en que el adjudicatario se obligue a ejecutar el servicio de forma sucesiva y por precio unitario.</w:t>
      </w:r>
    </w:p>
    <w:p w14:paraId="7B76E630" w14:textId="77777777" w:rsidR="00847EAC" w:rsidRPr="00847EAC" w:rsidRDefault="00847EAC" w:rsidP="00847EAC">
      <w:pPr>
        <w:rPr>
          <w:lang w:val="es-ES" w:eastAsia="en-US"/>
        </w:rPr>
      </w:pPr>
      <w:r w:rsidRPr="00847EAC">
        <w:rPr>
          <w:lang w:val="es-ES" w:eastAsia="en-US"/>
        </w:rPr>
        <w:t>No podrán ser objeto de estos contratos los servicios que impliquen ejercicio de la autoridad inherente a los poderes públicos.</w:t>
      </w:r>
    </w:p>
    <w:p w14:paraId="78D1B8E1" w14:textId="77777777" w:rsidR="00847EAC" w:rsidRPr="00C56458" w:rsidRDefault="00847EAC" w:rsidP="00847EAC">
      <w:pPr>
        <w:pStyle w:val="Ttulo2"/>
        <w:rPr>
          <w:lang w:val="es-ES"/>
        </w:rPr>
      </w:pPr>
      <w:bookmarkStart w:id="11" w:name="_Toc193868396"/>
      <w:r w:rsidRPr="00C56458">
        <w:rPr>
          <w:lang w:val="es-ES"/>
        </w:rPr>
        <w:t>2.6. Contratos mixtos.</w:t>
      </w:r>
      <w:bookmarkEnd w:id="11"/>
      <w:r w:rsidRPr="00C56458">
        <w:rPr>
          <w:lang w:val="es-ES"/>
        </w:rPr>
        <w:t xml:space="preserve"> </w:t>
      </w:r>
    </w:p>
    <w:p w14:paraId="1B69AD82" w14:textId="77777777" w:rsidR="00847EAC" w:rsidRPr="00847EAC" w:rsidRDefault="00847EAC" w:rsidP="00847EAC">
      <w:pPr>
        <w:rPr>
          <w:b/>
          <w:bCs/>
          <w:lang w:val="es-ES" w:eastAsia="en-US"/>
        </w:rPr>
      </w:pPr>
      <w:r w:rsidRPr="00847EAC">
        <w:rPr>
          <w:b/>
          <w:bCs/>
          <w:lang w:val="es-ES" w:eastAsia="en-US"/>
        </w:rPr>
        <w:t>Artículo 18. Contratos mixtos.</w:t>
      </w:r>
    </w:p>
    <w:p w14:paraId="4032279F" w14:textId="77777777" w:rsidR="00847EAC" w:rsidRPr="00847EAC" w:rsidRDefault="00847EAC" w:rsidP="00847EAC">
      <w:pPr>
        <w:rPr>
          <w:lang w:val="es-ES" w:eastAsia="en-US"/>
        </w:rPr>
      </w:pPr>
      <w:r w:rsidRPr="00847EAC">
        <w:rPr>
          <w:lang w:val="es-ES" w:eastAsia="en-US"/>
        </w:rPr>
        <w:t>1. Se entenderá por contrato mixto aquel que contenga prestaciones correspondientes a otro u otros de distinta clase.</w:t>
      </w:r>
    </w:p>
    <w:p w14:paraId="5F26DEF8" w14:textId="77777777" w:rsidR="00847EAC" w:rsidRPr="00847EAC" w:rsidRDefault="00847EAC" w:rsidP="00847EAC">
      <w:pPr>
        <w:rPr>
          <w:lang w:val="es-ES" w:eastAsia="en-US"/>
        </w:rPr>
      </w:pPr>
      <w:r w:rsidRPr="00847EAC">
        <w:rPr>
          <w:lang w:val="es-ES" w:eastAsia="en-US"/>
        </w:rPr>
        <w:t>Únicamente podrán celebrarse contratos mixtos en las condiciones establecidas en el artículo 34.2 de la presente Ley.</w:t>
      </w:r>
    </w:p>
    <w:p w14:paraId="7144B29F" w14:textId="77777777" w:rsidR="00847EAC" w:rsidRPr="00847EAC" w:rsidRDefault="00847EAC" w:rsidP="00847EAC">
      <w:pPr>
        <w:rPr>
          <w:lang w:val="es-ES" w:eastAsia="en-US"/>
        </w:rPr>
      </w:pPr>
      <w:r w:rsidRPr="00847EAC">
        <w:rPr>
          <w:lang w:val="es-ES" w:eastAsia="en-US"/>
        </w:rPr>
        <w:t>El régimen jurídico de la preparación y adjudicación de los contratos mixtos se determinará de conformidad con lo establecido en este artículo; y el de sus efectos, cumplimiento y extinción se determinará de acuerdo con lo dispuesto en el artículo 122.2.</w:t>
      </w:r>
    </w:p>
    <w:p w14:paraId="7385787E" w14:textId="77777777" w:rsidR="00847EAC" w:rsidRPr="00847EAC" w:rsidRDefault="00847EAC" w:rsidP="00847EAC">
      <w:pPr>
        <w:rPr>
          <w:lang w:val="es-ES" w:eastAsia="en-US"/>
        </w:rPr>
      </w:pPr>
      <w:r w:rsidRPr="00847EAC">
        <w:rPr>
          <w:lang w:val="es-ES" w:eastAsia="en-US"/>
        </w:rPr>
        <w:t>Para la determinación de las normas que regirán la adjudicación de los contratos mixtos cuyo objeto contenga prestaciones de varios contratos regulados en esta Ley, se estará a las siguientes reglas:</w:t>
      </w:r>
    </w:p>
    <w:p w14:paraId="626C67FE" w14:textId="77777777" w:rsidR="00847EAC" w:rsidRPr="00847EAC" w:rsidRDefault="00847EAC" w:rsidP="00525D4A">
      <w:pPr>
        <w:rPr>
          <w:lang w:val="es-ES" w:eastAsia="en-US"/>
        </w:rPr>
      </w:pPr>
      <w:r w:rsidRPr="00847EAC">
        <w:rPr>
          <w:lang w:val="es-ES" w:eastAsia="en-US"/>
        </w:rPr>
        <w:lastRenderedPageBreak/>
        <w:t>a) Cuando un contrato mixto comprenda prestaciones propias de dos o más contratos de obras, suministros o servicios se atenderá al carácter de la prestación principal.</w:t>
      </w:r>
    </w:p>
    <w:p w14:paraId="73DE5C9A" w14:textId="77777777" w:rsidR="00847EAC" w:rsidRPr="00847EAC" w:rsidRDefault="00847EAC" w:rsidP="00847EAC">
      <w:pPr>
        <w:rPr>
          <w:lang w:val="es-ES" w:eastAsia="en-US"/>
        </w:rPr>
      </w:pPr>
      <w:r w:rsidRPr="00847EAC">
        <w:rPr>
          <w:lang w:val="es-ES" w:eastAsia="en-US"/>
        </w:rPr>
        <w:t>En el caso de los contratos mixtos que comprendan en parte servicios especiales del anexo IV, y en parte otros servicios, o en el caso de los contratos mixtos compuestos en parte por servicios y en parte por suministros, el objeto principal se determinará en función de cuál sea el mayor de los valores estimados de los respectivos servicios o suministros.</w:t>
      </w:r>
    </w:p>
    <w:p w14:paraId="34937E47" w14:textId="77777777" w:rsidR="00847EAC" w:rsidRPr="00847EAC" w:rsidRDefault="00847EAC" w:rsidP="00847EAC">
      <w:pPr>
        <w:rPr>
          <w:lang w:val="es-ES" w:eastAsia="en-US"/>
        </w:rPr>
      </w:pPr>
      <w:r w:rsidRPr="00847EAC">
        <w:rPr>
          <w:lang w:val="es-ES" w:eastAsia="en-US"/>
        </w:rPr>
        <w:t>b) Cuando el contrato mixto contenga prestaciones de los contratos de obras, suministros o servicios, por una parte, y contratos de concesiones de obra o concesiones de servicios, de otra, se actuará del siguiente modo:</w:t>
      </w:r>
    </w:p>
    <w:p w14:paraId="196026DD" w14:textId="77777777" w:rsidR="00847EAC" w:rsidRPr="00847EAC" w:rsidRDefault="00847EAC" w:rsidP="00525D4A">
      <w:pPr>
        <w:rPr>
          <w:lang w:val="es-ES" w:eastAsia="en-US"/>
        </w:rPr>
      </w:pPr>
      <w:r w:rsidRPr="00847EAC">
        <w:rPr>
          <w:lang w:val="es-ES" w:eastAsia="en-US"/>
        </w:rPr>
        <w:t>1.º Si las distintas prestaciones no son separables se atenderá al carácter de la prestación principal.</w:t>
      </w:r>
    </w:p>
    <w:p w14:paraId="18BFA130" w14:textId="77777777" w:rsidR="00847EAC" w:rsidRPr="00847EAC" w:rsidRDefault="00847EAC" w:rsidP="00847EAC">
      <w:pPr>
        <w:rPr>
          <w:lang w:val="es-ES" w:eastAsia="en-US"/>
        </w:rPr>
      </w:pPr>
      <w:r w:rsidRPr="00847EAC">
        <w:rPr>
          <w:lang w:val="es-ES" w:eastAsia="en-US"/>
        </w:rPr>
        <w:t>2.º Si las distintas prestaciones son separables y se decide adjudicar un contrato único, se aplicarán las normas relativas a los contratos de obras, suministros o servicios cuando el valor estimado de las prestaciones correspondientes a estos contratos supere las cuantías establecidas en los artículos 20, 21 y 22 de la presente Ley, respectivamente. En otro caso, se aplicarán las normas relativas a los contratos de concesión de obras y concesión de servicios.</w:t>
      </w:r>
    </w:p>
    <w:p w14:paraId="0A976B0F" w14:textId="77777777" w:rsidR="00847EAC" w:rsidRPr="00847EAC" w:rsidRDefault="00847EAC" w:rsidP="00525D4A">
      <w:pPr>
        <w:rPr>
          <w:lang w:val="es-ES" w:eastAsia="en-US"/>
        </w:rPr>
      </w:pPr>
      <w:r w:rsidRPr="00847EAC">
        <w:rPr>
          <w:lang w:val="es-ES" w:eastAsia="en-US"/>
        </w:rPr>
        <w:t>2. Cuando el contrato mixto contemple prestaciones de contratos regulados en esta Ley con prestaciones de otros contratos distintos de los regulados en la misma, para determinar las normas aplicables a su adjudicación se atenderá a las siguientes reglas:</w:t>
      </w:r>
    </w:p>
    <w:p w14:paraId="6DF2CFE6" w14:textId="77777777" w:rsidR="00847EAC" w:rsidRPr="00847EAC" w:rsidRDefault="00847EAC" w:rsidP="00525D4A">
      <w:pPr>
        <w:rPr>
          <w:lang w:val="es-ES" w:eastAsia="en-US"/>
        </w:rPr>
      </w:pPr>
      <w:r w:rsidRPr="00847EAC">
        <w:rPr>
          <w:lang w:val="es-ES" w:eastAsia="en-US"/>
        </w:rPr>
        <w:t>a) Si las distintas prestaciones no son separables se atenderá al carácter de la prestación principal.</w:t>
      </w:r>
    </w:p>
    <w:p w14:paraId="171EA644" w14:textId="77777777" w:rsidR="00847EAC" w:rsidRPr="00847EAC" w:rsidRDefault="00847EAC" w:rsidP="00525D4A">
      <w:pPr>
        <w:rPr>
          <w:lang w:val="es-ES" w:eastAsia="en-US"/>
        </w:rPr>
      </w:pPr>
      <w:r w:rsidRPr="00847EAC">
        <w:rPr>
          <w:lang w:val="es-ES" w:eastAsia="en-US"/>
        </w:rPr>
        <w:t>b) Si las prestaciones son separables y se decide celebrar un único contrato, se aplicará lo dispuesto en esta Ley.</w:t>
      </w:r>
    </w:p>
    <w:p w14:paraId="0DDD2DFC" w14:textId="77777777" w:rsidR="00847EAC" w:rsidRPr="00847EAC" w:rsidRDefault="00847EAC" w:rsidP="00525D4A">
      <w:pPr>
        <w:rPr>
          <w:lang w:val="es-ES" w:eastAsia="en-US"/>
        </w:rPr>
      </w:pPr>
      <w:r w:rsidRPr="00847EAC">
        <w:rPr>
          <w:lang w:val="es-ES" w:eastAsia="en-US"/>
        </w:rPr>
        <w:t>3. No obstante lo establecido en el apartado 1, en los casos en que un elemento del contrato mixto sea una obra y esta supere los 50.000 euros, deberá elaborarse un proyecto y tramitarse de conformidad con los artículos 231 y siguientes de la presente Ley.</w:t>
      </w:r>
    </w:p>
    <w:p w14:paraId="0A77FD01" w14:textId="549578BA" w:rsidR="00761EFB" w:rsidRPr="00761EFB" w:rsidRDefault="00847EAC" w:rsidP="00847EAC">
      <w:pPr>
        <w:rPr>
          <w:lang w:val="es-ES" w:eastAsia="en-US"/>
        </w:rPr>
      </w:pPr>
      <w:r w:rsidRPr="00847EAC">
        <w:rPr>
          <w:lang w:val="es-ES" w:eastAsia="en-US"/>
        </w:rPr>
        <w:t>En el supuesto de que el contrato mixto contenga elementos de una concesión de obras o de una concesión de servicios, deberá acompañarse del correspondiente estudio de viabilidad y, en su caso, del anteproyecto de construcción y explotación de las obras previstos en los artículos 247, 248 y 285 de la presente Ley.</w:t>
      </w:r>
    </w:p>
    <w:p w14:paraId="4F1DA4C4" w14:textId="01361E23" w:rsidR="008700C6" w:rsidRPr="000B458D" w:rsidRDefault="00761EFB" w:rsidP="008700C6">
      <w:pPr>
        <w:pStyle w:val="Ttulo1"/>
      </w:pPr>
      <w:bookmarkStart w:id="12" w:name="_Toc193868397"/>
      <w:r w:rsidRPr="000B458D">
        <w:t xml:space="preserve">3. </w:t>
      </w:r>
      <w:r w:rsidR="008700C6" w:rsidRPr="000B458D">
        <w:t>Principios y características.</w:t>
      </w:r>
      <w:bookmarkEnd w:id="12"/>
    </w:p>
    <w:p w14:paraId="1C42F901" w14:textId="77777777" w:rsidR="008700C6" w:rsidRPr="000B458D" w:rsidRDefault="008700C6" w:rsidP="00761EFB">
      <w:pPr>
        <w:rPr>
          <w:lang w:val="es-ES" w:eastAsia="en-US"/>
        </w:rPr>
      </w:pPr>
    </w:p>
    <w:p w14:paraId="36C41BBA" w14:textId="3F46DAC1" w:rsidR="008700C6" w:rsidRPr="00C56458" w:rsidRDefault="00761EFB" w:rsidP="008700C6">
      <w:pPr>
        <w:pStyle w:val="Ttulo2"/>
        <w:rPr>
          <w:lang w:val="es-ES"/>
        </w:rPr>
      </w:pPr>
      <w:bookmarkStart w:id="13" w:name="_Toc193868398"/>
      <w:r w:rsidRPr="00C56458">
        <w:rPr>
          <w:lang w:val="es-ES"/>
        </w:rPr>
        <w:lastRenderedPageBreak/>
        <w:t>3.1. Principios</w:t>
      </w:r>
      <w:r w:rsidR="008700C6" w:rsidRPr="00C56458">
        <w:rPr>
          <w:lang w:val="es-ES"/>
        </w:rPr>
        <w:t>.</w:t>
      </w:r>
      <w:bookmarkEnd w:id="13"/>
    </w:p>
    <w:p w14:paraId="01B0EB52" w14:textId="164676A0" w:rsidR="00761EFB" w:rsidRDefault="00875F6B" w:rsidP="00761EFB">
      <w:pPr>
        <w:rPr>
          <w:lang w:val="es-ES" w:eastAsia="en-US"/>
        </w:rPr>
      </w:pPr>
      <w:r>
        <w:rPr>
          <w:lang w:val="es-ES" w:eastAsia="en-US"/>
        </w:rPr>
        <w:t>Se recogen en el Art. 28 de la LCSP:</w:t>
      </w:r>
    </w:p>
    <w:p w14:paraId="4E423881" w14:textId="77777777" w:rsidR="00875F6B" w:rsidRPr="00CE06D3" w:rsidRDefault="00875F6B" w:rsidP="00CE06D3">
      <w:pPr>
        <w:rPr>
          <w:b/>
          <w:bCs/>
          <w:lang w:val="es-ES" w:eastAsia="es-ES"/>
        </w:rPr>
      </w:pPr>
      <w:r w:rsidRPr="00CE06D3">
        <w:rPr>
          <w:b/>
          <w:bCs/>
          <w:lang w:val="es-ES" w:eastAsia="es-ES"/>
        </w:rPr>
        <w:t>Artículo 28. Necesidad e idoneidad del contrato y eficiencia en la contratación.</w:t>
      </w:r>
    </w:p>
    <w:p w14:paraId="5D7E8880" w14:textId="77777777" w:rsidR="00875F6B" w:rsidRPr="00875F6B" w:rsidRDefault="00875F6B" w:rsidP="00CE06D3">
      <w:pPr>
        <w:spacing w:before="180" w:after="180"/>
        <w:rPr>
          <w:color w:val="000000"/>
          <w:lang w:val="es-ES" w:eastAsia="es-ES"/>
        </w:rPr>
      </w:pPr>
      <w:r w:rsidRPr="00875F6B">
        <w:rPr>
          <w:color w:val="000000"/>
          <w:lang w:val="es-ES" w:eastAsia="es-ES"/>
        </w:rPr>
        <w:t>1. Las entidades del sector público no podrán celebrar otros contratos que aquellos que sean necesarios para el cumplimiento y realización de sus fines institucionales. A tal efecto, la naturaleza y extensión de las necesidades que pretenden cubrirse mediante el contrato proyectado, así como la idoneidad de su objeto y contenido para satisfacerlas, cuando se adjudique por un procedimiento abierto, restringido o negociado sin publicidad, deben ser determinadas con precisión, dejando constancia de ello en la documentación preparatoria, antes de iniciar el procedimiento encaminado a su adjudicación.</w:t>
      </w:r>
    </w:p>
    <w:p w14:paraId="5A4775F5" w14:textId="77777777" w:rsidR="00875F6B" w:rsidRPr="00875F6B" w:rsidRDefault="00875F6B" w:rsidP="00CE06D3">
      <w:pPr>
        <w:spacing w:before="180" w:after="180"/>
        <w:rPr>
          <w:color w:val="000000"/>
          <w:lang w:val="es-ES" w:eastAsia="es-ES"/>
        </w:rPr>
      </w:pPr>
      <w:r w:rsidRPr="00875F6B">
        <w:rPr>
          <w:color w:val="000000"/>
          <w:lang w:val="es-ES" w:eastAsia="es-ES"/>
        </w:rPr>
        <w:t>2. Las entidades del sector público velarán por la eficiencia y el mantenimiento de los términos acordados en la ejecución de los procesos de contratación pública, favorecerán la agilización de trámites, valorarán la incorporación de consideraciones sociales, medioambientales y de innovación como aspectos positivos en los procedimientos de contratación pública y promoverán la participación de la pequeña y mediana empresa y el acceso sin coste a la información, en los términos previstos en la presente Ley.</w:t>
      </w:r>
    </w:p>
    <w:p w14:paraId="02852195" w14:textId="77777777" w:rsidR="00875F6B" w:rsidRPr="00875F6B" w:rsidRDefault="00875F6B" w:rsidP="00CE06D3">
      <w:pPr>
        <w:spacing w:before="180" w:after="180"/>
        <w:rPr>
          <w:color w:val="000000"/>
          <w:lang w:val="es-ES" w:eastAsia="es-ES"/>
        </w:rPr>
      </w:pPr>
      <w:r w:rsidRPr="00875F6B">
        <w:rPr>
          <w:color w:val="000000"/>
          <w:lang w:val="es-ES" w:eastAsia="es-ES"/>
        </w:rPr>
        <w:t>3. De acuerdo con los principios de necesidad, idoneidad y eficiencia establecidos en este artículo, las entidades del sector público podrán, previo cumplimiento de los requisitos legalmente establecidos, celebrar contratos derivados de proyectos promovidos por la iniciativa privada, en particular con respecto a los contratos de concesión de obras y concesión de servicios, incluidos en su modalidad de sociedad de economía mixta.</w:t>
      </w:r>
    </w:p>
    <w:p w14:paraId="07AFC7BF" w14:textId="07AA9B9B" w:rsidR="00875F6B" w:rsidRPr="00CE06D3" w:rsidRDefault="00875F6B" w:rsidP="00CE06D3">
      <w:pPr>
        <w:spacing w:before="180" w:after="180"/>
        <w:rPr>
          <w:color w:val="000000"/>
          <w:lang w:val="es-ES" w:eastAsia="es-ES"/>
        </w:rPr>
      </w:pPr>
      <w:r w:rsidRPr="00875F6B">
        <w:rPr>
          <w:color w:val="000000"/>
          <w:lang w:val="es-ES" w:eastAsia="es-ES"/>
        </w:rPr>
        <w:t>4. Las entidades del sector público programarán la actividad de contratación pública, que desarrollarán en un ejercicio presupuestario o períodos plurianuales y darán a conocer su plan de contratación anticipadamente mediante un anuncio de información previa previsto en el artículo 134 que al menos recoja aquellos contratos que quedarán sujetos a una regulación armonizada.</w:t>
      </w:r>
    </w:p>
    <w:p w14:paraId="428B07EF" w14:textId="77777777" w:rsidR="008700C6" w:rsidRPr="00C56458" w:rsidRDefault="00761EFB" w:rsidP="008700C6">
      <w:pPr>
        <w:pStyle w:val="Ttulo2"/>
        <w:rPr>
          <w:lang w:val="es-ES"/>
        </w:rPr>
      </w:pPr>
      <w:bookmarkStart w:id="14" w:name="_Toc193868399"/>
      <w:r w:rsidRPr="00C56458">
        <w:rPr>
          <w:lang w:val="es-ES"/>
        </w:rPr>
        <w:t>3.2.</w:t>
      </w:r>
      <w:r w:rsidR="008700C6" w:rsidRPr="00C56458">
        <w:rPr>
          <w:lang w:val="es-ES"/>
        </w:rPr>
        <w:t xml:space="preserve"> Plazo de duración de los contratos.</w:t>
      </w:r>
      <w:bookmarkEnd w:id="14"/>
      <w:r w:rsidRPr="00C56458">
        <w:rPr>
          <w:lang w:val="es-ES"/>
        </w:rPr>
        <w:t xml:space="preserve"> </w:t>
      </w:r>
    </w:p>
    <w:p w14:paraId="646132C9" w14:textId="5F085632" w:rsidR="00875F6B" w:rsidRPr="00875F6B" w:rsidRDefault="00875F6B" w:rsidP="00875F6B">
      <w:pPr>
        <w:rPr>
          <w:lang w:val="es-ES" w:eastAsia="en-US"/>
        </w:rPr>
      </w:pPr>
      <w:r w:rsidRPr="00875F6B">
        <w:rPr>
          <w:lang w:val="es-ES" w:eastAsia="en-US"/>
        </w:rPr>
        <w:t>Sin perjuicio de las disposiciones específicas aplicables a determinados tipos contractuales, la duración de los contratos en el sector público deberá determinarse atendiendo a los siguientes criterios:</w:t>
      </w:r>
    </w:p>
    <w:p w14:paraId="7FE640AD" w14:textId="77777777" w:rsidR="00875F6B" w:rsidRPr="00875F6B" w:rsidRDefault="00875F6B" w:rsidP="00875F6B">
      <w:pPr>
        <w:numPr>
          <w:ilvl w:val="0"/>
          <w:numId w:val="17"/>
        </w:numPr>
        <w:rPr>
          <w:lang w:val="es-ES" w:eastAsia="en-US"/>
        </w:rPr>
      </w:pPr>
      <w:r w:rsidRPr="00875F6B">
        <w:rPr>
          <w:lang w:val="es-ES" w:eastAsia="en-US"/>
        </w:rPr>
        <w:t xml:space="preserve">La </w:t>
      </w:r>
      <w:r w:rsidRPr="00875F6B">
        <w:rPr>
          <w:b/>
          <w:bCs/>
          <w:lang w:val="es-ES" w:eastAsia="en-US"/>
        </w:rPr>
        <w:t>naturaleza</w:t>
      </w:r>
      <w:r w:rsidRPr="00875F6B">
        <w:rPr>
          <w:lang w:val="es-ES" w:eastAsia="en-US"/>
        </w:rPr>
        <w:t xml:space="preserve"> de las prestaciones objeto del contrato.</w:t>
      </w:r>
    </w:p>
    <w:p w14:paraId="3F4C301F" w14:textId="77777777" w:rsidR="00875F6B" w:rsidRPr="00875F6B" w:rsidRDefault="00875F6B" w:rsidP="00875F6B">
      <w:pPr>
        <w:numPr>
          <w:ilvl w:val="0"/>
          <w:numId w:val="17"/>
        </w:numPr>
        <w:rPr>
          <w:lang w:val="es-ES" w:eastAsia="en-US"/>
        </w:rPr>
      </w:pPr>
      <w:r w:rsidRPr="00875F6B">
        <w:rPr>
          <w:lang w:val="es-ES" w:eastAsia="en-US"/>
        </w:rPr>
        <w:t xml:space="preserve">Las </w:t>
      </w:r>
      <w:r w:rsidRPr="00875F6B">
        <w:rPr>
          <w:b/>
          <w:bCs/>
          <w:lang w:val="es-ES" w:eastAsia="en-US"/>
        </w:rPr>
        <w:t>características de su financiación</w:t>
      </w:r>
      <w:r w:rsidRPr="00875F6B">
        <w:rPr>
          <w:lang w:val="es-ES" w:eastAsia="en-US"/>
        </w:rPr>
        <w:t>, especialmente en lo que respecta a su sostenibilidad y disponibilidad de recursos.</w:t>
      </w:r>
    </w:p>
    <w:p w14:paraId="68DEF817" w14:textId="77777777" w:rsidR="00875F6B" w:rsidRPr="00875F6B" w:rsidRDefault="00875F6B" w:rsidP="00875F6B">
      <w:pPr>
        <w:numPr>
          <w:ilvl w:val="0"/>
          <w:numId w:val="17"/>
        </w:numPr>
        <w:rPr>
          <w:lang w:val="es-ES" w:eastAsia="en-US"/>
        </w:rPr>
      </w:pPr>
      <w:r w:rsidRPr="00875F6B">
        <w:rPr>
          <w:lang w:val="es-ES" w:eastAsia="en-US"/>
        </w:rPr>
        <w:lastRenderedPageBreak/>
        <w:t xml:space="preserve">La </w:t>
      </w:r>
      <w:r w:rsidRPr="00875F6B">
        <w:rPr>
          <w:b/>
          <w:bCs/>
          <w:lang w:val="es-ES" w:eastAsia="en-US"/>
        </w:rPr>
        <w:t>necesidad de someter periódicamente a competencia</w:t>
      </w:r>
      <w:r w:rsidRPr="00875F6B">
        <w:rPr>
          <w:lang w:val="es-ES" w:eastAsia="en-US"/>
        </w:rPr>
        <w:t xml:space="preserve"> la ejecución de dichas prestaciones, garantizando así los principios de concurrencia, transparencia y eficiencia.</w:t>
      </w:r>
    </w:p>
    <w:p w14:paraId="4CE07A99" w14:textId="77777777" w:rsidR="00875F6B" w:rsidRPr="00875F6B" w:rsidRDefault="00875F6B" w:rsidP="00875F6B">
      <w:pPr>
        <w:rPr>
          <w:lang w:val="es-ES" w:eastAsia="en-US"/>
        </w:rPr>
      </w:pPr>
      <w:r w:rsidRPr="00875F6B">
        <w:rPr>
          <w:lang w:val="es-ES" w:eastAsia="en-US"/>
        </w:rPr>
        <w:t xml:space="preserve">Además, conforme a lo establecido en la </w:t>
      </w:r>
      <w:r w:rsidRPr="00875F6B">
        <w:rPr>
          <w:b/>
          <w:bCs/>
          <w:lang w:val="es-ES" w:eastAsia="en-US"/>
        </w:rPr>
        <w:t>Disposición Adicional Duodécima de la Ley 9/2017, de Contratos del Sector Público</w:t>
      </w:r>
      <w:r w:rsidRPr="00875F6B">
        <w:rPr>
          <w:lang w:val="es-ES" w:eastAsia="en-US"/>
        </w:rPr>
        <w:t xml:space="preserve">, los plazos señalados en días se entenderán referidos a </w:t>
      </w:r>
      <w:r w:rsidRPr="00875F6B">
        <w:rPr>
          <w:b/>
          <w:bCs/>
          <w:lang w:val="es-ES" w:eastAsia="en-US"/>
        </w:rPr>
        <w:t>días naturales</w:t>
      </w:r>
      <w:r w:rsidRPr="00875F6B">
        <w:rPr>
          <w:lang w:val="es-ES" w:eastAsia="en-US"/>
        </w:rPr>
        <w:t>, salvo que expresamente se indique lo contrario (es decir, que deban computarse solo los días hábiles).</w:t>
      </w:r>
    </w:p>
    <w:p w14:paraId="5F99FFCB" w14:textId="3720385D" w:rsidR="00761EFB" w:rsidRPr="00761EFB" w:rsidRDefault="00875F6B" w:rsidP="00875F6B">
      <w:pPr>
        <w:rPr>
          <w:lang w:val="es-ES" w:eastAsia="en-US"/>
        </w:rPr>
      </w:pPr>
      <w:r w:rsidRPr="00875F6B">
        <w:rPr>
          <w:lang w:val="es-ES" w:eastAsia="en-US"/>
        </w:rPr>
        <w:t xml:space="preserve">Por último, en caso de que el </w:t>
      </w:r>
      <w:r w:rsidRPr="00875F6B">
        <w:rPr>
          <w:b/>
          <w:bCs/>
          <w:lang w:val="es-ES" w:eastAsia="en-US"/>
        </w:rPr>
        <w:t>último día del plazo fuera inhábil</w:t>
      </w:r>
      <w:r w:rsidRPr="00875F6B">
        <w:rPr>
          <w:lang w:val="es-ES" w:eastAsia="en-US"/>
        </w:rPr>
        <w:t xml:space="preserve">, este se considerará automáticamente prorrogado al </w:t>
      </w:r>
      <w:r w:rsidRPr="00875F6B">
        <w:rPr>
          <w:b/>
          <w:bCs/>
          <w:lang w:val="es-ES" w:eastAsia="en-US"/>
        </w:rPr>
        <w:t>primer día hábil siguiente</w:t>
      </w:r>
      <w:r w:rsidRPr="00875F6B">
        <w:rPr>
          <w:lang w:val="es-ES" w:eastAsia="en-US"/>
        </w:rPr>
        <w:t>.</w:t>
      </w:r>
    </w:p>
    <w:p w14:paraId="4AD623E1" w14:textId="77777777" w:rsidR="008700C6" w:rsidRPr="000B458D" w:rsidRDefault="00761EFB" w:rsidP="008700C6">
      <w:pPr>
        <w:pStyle w:val="Ttulo3"/>
      </w:pPr>
      <w:bookmarkStart w:id="15" w:name="_Toc193868400"/>
      <w:r w:rsidRPr="000B458D">
        <w:t>3.2.1.</w:t>
      </w:r>
      <w:r w:rsidR="008700C6" w:rsidRPr="000B458D">
        <w:t xml:space="preserve"> </w:t>
      </w:r>
      <w:r w:rsidRPr="000B458D">
        <w:t>Prórrogas</w:t>
      </w:r>
      <w:r w:rsidR="008700C6" w:rsidRPr="000B458D">
        <w:t>.</w:t>
      </w:r>
      <w:bookmarkEnd w:id="15"/>
    </w:p>
    <w:p w14:paraId="16991C09" w14:textId="4A517B03" w:rsidR="00875F6B" w:rsidRPr="00875F6B" w:rsidRDefault="00875F6B" w:rsidP="00875F6B">
      <w:pPr>
        <w:rPr>
          <w:lang w:val="es-ES" w:eastAsia="en-US"/>
        </w:rPr>
      </w:pPr>
      <w:r w:rsidRPr="00875F6B">
        <w:rPr>
          <w:lang w:val="es-ES" w:eastAsia="en-US"/>
        </w:rPr>
        <w:t xml:space="preserve">El contrato podrá prever </w:t>
      </w:r>
      <w:r w:rsidRPr="00875F6B">
        <w:rPr>
          <w:b/>
          <w:bCs/>
          <w:lang w:val="es-ES" w:eastAsia="en-US"/>
        </w:rPr>
        <w:t>una o varias prórrogas</w:t>
      </w:r>
      <w:r w:rsidRPr="00875F6B">
        <w:rPr>
          <w:lang w:val="es-ES" w:eastAsia="en-US"/>
        </w:rPr>
        <w:t xml:space="preserve">, siempre que durante el período de vigencia de las mismas se mantengan </w:t>
      </w:r>
      <w:r w:rsidRPr="00875F6B">
        <w:rPr>
          <w:b/>
          <w:bCs/>
          <w:lang w:val="es-ES" w:eastAsia="en-US"/>
        </w:rPr>
        <w:t>inalterables sus condiciones esenciales</w:t>
      </w:r>
      <w:r w:rsidRPr="00875F6B">
        <w:rPr>
          <w:lang w:val="es-ES" w:eastAsia="en-US"/>
        </w:rPr>
        <w:t xml:space="preserve">, sin perjuicio de las posibles modificaciones que puedan introducirse conforme a lo establecido en los </w:t>
      </w:r>
      <w:r w:rsidRPr="00875F6B">
        <w:rPr>
          <w:b/>
          <w:bCs/>
          <w:lang w:val="es-ES" w:eastAsia="en-US"/>
        </w:rPr>
        <w:t>artículos 203 a 207</w:t>
      </w:r>
      <w:r w:rsidRPr="00875F6B">
        <w:rPr>
          <w:lang w:val="es-ES" w:eastAsia="en-US"/>
        </w:rPr>
        <w:t xml:space="preserve"> de la </w:t>
      </w:r>
      <w:r w:rsidRPr="00875F6B">
        <w:rPr>
          <w:b/>
          <w:bCs/>
          <w:lang w:val="es-ES" w:eastAsia="en-US"/>
        </w:rPr>
        <w:t>Ley 9/2017, de Contratos del Sector Público</w:t>
      </w:r>
      <w:r w:rsidRPr="00875F6B">
        <w:rPr>
          <w:lang w:val="es-ES" w:eastAsia="en-US"/>
        </w:rPr>
        <w:t>.</w:t>
      </w:r>
    </w:p>
    <w:p w14:paraId="0AD552C0" w14:textId="6A9D9195" w:rsidR="00875F6B" w:rsidRPr="00875F6B" w:rsidRDefault="00875F6B" w:rsidP="00875F6B">
      <w:pPr>
        <w:rPr>
          <w:b/>
          <w:bCs/>
          <w:lang w:val="es-ES" w:eastAsia="en-US"/>
        </w:rPr>
      </w:pPr>
      <w:r w:rsidRPr="00875F6B">
        <w:rPr>
          <w:b/>
          <w:bCs/>
          <w:lang w:val="es-ES" w:eastAsia="en-US"/>
        </w:rPr>
        <w:t>Requisitos para la prórroga</w:t>
      </w:r>
      <w:r w:rsidR="00C931D9">
        <w:rPr>
          <w:b/>
          <w:bCs/>
          <w:lang w:val="es-ES" w:eastAsia="en-US"/>
        </w:rPr>
        <w:t>.</w:t>
      </w:r>
    </w:p>
    <w:p w14:paraId="34D43C2F" w14:textId="77777777" w:rsidR="00875F6B" w:rsidRPr="00875F6B" w:rsidRDefault="00875F6B" w:rsidP="00875F6B">
      <w:pPr>
        <w:numPr>
          <w:ilvl w:val="0"/>
          <w:numId w:val="18"/>
        </w:numPr>
        <w:rPr>
          <w:lang w:val="es-ES" w:eastAsia="en-US"/>
        </w:rPr>
      </w:pPr>
      <w:r w:rsidRPr="00875F6B">
        <w:rPr>
          <w:lang w:val="es-ES" w:eastAsia="en-US"/>
        </w:rPr>
        <w:t xml:space="preserve">La </w:t>
      </w:r>
      <w:r w:rsidRPr="00875F6B">
        <w:rPr>
          <w:b/>
          <w:bCs/>
          <w:lang w:val="es-ES" w:eastAsia="en-US"/>
        </w:rPr>
        <w:t>decisión de prorrogar</w:t>
      </w:r>
      <w:r w:rsidRPr="00875F6B">
        <w:rPr>
          <w:lang w:val="es-ES" w:eastAsia="en-US"/>
        </w:rPr>
        <w:t xml:space="preserve"> corresponde al </w:t>
      </w:r>
      <w:r w:rsidRPr="00875F6B">
        <w:rPr>
          <w:b/>
          <w:bCs/>
          <w:lang w:val="es-ES" w:eastAsia="en-US"/>
        </w:rPr>
        <w:t>órgano de contratación</w:t>
      </w:r>
      <w:r w:rsidRPr="00875F6B">
        <w:rPr>
          <w:lang w:val="es-ES" w:eastAsia="en-US"/>
        </w:rPr>
        <w:t>.</w:t>
      </w:r>
    </w:p>
    <w:p w14:paraId="4D15A5E6" w14:textId="77777777" w:rsidR="00875F6B" w:rsidRPr="00875F6B" w:rsidRDefault="00875F6B" w:rsidP="00875F6B">
      <w:pPr>
        <w:numPr>
          <w:ilvl w:val="0"/>
          <w:numId w:val="18"/>
        </w:numPr>
        <w:rPr>
          <w:lang w:val="es-ES" w:eastAsia="en-US"/>
        </w:rPr>
      </w:pPr>
      <w:r w:rsidRPr="00875F6B">
        <w:rPr>
          <w:lang w:val="es-ES" w:eastAsia="en-US"/>
        </w:rPr>
        <w:t xml:space="preserve">La prórroga será </w:t>
      </w:r>
      <w:r w:rsidRPr="00875F6B">
        <w:rPr>
          <w:b/>
          <w:bCs/>
          <w:lang w:val="es-ES" w:eastAsia="en-US"/>
        </w:rPr>
        <w:t>obligatoria para el contratista</w:t>
      </w:r>
      <w:r w:rsidRPr="00875F6B">
        <w:rPr>
          <w:lang w:val="es-ES" w:eastAsia="en-US"/>
        </w:rPr>
        <w:t xml:space="preserve"> siempre que:</w:t>
      </w:r>
    </w:p>
    <w:p w14:paraId="528A45B1" w14:textId="77777777" w:rsidR="00875F6B" w:rsidRPr="00875F6B" w:rsidRDefault="00875F6B" w:rsidP="00875F6B">
      <w:pPr>
        <w:numPr>
          <w:ilvl w:val="1"/>
          <w:numId w:val="18"/>
        </w:numPr>
        <w:rPr>
          <w:lang w:val="es-ES" w:eastAsia="en-US"/>
        </w:rPr>
      </w:pPr>
      <w:r w:rsidRPr="00875F6B">
        <w:rPr>
          <w:lang w:val="es-ES" w:eastAsia="en-US"/>
        </w:rPr>
        <w:t xml:space="preserve">Se comunique con al menos </w:t>
      </w:r>
      <w:r w:rsidRPr="00875F6B">
        <w:rPr>
          <w:b/>
          <w:bCs/>
          <w:lang w:val="es-ES" w:eastAsia="en-US"/>
        </w:rPr>
        <w:t>dos meses de antelación</w:t>
      </w:r>
      <w:r w:rsidRPr="00875F6B">
        <w:rPr>
          <w:lang w:val="es-ES" w:eastAsia="en-US"/>
        </w:rPr>
        <w:t xml:space="preserve"> respecto a la finalización del contrato.</w:t>
      </w:r>
    </w:p>
    <w:p w14:paraId="1DA068AD" w14:textId="77777777" w:rsidR="00875F6B" w:rsidRPr="00875F6B" w:rsidRDefault="00875F6B" w:rsidP="00875F6B">
      <w:pPr>
        <w:numPr>
          <w:ilvl w:val="1"/>
          <w:numId w:val="18"/>
        </w:numPr>
        <w:rPr>
          <w:lang w:val="es-ES" w:eastAsia="en-US"/>
        </w:rPr>
      </w:pPr>
      <w:r w:rsidRPr="00875F6B">
        <w:rPr>
          <w:lang w:val="es-ES" w:eastAsia="en-US"/>
        </w:rPr>
        <w:t xml:space="preserve">No se haya establecido en los pliegos un </w:t>
      </w:r>
      <w:r w:rsidRPr="00875F6B">
        <w:rPr>
          <w:b/>
          <w:bCs/>
          <w:lang w:val="es-ES" w:eastAsia="en-US"/>
        </w:rPr>
        <w:t>plazo de preaviso mayor</w:t>
      </w:r>
      <w:r w:rsidRPr="00875F6B">
        <w:rPr>
          <w:lang w:val="es-ES" w:eastAsia="en-US"/>
        </w:rPr>
        <w:t>.</w:t>
      </w:r>
    </w:p>
    <w:p w14:paraId="2DDC725D" w14:textId="77777777" w:rsidR="00875F6B" w:rsidRPr="00875F6B" w:rsidRDefault="00875F6B" w:rsidP="00875F6B">
      <w:pPr>
        <w:numPr>
          <w:ilvl w:val="0"/>
          <w:numId w:val="18"/>
        </w:numPr>
        <w:rPr>
          <w:lang w:val="es-ES" w:eastAsia="en-US"/>
        </w:rPr>
      </w:pPr>
      <w:r w:rsidRPr="00875F6B">
        <w:rPr>
          <w:lang w:val="es-ES" w:eastAsia="en-US"/>
        </w:rPr>
        <w:t xml:space="preserve">Están </w:t>
      </w:r>
      <w:r w:rsidRPr="00875F6B">
        <w:rPr>
          <w:b/>
          <w:bCs/>
          <w:lang w:val="es-ES" w:eastAsia="en-US"/>
        </w:rPr>
        <w:t>exceptuados del preaviso</w:t>
      </w:r>
      <w:r w:rsidRPr="00875F6B">
        <w:rPr>
          <w:lang w:val="es-ES" w:eastAsia="en-US"/>
        </w:rPr>
        <w:t xml:space="preserve"> los contratos cuya duración inicial sea </w:t>
      </w:r>
      <w:r w:rsidRPr="00875F6B">
        <w:rPr>
          <w:b/>
          <w:bCs/>
          <w:lang w:val="es-ES" w:eastAsia="en-US"/>
        </w:rPr>
        <w:t>inferior a dos meses</w:t>
      </w:r>
      <w:r w:rsidRPr="00875F6B">
        <w:rPr>
          <w:lang w:val="es-ES" w:eastAsia="en-US"/>
        </w:rPr>
        <w:t>.</w:t>
      </w:r>
    </w:p>
    <w:p w14:paraId="7D1C387E" w14:textId="77777777" w:rsidR="00875F6B" w:rsidRPr="00875F6B" w:rsidRDefault="00875F6B" w:rsidP="00875F6B">
      <w:pPr>
        <w:numPr>
          <w:ilvl w:val="0"/>
          <w:numId w:val="18"/>
        </w:numPr>
        <w:rPr>
          <w:lang w:val="es-ES" w:eastAsia="en-US"/>
        </w:rPr>
      </w:pPr>
      <w:r w:rsidRPr="00875F6B">
        <w:rPr>
          <w:lang w:val="es-ES" w:eastAsia="en-US"/>
        </w:rPr>
        <w:t xml:space="preserve">En ningún caso se entenderá prorrogado un contrato por </w:t>
      </w:r>
      <w:r w:rsidRPr="00875F6B">
        <w:rPr>
          <w:b/>
          <w:bCs/>
          <w:lang w:val="es-ES" w:eastAsia="en-US"/>
        </w:rPr>
        <w:t>consentimiento tácito</w:t>
      </w:r>
      <w:r w:rsidRPr="00875F6B">
        <w:rPr>
          <w:lang w:val="es-ES" w:eastAsia="en-US"/>
        </w:rPr>
        <w:t xml:space="preserve"> entre las partes.</w:t>
      </w:r>
    </w:p>
    <w:p w14:paraId="3EB02A64" w14:textId="39E6E7DB" w:rsidR="00875F6B" w:rsidRPr="00875F6B" w:rsidRDefault="00875F6B" w:rsidP="00875F6B">
      <w:pPr>
        <w:rPr>
          <w:b/>
          <w:bCs/>
          <w:lang w:val="es-ES" w:eastAsia="en-US"/>
        </w:rPr>
      </w:pPr>
      <w:r w:rsidRPr="00875F6B">
        <w:rPr>
          <w:b/>
          <w:bCs/>
          <w:lang w:val="es-ES" w:eastAsia="en-US"/>
        </w:rPr>
        <w:t>Excepciones a la obligatoriedad de la prórroga</w:t>
      </w:r>
      <w:r w:rsidR="00C931D9">
        <w:rPr>
          <w:b/>
          <w:bCs/>
          <w:lang w:val="es-ES" w:eastAsia="en-US"/>
        </w:rPr>
        <w:t>.</w:t>
      </w:r>
    </w:p>
    <w:p w14:paraId="07571878" w14:textId="77777777" w:rsidR="00875F6B" w:rsidRPr="00875F6B" w:rsidRDefault="00875F6B" w:rsidP="00875F6B">
      <w:pPr>
        <w:rPr>
          <w:lang w:val="es-ES" w:eastAsia="en-US"/>
        </w:rPr>
      </w:pPr>
      <w:r w:rsidRPr="00875F6B">
        <w:rPr>
          <w:lang w:val="es-ES" w:eastAsia="en-US"/>
        </w:rPr>
        <w:t xml:space="preserve">La prórroga </w:t>
      </w:r>
      <w:r w:rsidRPr="00875F6B">
        <w:rPr>
          <w:b/>
          <w:bCs/>
          <w:lang w:val="es-ES" w:eastAsia="en-US"/>
        </w:rPr>
        <w:t>no será obligatoria para el contratista</w:t>
      </w:r>
      <w:r w:rsidRPr="00875F6B">
        <w:rPr>
          <w:lang w:val="es-ES" w:eastAsia="en-US"/>
        </w:rPr>
        <w:t xml:space="preserve"> si concurre la causa de resolución recogida en el </w:t>
      </w:r>
      <w:r w:rsidRPr="00875F6B">
        <w:rPr>
          <w:b/>
          <w:bCs/>
          <w:lang w:val="es-ES" w:eastAsia="en-US"/>
        </w:rPr>
        <w:t>artículo 198.6</w:t>
      </w:r>
      <w:r w:rsidRPr="00875F6B">
        <w:rPr>
          <w:lang w:val="es-ES" w:eastAsia="en-US"/>
        </w:rPr>
        <w:t xml:space="preserve"> de la Ley 9/2017, esto es, cuando la Administración haya incurrido en una </w:t>
      </w:r>
      <w:r w:rsidRPr="00875F6B">
        <w:rPr>
          <w:b/>
          <w:bCs/>
          <w:lang w:val="es-ES" w:eastAsia="en-US"/>
        </w:rPr>
        <w:t>demora superior a seis meses</w:t>
      </w:r>
      <w:r w:rsidRPr="00875F6B">
        <w:rPr>
          <w:lang w:val="es-ES" w:eastAsia="en-US"/>
        </w:rPr>
        <w:t xml:space="preserve"> en el abono del precio pactado.</w:t>
      </w:r>
    </w:p>
    <w:p w14:paraId="33527AC7" w14:textId="6A599785" w:rsidR="00875F6B" w:rsidRPr="00875F6B" w:rsidRDefault="00875F6B" w:rsidP="00875F6B">
      <w:pPr>
        <w:rPr>
          <w:b/>
          <w:bCs/>
          <w:lang w:val="es-ES" w:eastAsia="en-US"/>
        </w:rPr>
      </w:pPr>
      <w:r w:rsidRPr="00875F6B">
        <w:rPr>
          <w:b/>
          <w:bCs/>
          <w:lang w:val="es-ES" w:eastAsia="en-US"/>
        </w:rPr>
        <w:t>Ampliación del plazo de ejecución</w:t>
      </w:r>
      <w:r w:rsidR="00C931D9">
        <w:rPr>
          <w:b/>
          <w:bCs/>
          <w:lang w:val="es-ES" w:eastAsia="en-US"/>
        </w:rPr>
        <w:t>.</w:t>
      </w:r>
    </w:p>
    <w:p w14:paraId="7E3CED32" w14:textId="77777777" w:rsidR="00875F6B" w:rsidRPr="00875F6B" w:rsidRDefault="00875F6B" w:rsidP="00875F6B">
      <w:pPr>
        <w:rPr>
          <w:lang w:val="es-ES" w:eastAsia="en-US"/>
        </w:rPr>
      </w:pPr>
      <w:r w:rsidRPr="00875F6B">
        <w:rPr>
          <w:lang w:val="es-ES" w:eastAsia="en-US"/>
        </w:rPr>
        <w:t xml:space="preserve">En caso de </w:t>
      </w:r>
      <w:r w:rsidRPr="00875F6B">
        <w:rPr>
          <w:b/>
          <w:bCs/>
          <w:lang w:val="es-ES" w:eastAsia="en-US"/>
        </w:rPr>
        <w:t>retraso imputable al contratista</w:t>
      </w:r>
      <w:r w:rsidRPr="00875F6B">
        <w:rPr>
          <w:lang w:val="es-ES" w:eastAsia="en-US"/>
        </w:rPr>
        <w:t xml:space="preserve"> en la ejecución de la prestación, el órgano de contratación podrá autorizar, de forma justificada, una </w:t>
      </w:r>
      <w:r w:rsidRPr="00875F6B">
        <w:rPr>
          <w:b/>
          <w:bCs/>
          <w:lang w:val="es-ES" w:eastAsia="en-US"/>
        </w:rPr>
        <w:t>ampliación del plazo de ejecución</w:t>
      </w:r>
      <w:r w:rsidRPr="00875F6B">
        <w:rPr>
          <w:lang w:val="es-ES" w:eastAsia="en-US"/>
        </w:rPr>
        <w:t xml:space="preserve">, sin perjuicio de las </w:t>
      </w:r>
      <w:r w:rsidRPr="00875F6B">
        <w:rPr>
          <w:b/>
          <w:bCs/>
          <w:lang w:val="es-ES" w:eastAsia="en-US"/>
        </w:rPr>
        <w:t>penalidades que pudieran imponerse</w:t>
      </w:r>
      <w:r w:rsidRPr="00875F6B">
        <w:rPr>
          <w:lang w:val="es-ES" w:eastAsia="en-US"/>
        </w:rPr>
        <w:t xml:space="preserve">. En los contratos de carácter administrativo, serán de aplicación las previsiones contenidas en los </w:t>
      </w:r>
      <w:r w:rsidRPr="00875F6B">
        <w:rPr>
          <w:b/>
          <w:bCs/>
          <w:lang w:val="es-ES" w:eastAsia="en-US"/>
        </w:rPr>
        <w:t>artículos 192 y siguientes</w:t>
      </w:r>
      <w:r w:rsidRPr="00875F6B">
        <w:rPr>
          <w:lang w:val="es-ES" w:eastAsia="en-US"/>
        </w:rPr>
        <w:t xml:space="preserve"> de la Ley 9/2017.</w:t>
      </w:r>
    </w:p>
    <w:p w14:paraId="5B3A493B" w14:textId="02648D41" w:rsidR="00761EFB" w:rsidRPr="00761EFB" w:rsidRDefault="00761EFB" w:rsidP="00875F6B">
      <w:pPr>
        <w:rPr>
          <w:lang w:val="es-ES" w:eastAsia="en-US"/>
        </w:rPr>
      </w:pPr>
    </w:p>
    <w:p w14:paraId="0D35F7A6" w14:textId="15F2AD32" w:rsidR="00A5451E" w:rsidRPr="000B458D" w:rsidRDefault="00761EFB" w:rsidP="00A5451E">
      <w:pPr>
        <w:pStyle w:val="Ttulo3"/>
        <w:rPr>
          <w:lang w:val="es-ES"/>
        </w:rPr>
      </w:pPr>
      <w:bookmarkStart w:id="16" w:name="_Toc193868401"/>
      <w:r w:rsidRPr="000B458D">
        <w:rPr>
          <w:rFonts w:eastAsia="Times New Roman"/>
          <w:lang w:val="es-ES"/>
        </w:rPr>
        <w:t xml:space="preserve">3.2.2. </w:t>
      </w:r>
      <w:r w:rsidR="00A5451E" w:rsidRPr="000B458D">
        <w:rPr>
          <w:lang w:val="es-ES"/>
        </w:rPr>
        <w:t>Plazos de los contratos de suministros y Servicios de prestación sucesiva.</w:t>
      </w:r>
      <w:bookmarkEnd w:id="16"/>
      <w:r w:rsidRPr="000B458D">
        <w:rPr>
          <w:lang w:val="es-ES"/>
        </w:rPr>
        <w:t xml:space="preserve"> </w:t>
      </w:r>
    </w:p>
    <w:p w14:paraId="6D52ED31" w14:textId="0A16B6CA" w:rsidR="00875F6B" w:rsidRPr="00875F6B" w:rsidRDefault="00875F6B" w:rsidP="00875F6B">
      <w:pPr>
        <w:rPr>
          <w:b/>
          <w:bCs/>
          <w:lang w:val="es-ES" w:eastAsia="en-US"/>
        </w:rPr>
      </w:pPr>
      <w:r w:rsidRPr="00875F6B">
        <w:rPr>
          <w:b/>
          <w:bCs/>
          <w:lang w:val="es-ES" w:eastAsia="en-US"/>
        </w:rPr>
        <w:t>1. Duración ordinaria</w:t>
      </w:r>
      <w:r w:rsidR="00C931D9">
        <w:rPr>
          <w:b/>
          <w:bCs/>
          <w:lang w:val="es-ES" w:eastAsia="en-US"/>
        </w:rPr>
        <w:t>.</w:t>
      </w:r>
    </w:p>
    <w:p w14:paraId="21625EA6" w14:textId="77777777" w:rsidR="00875F6B" w:rsidRPr="00875F6B" w:rsidRDefault="00875F6B" w:rsidP="00875F6B">
      <w:pPr>
        <w:rPr>
          <w:lang w:val="es-ES" w:eastAsia="en-US"/>
        </w:rPr>
      </w:pPr>
      <w:r w:rsidRPr="00875F6B">
        <w:rPr>
          <w:lang w:val="es-ES" w:eastAsia="en-US"/>
        </w:rPr>
        <w:t xml:space="preserve">Los contratos de suministros y los contratos de servicios de prestación sucesiva tendrán una </w:t>
      </w:r>
      <w:r w:rsidRPr="00875F6B">
        <w:rPr>
          <w:b/>
          <w:bCs/>
          <w:lang w:val="es-ES" w:eastAsia="en-US"/>
        </w:rPr>
        <w:t>duración máxima de cinco años</w:t>
      </w:r>
      <w:r w:rsidRPr="00875F6B">
        <w:rPr>
          <w:lang w:val="es-ES" w:eastAsia="en-US"/>
        </w:rPr>
        <w:t xml:space="preserve">, incluidas las </w:t>
      </w:r>
      <w:r w:rsidRPr="00875F6B">
        <w:rPr>
          <w:b/>
          <w:bCs/>
          <w:lang w:val="es-ES" w:eastAsia="en-US"/>
        </w:rPr>
        <w:t>prórrogas</w:t>
      </w:r>
      <w:r w:rsidRPr="00875F6B">
        <w:rPr>
          <w:lang w:val="es-ES" w:eastAsia="en-US"/>
        </w:rPr>
        <w:t xml:space="preserve"> que pueda acordar el órgano de contratación.</w:t>
      </w:r>
      <w:r w:rsidRPr="00875F6B">
        <w:rPr>
          <w:lang w:val="es-ES" w:eastAsia="en-US"/>
        </w:rPr>
        <w:br/>
        <w:t xml:space="preserve">Esta limitación está sujeta al cumplimiento de las condiciones y restricciones establecidas en las </w:t>
      </w:r>
      <w:r w:rsidRPr="00875F6B">
        <w:rPr>
          <w:b/>
          <w:bCs/>
          <w:lang w:val="es-ES" w:eastAsia="en-US"/>
        </w:rPr>
        <w:t>normas presupuestarias aplicables</w:t>
      </w:r>
      <w:r w:rsidRPr="00875F6B">
        <w:rPr>
          <w:lang w:val="es-ES" w:eastAsia="en-US"/>
        </w:rPr>
        <w:t xml:space="preserve"> al ente contratante.</w:t>
      </w:r>
    </w:p>
    <w:p w14:paraId="04EE6C31" w14:textId="50C1FBC3" w:rsidR="00875F6B" w:rsidRPr="00875F6B" w:rsidRDefault="00875F6B" w:rsidP="00875F6B">
      <w:pPr>
        <w:rPr>
          <w:lang w:val="es-ES" w:eastAsia="en-US"/>
        </w:rPr>
      </w:pPr>
      <w:r w:rsidRPr="00875F6B">
        <w:rPr>
          <w:i/>
          <w:iCs/>
          <w:lang w:val="es-ES" w:eastAsia="en-US"/>
        </w:rPr>
        <w:t>Esto implica que, por ejemplo, pueden celebrarse contratos con una duración inicial de un año e ir prorrogándolos anualmente hasta alcanzar el límite máximo de cinco años.</w:t>
      </w:r>
    </w:p>
    <w:p w14:paraId="49B94AB9" w14:textId="246F2552" w:rsidR="00875F6B" w:rsidRPr="00875F6B" w:rsidRDefault="00875F6B" w:rsidP="00875F6B">
      <w:pPr>
        <w:rPr>
          <w:b/>
          <w:bCs/>
          <w:lang w:val="es-ES" w:eastAsia="en-US"/>
        </w:rPr>
      </w:pPr>
      <w:r w:rsidRPr="00875F6B">
        <w:rPr>
          <w:b/>
          <w:bCs/>
          <w:lang w:val="es-ES" w:eastAsia="en-US"/>
        </w:rPr>
        <w:t>2. Duración superior por inversión no reutilizable</w:t>
      </w:r>
      <w:r w:rsidR="00C931D9">
        <w:rPr>
          <w:b/>
          <w:bCs/>
          <w:lang w:val="es-ES" w:eastAsia="en-US"/>
        </w:rPr>
        <w:t>.</w:t>
      </w:r>
    </w:p>
    <w:p w14:paraId="64747A84" w14:textId="77777777" w:rsidR="00875F6B" w:rsidRPr="00875F6B" w:rsidRDefault="00875F6B" w:rsidP="00875F6B">
      <w:pPr>
        <w:rPr>
          <w:lang w:val="es-ES" w:eastAsia="en-US"/>
        </w:rPr>
      </w:pPr>
      <w:r w:rsidRPr="00875F6B">
        <w:rPr>
          <w:b/>
          <w:bCs/>
          <w:lang w:val="es-ES" w:eastAsia="en-US"/>
        </w:rPr>
        <w:t>Excepcionalmente</w:t>
      </w:r>
      <w:r w:rsidRPr="00875F6B">
        <w:rPr>
          <w:lang w:val="es-ES" w:eastAsia="en-US"/>
        </w:rPr>
        <w:t xml:space="preserve">, podrá autorizarse una duración superior a los cinco años cuando concurran </w:t>
      </w:r>
      <w:r w:rsidRPr="00875F6B">
        <w:rPr>
          <w:b/>
          <w:bCs/>
          <w:lang w:val="es-ES" w:eastAsia="en-US"/>
        </w:rPr>
        <w:t>todas</w:t>
      </w:r>
      <w:r w:rsidRPr="00875F6B">
        <w:rPr>
          <w:lang w:val="es-ES" w:eastAsia="en-US"/>
        </w:rPr>
        <w:t xml:space="preserve"> las siguientes circunstancias:</w:t>
      </w:r>
    </w:p>
    <w:p w14:paraId="638CF597" w14:textId="77777777" w:rsidR="00875F6B" w:rsidRPr="00875F6B" w:rsidRDefault="00875F6B" w:rsidP="00875F6B">
      <w:pPr>
        <w:numPr>
          <w:ilvl w:val="0"/>
          <w:numId w:val="19"/>
        </w:numPr>
        <w:rPr>
          <w:lang w:val="es-ES" w:eastAsia="en-US"/>
        </w:rPr>
      </w:pPr>
      <w:r w:rsidRPr="00875F6B">
        <w:rPr>
          <w:lang w:val="es-ES" w:eastAsia="en-US"/>
        </w:rPr>
        <w:t>Que se trate de contratos de suministros o de servicios.</w:t>
      </w:r>
    </w:p>
    <w:p w14:paraId="31B68151" w14:textId="77777777" w:rsidR="00875F6B" w:rsidRPr="00875F6B" w:rsidRDefault="00875F6B" w:rsidP="00875F6B">
      <w:pPr>
        <w:numPr>
          <w:ilvl w:val="0"/>
          <w:numId w:val="19"/>
        </w:numPr>
        <w:rPr>
          <w:lang w:val="es-ES" w:eastAsia="en-US"/>
        </w:rPr>
      </w:pPr>
      <w:r w:rsidRPr="00875F6B">
        <w:rPr>
          <w:lang w:val="es-ES" w:eastAsia="en-US"/>
        </w:rPr>
        <w:t xml:space="preserve">Que sea necesario un </w:t>
      </w:r>
      <w:r w:rsidRPr="00875F6B">
        <w:rPr>
          <w:b/>
          <w:bCs/>
          <w:lang w:val="es-ES" w:eastAsia="en-US"/>
        </w:rPr>
        <w:t>periodo de recuperación de inversiones</w:t>
      </w:r>
      <w:r w:rsidRPr="00875F6B">
        <w:rPr>
          <w:lang w:val="es-ES" w:eastAsia="en-US"/>
        </w:rPr>
        <w:t xml:space="preserve"> directamente vinculadas a la ejecución del contrato.</w:t>
      </w:r>
    </w:p>
    <w:p w14:paraId="418BC3A3" w14:textId="77777777" w:rsidR="00875F6B" w:rsidRPr="00875F6B" w:rsidRDefault="00875F6B" w:rsidP="00875F6B">
      <w:pPr>
        <w:numPr>
          <w:ilvl w:val="0"/>
          <w:numId w:val="19"/>
        </w:numPr>
        <w:rPr>
          <w:lang w:val="es-ES" w:eastAsia="en-US"/>
        </w:rPr>
      </w:pPr>
      <w:r w:rsidRPr="00875F6B">
        <w:rPr>
          <w:lang w:val="es-ES" w:eastAsia="en-US"/>
        </w:rPr>
        <w:t xml:space="preserve">Que dichas inversiones </w:t>
      </w:r>
      <w:r w:rsidRPr="00875F6B">
        <w:rPr>
          <w:b/>
          <w:bCs/>
          <w:lang w:val="es-ES" w:eastAsia="en-US"/>
        </w:rPr>
        <w:t>no sean reutilizables</w:t>
      </w:r>
      <w:r w:rsidRPr="00875F6B">
        <w:rPr>
          <w:lang w:val="es-ES" w:eastAsia="en-US"/>
        </w:rPr>
        <w:t xml:space="preserve"> en la actividad general del contratista o que su reutilización resulte </w:t>
      </w:r>
      <w:r w:rsidRPr="00875F6B">
        <w:rPr>
          <w:b/>
          <w:bCs/>
          <w:lang w:val="es-ES" w:eastAsia="en-US"/>
        </w:rPr>
        <w:t>antieconómica</w:t>
      </w:r>
      <w:r w:rsidRPr="00875F6B">
        <w:rPr>
          <w:lang w:val="es-ES" w:eastAsia="en-US"/>
        </w:rPr>
        <w:t>.</w:t>
      </w:r>
    </w:p>
    <w:p w14:paraId="29DD1B6F" w14:textId="77777777" w:rsidR="00875F6B" w:rsidRPr="00875F6B" w:rsidRDefault="00875F6B" w:rsidP="00875F6B">
      <w:pPr>
        <w:numPr>
          <w:ilvl w:val="0"/>
          <w:numId w:val="19"/>
        </w:numPr>
        <w:rPr>
          <w:lang w:val="es-ES" w:eastAsia="en-US"/>
        </w:rPr>
      </w:pPr>
      <w:r w:rsidRPr="00875F6B">
        <w:rPr>
          <w:lang w:val="es-ES" w:eastAsia="en-US"/>
        </w:rPr>
        <w:t xml:space="preserve">Que la </w:t>
      </w:r>
      <w:r w:rsidRPr="00875F6B">
        <w:rPr>
          <w:b/>
          <w:bCs/>
          <w:lang w:val="es-ES" w:eastAsia="en-US"/>
        </w:rPr>
        <w:t>amortización</w:t>
      </w:r>
      <w:r w:rsidRPr="00875F6B">
        <w:rPr>
          <w:lang w:val="es-ES" w:eastAsia="en-US"/>
        </w:rPr>
        <w:t xml:space="preserve"> de dichas inversiones represente un </w:t>
      </w:r>
      <w:r w:rsidRPr="00875F6B">
        <w:rPr>
          <w:b/>
          <w:bCs/>
          <w:lang w:val="es-ES" w:eastAsia="en-US"/>
        </w:rPr>
        <w:t>coste relevante</w:t>
      </w:r>
      <w:r w:rsidRPr="00875F6B">
        <w:rPr>
          <w:lang w:val="es-ES" w:eastAsia="en-US"/>
        </w:rPr>
        <w:t xml:space="preserve"> en la prestación.</w:t>
      </w:r>
    </w:p>
    <w:p w14:paraId="22723549" w14:textId="77777777" w:rsidR="00875F6B" w:rsidRPr="00875F6B" w:rsidRDefault="00875F6B" w:rsidP="00875F6B">
      <w:pPr>
        <w:rPr>
          <w:lang w:val="es-ES" w:eastAsia="en-US"/>
        </w:rPr>
      </w:pPr>
      <w:r w:rsidRPr="00875F6B">
        <w:rPr>
          <w:lang w:val="es-ES" w:eastAsia="en-US"/>
        </w:rPr>
        <w:t xml:space="preserve">Estas condiciones deberán estar </w:t>
      </w:r>
      <w:r w:rsidRPr="00875F6B">
        <w:rPr>
          <w:b/>
          <w:bCs/>
          <w:lang w:val="es-ES" w:eastAsia="en-US"/>
        </w:rPr>
        <w:t>debidamente justificadas</w:t>
      </w:r>
      <w:r w:rsidRPr="00875F6B">
        <w:rPr>
          <w:lang w:val="es-ES" w:eastAsia="en-US"/>
        </w:rPr>
        <w:t xml:space="preserve"> en el expediente de contratación, incluyendo:</w:t>
      </w:r>
    </w:p>
    <w:p w14:paraId="127301B2" w14:textId="77777777" w:rsidR="00875F6B" w:rsidRPr="00875F6B" w:rsidRDefault="00875F6B" w:rsidP="00875F6B">
      <w:pPr>
        <w:numPr>
          <w:ilvl w:val="0"/>
          <w:numId w:val="20"/>
        </w:numPr>
        <w:rPr>
          <w:lang w:val="es-ES" w:eastAsia="en-US"/>
        </w:rPr>
      </w:pPr>
      <w:r w:rsidRPr="00875F6B">
        <w:rPr>
          <w:lang w:val="es-ES" w:eastAsia="en-US"/>
        </w:rPr>
        <w:t>Identificación clara de las inversiones.</w:t>
      </w:r>
    </w:p>
    <w:p w14:paraId="6114CAC6" w14:textId="77777777" w:rsidR="00875F6B" w:rsidRPr="00875F6B" w:rsidRDefault="00875F6B" w:rsidP="00875F6B">
      <w:pPr>
        <w:numPr>
          <w:ilvl w:val="0"/>
          <w:numId w:val="20"/>
        </w:numPr>
        <w:rPr>
          <w:lang w:val="es-ES" w:eastAsia="en-US"/>
        </w:rPr>
      </w:pPr>
      <w:r w:rsidRPr="00875F6B">
        <w:rPr>
          <w:lang w:val="es-ES" w:eastAsia="en-US"/>
        </w:rPr>
        <w:t>Cálculo del periodo de recuperación de las mismas.</w:t>
      </w:r>
    </w:p>
    <w:p w14:paraId="75B40836" w14:textId="77777777" w:rsidR="00875F6B" w:rsidRPr="00875F6B" w:rsidRDefault="00875F6B" w:rsidP="00875F6B">
      <w:pPr>
        <w:rPr>
          <w:lang w:val="es-ES" w:eastAsia="en-US"/>
        </w:rPr>
      </w:pPr>
      <w:r w:rsidRPr="00875F6B">
        <w:rPr>
          <w:lang w:val="es-ES" w:eastAsia="en-US"/>
        </w:rPr>
        <w:t xml:space="preserve">El concepto de </w:t>
      </w:r>
      <w:r w:rsidRPr="00875F6B">
        <w:rPr>
          <w:b/>
          <w:bCs/>
          <w:lang w:val="es-ES" w:eastAsia="en-US"/>
        </w:rPr>
        <w:t>"coste relevante"</w:t>
      </w:r>
      <w:r w:rsidRPr="00875F6B">
        <w:rPr>
          <w:lang w:val="es-ES" w:eastAsia="en-US"/>
        </w:rPr>
        <w:t xml:space="preserve"> en la prestación del suministro o servicio será desarrollado reglamentariamente.</w:t>
      </w:r>
    </w:p>
    <w:p w14:paraId="5C461248" w14:textId="56F78EA2" w:rsidR="00875F6B" w:rsidRPr="00875F6B" w:rsidRDefault="00875F6B" w:rsidP="00875F6B">
      <w:pPr>
        <w:rPr>
          <w:b/>
          <w:bCs/>
          <w:lang w:val="es-ES" w:eastAsia="en-US"/>
        </w:rPr>
      </w:pPr>
      <w:r w:rsidRPr="00875F6B">
        <w:rPr>
          <w:b/>
          <w:bCs/>
          <w:lang w:val="es-ES" w:eastAsia="en-US"/>
        </w:rPr>
        <w:t>3. Casos especiales de duración prolongada</w:t>
      </w:r>
      <w:r w:rsidR="00C931D9">
        <w:rPr>
          <w:b/>
          <w:bCs/>
          <w:lang w:val="es-ES" w:eastAsia="en-US"/>
        </w:rPr>
        <w:t>.</w:t>
      </w:r>
    </w:p>
    <w:p w14:paraId="0738321F" w14:textId="77777777" w:rsidR="00875F6B" w:rsidRPr="00875F6B" w:rsidRDefault="00875F6B" w:rsidP="00875F6B">
      <w:pPr>
        <w:rPr>
          <w:lang w:val="es-ES" w:eastAsia="en-US"/>
        </w:rPr>
      </w:pPr>
      <w:r w:rsidRPr="00875F6B">
        <w:rPr>
          <w:lang w:val="es-ES" w:eastAsia="en-US"/>
        </w:rPr>
        <w:t>Se prevén otras situaciones en las que la duración contractual podrá superar los cinco años:</w:t>
      </w:r>
    </w:p>
    <w:p w14:paraId="11E77A33" w14:textId="77777777" w:rsidR="00875F6B" w:rsidRPr="00875F6B" w:rsidRDefault="00875F6B" w:rsidP="00875F6B">
      <w:pPr>
        <w:numPr>
          <w:ilvl w:val="0"/>
          <w:numId w:val="21"/>
        </w:numPr>
        <w:rPr>
          <w:lang w:val="es-ES" w:eastAsia="en-US"/>
        </w:rPr>
      </w:pPr>
      <w:r w:rsidRPr="00875F6B">
        <w:rPr>
          <w:b/>
          <w:bCs/>
          <w:lang w:val="es-ES" w:eastAsia="en-US"/>
        </w:rPr>
        <w:t>Contratos de mantenimiento vinculados a la compra de un bien</w:t>
      </w:r>
      <w:r w:rsidRPr="00875F6B">
        <w:rPr>
          <w:lang w:val="es-ES" w:eastAsia="en-US"/>
        </w:rPr>
        <w:t>, cuando dicho mantenimiento:</w:t>
      </w:r>
    </w:p>
    <w:p w14:paraId="7847AD12" w14:textId="77777777" w:rsidR="00875F6B" w:rsidRPr="00875F6B" w:rsidRDefault="00875F6B" w:rsidP="00875F6B">
      <w:pPr>
        <w:numPr>
          <w:ilvl w:val="1"/>
          <w:numId w:val="21"/>
        </w:numPr>
        <w:rPr>
          <w:lang w:val="es-ES" w:eastAsia="en-US"/>
        </w:rPr>
      </w:pPr>
      <w:r w:rsidRPr="00875F6B">
        <w:rPr>
          <w:lang w:val="es-ES" w:eastAsia="en-US"/>
        </w:rPr>
        <w:lastRenderedPageBreak/>
        <w:t>Solo pueda ser prestado por razones de exclusividad por la empresa que suministró el bien.</w:t>
      </w:r>
    </w:p>
    <w:p w14:paraId="70C794BB" w14:textId="77777777" w:rsidR="00875F6B" w:rsidRPr="00875F6B" w:rsidRDefault="00875F6B" w:rsidP="00875F6B">
      <w:pPr>
        <w:numPr>
          <w:ilvl w:val="1"/>
          <w:numId w:val="21"/>
        </w:numPr>
        <w:rPr>
          <w:lang w:val="es-ES" w:eastAsia="en-US"/>
        </w:rPr>
      </w:pPr>
      <w:r w:rsidRPr="00875F6B">
        <w:rPr>
          <w:lang w:val="es-ES" w:eastAsia="en-US"/>
        </w:rPr>
        <w:t xml:space="preserve">En estos casos, la duración podrá alcanzar la </w:t>
      </w:r>
      <w:r w:rsidRPr="00875F6B">
        <w:rPr>
          <w:b/>
          <w:bCs/>
          <w:lang w:val="es-ES" w:eastAsia="en-US"/>
        </w:rPr>
        <w:t>vida útil del producto adquirido</w:t>
      </w:r>
      <w:r w:rsidRPr="00875F6B">
        <w:rPr>
          <w:lang w:val="es-ES" w:eastAsia="en-US"/>
        </w:rPr>
        <w:t>.</w:t>
      </w:r>
    </w:p>
    <w:p w14:paraId="33A1BA41" w14:textId="77777777" w:rsidR="00875F6B" w:rsidRPr="00875F6B" w:rsidRDefault="00875F6B" w:rsidP="00875F6B">
      <w:pPr>
        <w:numPr>
          <w:ilvl w:val="0"/>
          <w:numId w:val="21"/>
        </w:numPr>
        <w:rPr>
          <w:lang w:val="es-ES" w:eastAsia="en-US"/>
        </w:rPr>
      </w:pPr>
      <w:r w:rsidRPr="00875F6B">
        <w:rPr>
          <w:b/>
          <w:bCs/>
          <w:lang w:val="es-ES" w:eastAsia="en-US"/>
        </w:rPr>
        <w:t>Contratos de servicios dirigidos a personas (como servicios sociales o sanitarios)</w:t>
      </w:r>
      <w:r w:rsidRPr="00875F6B">
        <w:rPr>
          <w:lang w:val="es-ES" w:eastAsia="en-US"/>
        </w:rPr>
        <w:t>, cuando:</w:t>
      </w:r>
    </w:p>
    <w:p w14:paraId="5E730DE1" w14:textId="77777777" w:rsidR="00875F6B" w:rsidRPr="00875F6B" w:rsidRDefault="00875F6B" w:rsidP="00875F6B">
      <w:pPr>
        <w:numPr>
          <w:ilvl w:val="1"/>
          <w:numId w:val="21"/>
        </w:numPr>
        <w:rPr>
          <w:lang w:val="es-ES" w:eastAsia="en-US"/>
        </w:rPr>
      </w:pPr>
      <w:r w:rsidRPr="00875F6B">
        <w:rPr>
          <w:lang w:val="es-ES" w:eastAsia="en-US"/>
        </w:rPr>
        <w:t>Sea necesaria una continuidad en los tratamientos o prestaciones.</w:t>
      </w:r>
    </w:p>
    <w:p w14:paraId="7EE84867" w14:textId="77777777" w:rsidR="00875F6B" w:rsidRPr="00875F6B" w:rsidRDefault="00875F6B" w:rsidP="00875F6B">
      <w:pPr>
        <w:numPr>
          <w:ilvl w:val="1"/>
          <w:numId w:val="21"/>
        </w:numPr>
        <w:rPr>
          <w:lang w:val="es-ES" w:eastAsia="en-US"/>
        </w:rPr>
      </w:pPr>
      <w:r w:rsidRPr="00875F6B">
        <w:rPr>
          <w:lang w:val="es-ES" w:eastAsia="en-US"/>
        </w:rPr>
        <w:t xml:space="preserve">Un cambio de proveedor pueda </w:t>
      </w:r>
      <w:r w:rsidRPr="00875F6B">
        <w:rPr>
          <w:b/>
          <w:bCs/>
          <w:lang w:val="es-ES" w:eastAsia="en-US"/>
        </w:rPr>
        <w:t>afectar negativamente a los usuarios</w:t>
      </w:r>
      <w:r w:rsidRPr="00875F6B">
        <w:rPr>
          <w:lang w:val="es-ES" w:eastAsia="en-US"/>
        </w:rPr>
        <w:t>.</w:t>
      </w:r>
    </w:p>
    <w:p w14:paraId="03B86054" w14:textId="7ED27348" w:rsidR="00875F6B" w:rsidRPr="00875F6B" w:rsidRDefault="00875F6B" w:rsidP="00875F6B">
      <w:pPr>
        <w:rPr>
          <w:b/>
          <w:bCs/>
          <w:lang w:val="es-ES" w:eastAsia="en-US"/>
        </w:rPr>
      </w:pPr>
      <w:r w:rsidRPr="00875F6B">
        <w:rPr>
          <w:b/>
          <w:bCs/>
          <w:lang w:val="es-ES" w:eastAsia="en-US"/>
        </w:rPr>
        <w:t>4. Prórroga extraordinaria por razones de interés público</w:t>
      </w:r>
      <w:r w:rsidR="00C931D9">
        <w:rPr>
          <w:b/>
          <w:bCs/>
          <w:lang w:val="es-ES" w:eastAsia="en-US"/>
        </w:rPr>
        <w:t>.</w:t>
      </w:r>
    </w:p>
    <w:p w14:paraId="53541A7B" w14:textId="77777777" w:rsidR="00875F6B" w:rsidRPr="00875F6B" w:rsidRDefault="00875F6B" w:rsidP="00875F6B">
      <w:pPr>
        <w:rPr>
          <w:lang w:val="es-ES" w:eastAsia="en-US"/>
        </w:rPr>
      </w:pPr>
      <w:r w:rsidRPr="00875F6B">
        <w:rPr>
          <w:lang w:val="es-ES" w:eastAsia="en-US"/>
        </w:rPr>
        <w:t>En situaciones excepcionales, cuando:</w:t>
      </w:r>
    </w:p>
    <w:p w14:paraId="5C88C1B7" w14:textId="77777777" w:rsidR="00875F6B" w:rsidRPr="00875F6B" w:rsidRDefault="00875F6B" w:rsidP="00875F6B">
      <w:pPr>
        <w:numPr>
          <w:ilvl w:val="0"/>
          <w:numId w:val="22"/>
        </w:numPr>
        <w:rPr>
          <w:lang w:val="es-ES" w:eastAsia="en-US"/>
        </w:rPr>
      </w:pPr>
      <w:r w:rsidRPr="00875F6B">
        <w:rPr>
          <w:lang w:val="es-ES" w:eastAsia="en-US"/>
        </w:rPr>
        <w:t>El contrato haya vencido.</w:t>
      </w:r>
    </w:p>
    <w:p w14:paraId="057C6BF1" w14:textId="77777777" w:rsidR="00875F6B" w:rsidRPr="00875F6B" w:rsidRDefault="00875F6B" w:rsidP="00875F6B">
      <w:pPr>
        <w:numPr>
          <w:ilvl w:val="0"/>
          <w:numId w:val="22"/>
        </w:numPr>
        <w:rPr>
          <w:lang w:val="es-ES" w:eastAsia="en-US"/>
        </w:rPr>
      </w:pPr>
      <w:r w:rsidRPr="00875F6B">
        <w:rPr>
          <w:lang w:val="es-ES" w:eastAsia="en-US"/>
        </w:rPr>
        <w:t>No se haya formalizado un nuevo contrato que garantice la continuidad del servicio.</w:t>
      </w:r>
    </w:p>
    <w:p w14:paraId="1145A397" w14:textId="77777777" w:rsidR="00875F6B" w:rsidRPr="00875F6B" w:rsidRDefault="00875F6B" w:rsidP="00875F6B">
      <w:pPr>
        <w:numPr>
          <w:ilvl w:val="0"/>
          <w:numId w:val="22"/>
        </w:numPr>
        <w:rPr>
          <w:lang w:val="es-ES" w:eastAsia="en-US"/>
        </w:rPr>
      </w:pPr>
      <w:r w:rsidRPr="00875F6B">
        <w:rPr>
          <w:lang w:val="es-ES" w:eastAsia="en-US"/>
        </w:rPr>
        <w:t xml:space="preserve">Esta situación derive de </w:t>
      </w:r>
      <w:r w:rsidRPr="00875F6B">
        <w:rPr>
          <w:b/>
          <w:bCs/>
          <w:lang w:val="es-ES" w:eastAsia="en-US"/>
        </w:rPr>
        <w:t>circunstancias imprevisibles</w:t>
      </w:r>
      <w:r w:rsidRPr="00875F6B">
        <w:rPr>
          <w:lang w:val="es-ES" w:eastAsia="en-US"/>
        </w:rPr>
        <w:t xml:space="preserve"> en el procedimiento de adjudicación.</w:t>
      </w:r>
    </w:p>
    <w:p w14:paraId="37A1A3AF" w14:textId="77777777" w:rsidR="00875F6B" w:rsidRPr="00875F6B" w:rsidRDefault="00875F6B" w:rsidP="00875F6B">
      <w:pPr>
        <w:numPr>
          <w:ilvl w:val="0"/>
          <w:numId w:val="22"/>
        </w:numPr>
        <w:rPr>
          <w:lang w:val="es-ES" w:eastAsia="en-US"/>
        </w:rPr>
      </w:pPr>
      <w:r w:rsidRPr="00875F6B">
        <w:rPr>
          <w:lang w:val="es-ES" w:eastAsia="en-US"/>
        </w:rPr>
        <w:t xml:space="preserve">Existan </w:t>
      </w:r>
      <w:r w:rsidRPr="00875F6B">
        <w:rPr>
          <w:b/>
          <w:bCs/>
          <w:lang w:val="es-ES" w:eastAsia="en-US"/>
        </w:rPr>
        <w:t>razones de interés público</w:t>
      </w:r>
      <w:r w:rsidRPr="00875F6B">
        <w:rPr>
          <w:lang w:val="es-ES" w:eastAsia="en-US"/>
        </w:rPr>
        <w:t xml:space="preserve"> para evitar la interrupción de la prestación.</w:t>
      </w:r>
    </w:p>
    <w:p w14:paraId="4F114385" w14:textId="77777777" w:rsidR="00875F6B" w:rsidRPr="00875F6B" w:rsidRDefault="00875F6B" w:rsidP="00875F6B">
      <w:pPr>
        <w:rPr>
          <w:lang w:val="es-ES" w:eastAsia="en-US"/>
        </w:rPr>
      </w:pPr>
      <w:r w:rsidRPr="00875F6B">
        <w:rPr>
          <w:lang w:val="es-ES" w:eastAsia="en-US"/>
        </w:rPr>
        <w:t xml:space="preserve">Se podrá prorrogar el contrato original hasta que inicie la ejecución del nuevo contrato, por un </w:t>
      </w:r>
      <w:r w:rsidRPr="00875F6B">
        <w:rPr>
          <w:b/>
          <w:bCs/>
          <w:lang w:val="es-ES" w:eastAsia="en-US"/>
        </w:rPr>
        <w:t>plazo máximo de nueve meses</w:t>
      </w:r>
      <w:r w:rsidRPr="00875F6B">
        <w:rPr>
          <w:lang w:val="es-ES" w:eastAsia="en-US"/>
        </w:rPr>
        <w:t>, siempre que:</w:t>
      </w:r>
    </w:p>
    <w:p w14:paraId="64582213" w14:textId="77777777" w:rsidR="00875F6B" w:rsidRPr="00875F6B" w:rsidRDefault="00875F6B" w:rsidP="00875F6B">
      <w:pPr>
        <w:numPr>
          <w:ilvl w:val="0"/>
          <w:numId w:val="23"/>
        </w:numPr>
        <w:rPr>
          <w:lang w:val="es-ES" w:eastAsia="en-US"/>
        </w:rPr>
      </w:pPr>
      <w:r w:rsidRPr="00875F6B">
        <w:rPr>
          <w:lang w:val="es-ES" w:eastAsia="en-US"/>
        </w:rPr>
        <w:t>No se modifiquen las condiciones contractuales.</w:t>
      </w:r>
    </w:p>
    <w:p w14:paraId="24202E29" w14:textId="77777777" w:rsidR="00875F6B" w:rsidRPr="00875F6B" w:rsidRDefault="00875F6B" w:rsidP="00875F6B">
      <w:pPr>
        <w:numPr>
          <w:ilvl w:val="0"/>
          <w:numId w:val="23"/>
        </w:numPr>
        <w:rPr>
          <w:lang w:val="es-ES" w:eastAsia="en-US"/>
        </w:rPr>
      </w:pPr>
      <w:r w:rsidRPr="00875F6B">
        <w:rPr>
          <w:lang w:val="es-ES" w:eastAsia="en-US"/>
        </w:rPr>
        <w:t xml:space="preserve">Se haya publicado el </w:t>
      </w:r>
      <w:r w:rsidRPr="00875F6B">
        <w:rPr>
          <w:b/>
          <w:bCs/>
          <w:lang w:val="es-ES" w:eastAsia="en-US"/>
        </w:rPr>
        <w:t>anuncio de licitación</w:t>
      </w:r>
      <w:r w:rsidRPr="00875F6B">
        <w:rPr>
          <w:lang w:val="es-ES" w:eastAsia="en-US"/>
        </w:rPr>
        <w:t xml:space="preserve"> del nuevo contrato con </w:t>
      </w:r>
      <w:r w:rsidRPr="00875F6B">
        <w:rPr>
          <w:b/>
          <w:bCs/>
          <w:lang w:val="es-ES" w:eastAsia="en-US"/>
        </w:rPr>
        <w:t>al menos tres meses de antelación</w:t>
      </w:r>
      <w:r w:rsidRPr="00875F6B">
        <w:rPr>
          <w:lang w:val="es-ES" w:eastAsia="en-US"/>
        </w:rPr>
        <w:t xml:space="preserve"> respecto a la fecha de finalización del contrato vigente.</w:t>
      </w:r>
    </w:p>
    <w:p w14:paraId="34EF2C26" w14:textId="07091C0E" w:rsidR="00761EFB" w:rsidRPr="00761EFB" w:rsidRDefault="00875F6B" w:rsidP="00875F6B">
      <w:pPr>
        <w:rPr>
          <w:lang w:val="es-ES" w:eastAsia="en-US"/>
        </w:rPr>
      </w:pPr>
      <w:r w:rsidRPr="00875F6B">
        <w:rPr>
          <w:lang w:val="es-ES" w:eastAsia="en-US"/>
        </w:rPr>
        <w:t xml:space="preserve">En el caso de contratos basados en un </w:t>
      </w:r>
      <w:r w:rsidRPr="00875F6B">
        <w:rPr>
          <w:b/>
          <w:bCs/>
          <w:lang w:val="es-ES" w:eastAsia="en-US"/>
        </w:rPr>
        <w:t>acuerdo marco</w:t>
      </w:r>
      <w:r w:rsidRPr="00875F6B">
        <w:rPr>
          <w:lang w:val="es-ES" w:eastAsia="en-US"/>
        </w:rPr>
        <w:t xml:space="preserve"> o en un </w:t>
      </w:r>
      <w:r w:rsidRPr="00875F6B">
        <w:rPr>
          <w:b/>
          <w:bCs/>
          <w:lang w:val="es-ES" w:eastAsia="en-US"/>
        </w:rPr>
        <w:t>sistema dinámico de adquisición</w:t>
      </w:r>
      <w:r w:rsidRPr="00875F6B">
        <w:rPr>
          <w:lang w:val="es-ES" w:eastAsia="en-US"/>
        </w:rPr>
        <w:t xml:space="preserve">, será suficiente con que las </w:t>
      </w:r>
      <w:r w:rsidRPr="00875F6B">
        <w:rPr>
          <w:b/>
          <w:bCs/>
          <w:lang w:val="es-ES" w:eastAsia="en-US"/>
        </w:rPr>
        <w:t>invitaciones a presentar oferta</w:t>
      </w:r>
      <w:r w:rsidRPr="00875F6B">
        <w:rPr>
          <w:lang w:val="es-ES" w:eastAsia="en-US"/>
        </w:rPr>
        <w:t xml:space="preserve"> se hayan enviado </w:t>
      </w:r>
      <w:r w:rsidRPr="00875F6B">
        <w:rPr>
          <w:b/>
          <w:bCs/>
          <w:lang w:val="es-ES" w:eastAsia="en-US"/>
        </w:rPr>
        <w:t>con al menos quince días de antelación</w:t>
      </w:r>
      <w:r w:rsidRPr="00875F6B">
        <w:rPr>
          <w:lang w:val="es-ES" w:eastAsia="en-US"/>
        </w:rPr>
        <w:t xml:space="preserve"> respecto a la fecha de vencimiento del contrato en vigor.</w:t>
      </w:r>
    </w:p>
    <w:p w14:paraId="3E0B2632" w14:textId="070B55C2" w:rsidR="00A5451E" w:rsidRPr="000B458D" w:rsidRDefault="00761EFB" w:rsidP="00A5451E">
      <w:pPr>
        <w:pStyle w:val="Ttulo3"/>
        <w:rPr>
          <w:lang w:val="es-ES"/>
        </w:rPr>
      </w:pPr>
      <w:bookmarkStart w:id="17" w:name="_Toc193868402"/>
      <w:r w:rsidRPr="000B458D">
        <w:rPr>
          <w:rFonts w:eastAsia="Times New Roman"/>
          <w:lang w:val="es-ES"/>
        </w:rPr>
        <w:t>3.2.3.</w:t>
      </w:r>
      <w:r w:rsidR="00A5451E" w:rsidRPr="000B458D">
        <w:rPr>
          <w:lang w:val="es-ES"/>
        </w:rPr>
        <w:t xml:space="preserve"> Plazo de los contratos de arrendamiento de bienes muebles.</w:t>
      </w:r>
      <w:bookmarkEnd w:id="17"/>
    </w:p>
    <w:p w14:paraId="21AF5524" w14:textId="142A83B3" w:rsidR="00761EFB" w:rsidRPr="00761EFB" w:rsidRDefault="00761EFB" w:rsidP="00761EFB">
      <w:pPr>
        <w:rPr>
          <w:lang w:val="es-ES" w:eastAsia="en-US"/>
        </w:rPr>
      </w:pPr>
      <w:r w:rsidRPr="00761EFB">
        <w:rPr>
          <w:lang w:val="es-ES" w:eastAsia="en-US"/>
        </w:rPr>
        <w:t>La duración de los contratos de arrendamiento de bienes muebles no podrá exceder,</w:t>
      </w:r>
      <w:r w:rsidRPr="000B458D">
        <w:rPr>
          <w:lang w:val="es-ES" w:eastAsia="en-US"/>
        </w:rPr>
        <w:t xml:space="preserve"> </w:t>
      </w:r>
      <w:r w:rsidRPr="00761EFB">
        <w:rPr>
          <w:lang w:val="es-ES" w:eastAsia="en-US"/>
        </w:rPr>
        <w:t>incluyendo las posibles prórrogas, de 5 años.</w:t>
      </w:r>
    </w:p>
    <w:p w14:paraId="309ACD68" w14:textId="0386029B" w:rsidR="00A5451E" w:rsidRPr="000B458D" w:rsidRDefault="00761EFB" w:rsidP="00A5451E">
      <w:pPr>
        <w:pStyle w:val="Ttulo3"/>
        <w:rPr>
          <w:lang w:val="es-ES"/>
        </w:rPr>
      </w:pPr>
      <w:bookmarkStart w:id="18" w:name="_Toc193868403"/>
      <w:r w:rsidRPr="000B458D">
        <w:rPr>
          <w:rFonts w:eastAsia="Times New Roman"/>
          <w:lang w:val="es-ES"/>
        </w:rPr>
        <w:t>3.2.4.</w:t>
      </w:r>
      <w:r w:rsidR="00A5451E" w:rsidRPr="000B458D">
        <w:rPr>
          <w:lang w:val="es-ES"/>
        </w:rPr>
        <w:t xml:space="preserve"> Plazo de los </w:t>
      </w:r>
      <w:r w:rsidR="00A5451E" w:rsidRPr="009A74C0">
        <w:rPr>
          <w:highlight w:val="yellow"/>
          <w:lang w:val="es-ES"/>
        </w:rPr>
        <w:t xml:space="preserve">contratos de concesión </w:t>
      </w:r>
      <w:r w:rsidR="009A74C0" w:rsidRPr="009A74C0">
        <w:rPr>
          <w:highlight w:val="yellow"/>
          <w:lang w:val="es-ES"/>
        </w:rPr>
        <w:t>de obras</w:t>
      </w:r>
      <w:r w:rsidR="009A74C0">
        <w:rPr>
          <w:lang w:val="es-ES"/>
        </w:rPr>
        <w:t xml:space="preserve"> y concesión </w:t>
      </w:r>
      <w:r w:rsidR="00A5451E" w:rsidRPr="000B458D">
        <w:rPr>
          <w:lang w:val="es-ES"/>
        </w:rPr>
        <w:t>de servicios.</w:t>
      </w:r>
      <w:bookmarkEnd w:id="18"/>
    </w:p>
    <w:p w14:paraId="1605A3BD" w14:textId="471EACA8" w:rsidR="009A74C0" w:rsidRPr="009A74C0" w:rsidRDefault="009A74C0" w:rsidP="009A74C0">
      <w:pPr>
        <w:rPr>
          <w:b/>
          <w:bCs/>
          <w:lang w:val="es-ES" w:eastAsia="en-US"/>
        </w:rPr>
      </w:pPr>
      <w:r w:rsidRPr="009A74C0">
        <w:rPr>
          <w:b/>
          <w:bCs/>
          <w:lang w:val="es-ES" w:eastAsia="en-US"/>
        </w:rPr>
        <w:t>1. Determinación de la duración</w:t>
      </w:r>
      <w:r w:rsidR="00C931D9">
        <w:rPr>
          <w:b/>
          <w:bCs/>
          <w:lang w:val="es-ES" w:eastAsia="en-US"/>
        </w:rPr>
        <w:t>.</w:t>
      </w:r>
    </w:p>
    <w:p w14:paraId="716744ED" w14:textId="77777777" w:rsidR="009A74C0" w:rsidRPr="009A74C0" w:rsidRDefault="009A74C0" w:rsidP="009A74C0">
      <w:pPr>
        <w:rPr>
          <w:lang w:val="es-ES" w:eastAsia="en-US"/>
        </w:rPr>
      </w:pPr>
      <w:r w:rsidRPr="009A74C0">
        <w:rPr>
          <w:lang w:val="es-ES" w:eastAsia="en-US"/>
        </w:rPr>
        <w:lastRenderedPageBreak/>
        <w:t xml:space="preserve">Los contratos de </w:t>
      </w:r>
      <w:r w:rsidRPr="009A74C0">
        <w:rPr>
          <w:b/>
          <w:bCs/>
          <w:lang w:val="es-ES" w:eastAsia="en-US"/>
        </w:rPr>
        <w:t>concesión de obras</w:t>
      </w:r>
      <w:r w:rsidRPr="009A74C0">
        <w:rPr>
          <w:lang w:val="es-ES" w:eastAsia="en-US"/>
        </w:rPr>
        <w:t xml:space="preserve"> y </w:t>
      </w:r>
      <w:r w:rsidRPr="009A74C0">
        <w:rPr>
          <w:b/>
          <w:bCs/>
          <w:lang w:val="es-ES" w:eastAsia="en-US"/>
        </w:rPr>
        <w:t>concesión de servicios</w:t>
      </w:r>
      <w:r w:rsidRPr="009A74C0">
        <w:rPr>
          <w:lang w:val="es-ES" w:eastAsia="en-US"/>
        </w:rPr>
        <w:t xml:space="preserve"> deberán tener un </w:t>
      </w:r>
      <w:r w:rsidRPr="009A74C0">
        <w:rPr>
          <w:b/>
          <w:bCs/>
          <w:lang w:val="es-ES" w:eastAsia="en-US"/>
        </w:rPr>
        <w:t>plazo de duración limitado</w:t>
      </w:r>
      <w:r w:rsidRPr="009A74C0">
        <w:rPr>
          <w:lang w:val="es-ES" w:eastAsia="en-US"/>
        </w:rPr>
        <w:t>, que se determinará:</w:t>
      </w:r>
    </w:p>
    <w:p w14:paraId="21CC2BF0" w14:textId="77777777" w:rsidR="009A74C0" w:rsidRPr="009A74C0" w:rsidRDefault="009A74C0" w:rsidP="009A74C0">
      <w:pPr>
        <w:numPr>
          <w:ilvl w:val="0"/>
          <w:numId w:val="24"/>
        </w:numPr>
        <w:rPr>
          <w:lang w:val="es-ES" w:eastAsia="en-US"/>
        </w:rPr>
      </w:pPr>
      <w:r w:rsidRPr="009A74C0">
        <w:rPr>
          <w:lang w:val="es-ES" w:eastAsia="en-US"/>
        </w:rPr>
        <w:t xml:space="preserve">En función de las </w:t>
      </w:r>
      <w:r w:rsidRPr="009A74C0">
        <w:rPr>
          <w:b/>
          <w:bCs/>
          <w:lang w:val="es-ES" w:eastAsia="en-US"/>
        </w:rPr>
        <w:t>obras</w:t>
      </w:r>
      <w:r w:rsidRPr="009A74C0">
        <w:rPr>
          <w:lang w:val="es-ES" w:eastAsia="en-US"/>
        </w:rPr>
        <w:t xml:space="preserve"> y/o </w:t>
      </w:r>
      <w:r w:rsidRPr="009A74C0">
        <w:rPr>
          <w:b/>
          <w:bCs/>
          <w:lang w:val="es-ES" w:eastAsia="en-US"/>
        </w:rPr>
        <w:t>servicios</w:t>
      </w:r>
      <w:r w:rsidRPr="009A74C0">
        <w:rPr>
          <w:lang w:val="es-ES" w:eastAsia="en-US"/>
        </w:rPr>
        <w:t xml:space="preserve"> que constituyan el objeto del contrato.</w:t>
      </w:r>
    </w:p>
    <w:p w14:paraId="13D41A1E" w14:textId="656BB054" w:rsidR="009A74C0" w:rsidRPr="00C931D9" w:rsidRDefault="009A74C0" w:rsidP="009A74C0">
      <w:pPr>
        <w:numPr>
          <w:ilvl w:val="0"/>
          <w:numId w:val="24"/>
        </w:numPr>
        <w:rPr>
          <w:lang w:val="es-ES" w:eastAsia="en-US"/>
        </w:rPr>
      </w:pPr>
      <w:r w:rsidRPr="009A74C0">
        <w:rPr>
          <w:lang w:val="es-ES" w:eastAsia="en-US"/>
        </w:rPr>
        <w:t xml:space="preserve">El plazo debe constar expresamente en el </w:t>
      </w:r>
      <w:r w:rsidRPr="009A74C0">
        <w:rPr>
          <w:b/>
          <w:bCs/>
          <w:lang w:val="es-ES" w:eastAsia="en-US"/>
        </w:rPr>
        <w:t>Pliego de Cláusulas Administrativas Particulares (PCAP)</w:t>
      </w:r>
      <w:r w:rsidRPr="009A74C0">
        <w:rPr>
          <w:lang w:val="es-ES" w:eastAsia="en-US"/>
        </w:rPr>
        <w:t>.</w:t>
      </w:r>
    </w:p>
    <w:p w14:paraId="4AFA9F6E" w14:textId="6F5873D5" w:rsidR="009A74C0" w:rsidRPr="009A74C0" w:rsidRDefault="009A74C0" w:rsidP="009A74C0">
      <w:pPr>
        <w:rPr>
          <w:b/>
          <w:bCs/>
          <w:lang w:val="es-ES" w:eastAsia="en-US"/>
        </w:rPr>
      </w:pPr>
      <w:r w:rsidRPr="009A74C0">
        <w:rPr>
          <w:b/>
          <w:bCs/>
          <w:lang w:val="es-ES" w:eastAsia="en-US"/>
        </w:rPr>
        <w:t>2. Concesiones superiores a cinco años</w:t>
      </w:r>
      <w:r w:rsidR="00C931D9">
        <w:rPr>
          <w:b/>
          <w:bCs/>
          <w:lang w:val="es-ES" w:eastAsia="en-US"/>
        </w:rPr>
        <w:t>.</w:t>
      </w:r>
    </w:p>
    <w:p w14:paraId="0BC31116" w14:textId="77777777" w:rsidR="009A74C0" w:rsidRPr="009A74C0" w:rsidRDefault="009A74C0" w:rsidP="009A74C0">
      <w:pPr>
        <w:rPr>
          <w:lang w:val="es-ES" w:eastAsia="en-US"/>
        </w:rPr>
      </w:pPr>
      <w:r w:rsidRPr="009A74C0">
        <w:rPr>
          <w:lang w:val="es-ES" w:eastAsia="en-US"/>
        </w:rPr>
        <w:t xml:space="preserve">Cuando la duración de la concesión </w:t>
      </w:r>
      <w:r w:rsidRPr="009A74C0">
        <w:rPr>
          <w:b/>
          <w:bCs/>
          <w:lang w:val="es-ES" w:eastAsia="en-US"/>
        </w:rPr>
        <w:t>exceda de cinco años</w:t>
      </w:r>
      <w:r w:rsidRPr="009A74C0">
        <w:rPr>
          <w:lang w:val="es-ES" w:eastAsia="en-US"/>
        </w:rPr>
        <w:t xml:space="preserve">, esta no podrá superar el período que resulte </w:t>
      </w:r>
      <w:r w:rsidRPr="009A74C0">
        <w:rPr>
          <w:b/>
          <w:bCs/>
          <w:lang w:val="es-ES" w:eastAsia="en-US"/>
        </w:rPr>
        <w:t>razonable para que el concesionario recupere las inversiones realizadas</w:t>
      </w:r>
      <w:r w:rsidRPr="009A74C0">
        <w:rPr>
          <w:lang w:val="es-ES" w:eastAsia="en-US"/>
        </w:rPr>
        <w:t xml:space="preserve">, así como un </w:t>
      </w:r>
      <w:r w:rsidRPr="009A74C0">
        <w:rPr>
          <w:b/>
          <w:bCs/>
          <w:lang w:val="es-ES" w:eastAsia="en-US"/>
        </w:rPr>
        <w:t>rendimiento adecuado sobre el capital invertido</w:t>
      </w:r>
      <w:r w:rsidRPr="009A74C0">
        <w:rPr>
          <w:lang w:val="es-ES" w:eastAsia="en-US"/>
        </w:rPr>
        <w:t>.</w:t>
      </w:r>
    </w:p>
    <w:p w14:paraId="55732F77" w14:textId="77777777" w:rsidR="009A74C0" w:rsidRPr="009A74C0" w:rsidRDefault="009A74C0" w:rsidP="009A74C0">
      <w:pPr>
        <w:numPr>
          <w:ilvl w:val="0"/>
          <w:numId w:val="25"/>
        </w:numPr>
        <w:rPr>
          <w:lang w:val="es-ES" w:eastAsia="en-US"/>
        </w:rPr>
      </w:pPr>
      <w:r w:rsidRPr="009A74C0">
        <w:rPr>
          <w:lang w:val="es-ES" w:eastAsia="en-US"/>
        </w:rPr>
        <w:t>Se tendrán en cuenta tanto:</w:t>
      </w:r>
    </w:p>
    <w:p w14:paraId="3EF0C418" w14:textId="77777777" w:rsidR="009A74C0" w:rsidRPr="009A74C0" w:rsidRDefault="009A74C0" w:rsidP="009A74C0">
      <w:pPr>
        <w:numPr>
          <w:ilvl w:val="1"/>
          <w:numId w:val="25"/>
        </w:numPr>
        <w:rPr>
          <w:lang w:val="es-ES" w:eastAsia="en-US"/>
        </w:rPr>
      </w:pPr>
      <w:r w:rsidRPr="009A74C0">
        <w:rPr>
          <w:lang w:val="es-ES" w:eastAsia="en-US"/>
        </w:rPr>
        <w:t xml:space="preserve">Las </w:t>
      </w:r>
      <w:r w:rsidRPr="009A74C0">
        <w:rPr>
          <w:b/>
          <w:bCs/>
          <w:lang w:val="es-ES" w:eastAsia="en-US"/>
        </w:rPr>
        <w:t>inversiones iniciales</w:t>
      </w:r>
      <w:r w:rsidRPr="009A74C0">
        <w:rPr>
          <w:lang w:val="es-ES" w:eastAsia="en-US"/>
        </w:rPr>
        <w:t>.</w:t>
      </w:r>
    </w:p>
    <w:p w14:paraId="359F9AB8" w14:textId="77777777" w:rsidR="009A74C0" w:rsidRPr="009A74C0" w:rsidRDefault="009A74C0" w:rsidP="009A74C0">
      <w:pPr>
        <w:numPr>
          <w:ilvl w:val="1"/>
          <w:numId w:val="25"/>
        </w:numPr>
        <w:rPr>
          <w:lang w:val="es-ES" w:eastAsia="en-US"/>
        </w:rPr>
      </w:pPr>
      <w:r w:rsidRPr="009A74C0">
        <w:rPr>
          <w:lang w:val="es-ES" w:eastAsia="en-US"/>
        </w:rPr>
        <w:t xml:space="preserve">Como las </w:t>
      </w:r>
      <w:r w:rsidRPr="009A74C0">
        <w:rPr>
          <w:b/>
          <w:bCs/>
          <w:lang w:val="es-ES" w:eastAsia="en-US"/>
        </w:rPr>
        <w:t>inversiones efectuadas durante la vida del contrato</w:t>
      </w:r>
      <w:r w:rsidRPr="009A74C0">
        <w:rPr>
          <w:lang w:val="es-ES" w:eastAsia="en-US"/>
        </w:rPr>
        <w:t>.</w:t>
      </w:r>
    </w:p>
    <w:p w14:paraId="4E618B6D" w14:textId="3F1217C9" w:rsidR="009A74C0" w:rsidRPr="00C931D9" w:rsidRDefault="009A74C0" w:rsidP="009A74C0">
      <w:pPr>
        <w:numPr>
          <w:ilvl w:val="0"/>
          <w:numId w:val="25"/>
        </w:numPr>
        <w:rPr>
          <w:lang w:val="es-ES" w:eastAsia="en-US"/>
        </w:rPr>
      </w:pPr>
      <w:r w:rsidRPr="009A74C0">
        <w:rPr>
          <w:lang w:val="es-ES" w:eastAsia="en-US"/>
        </w:rPr>
        <w:t xml:space="preserve">Estas inversiones deben estar directamente vinculadas al cumplimiento de los </w:t>
      </w:r>
      <w:r w:rsidRPr="009A74C0">
        <w:rPr>
          <w:b/>
          <w:bCs/>
          <w:lang w:val="es-ES" w:eastAsia="en-US"/>
        </w:rPr>
        <w:t>objetivos contractuales</w:t>
      </w:r>
      <w:r w:rsidRPr="009A74C0">
        <w:rPr>
          <w:lang w:val="es-ES" w:eastAsia="en-US"/>
        </w:rPr>
        <w:t>.</w:t>
      </w:r>
    </w:p>
    <w:p w14:paraId="0F2EB45C" w14:textId="342755BC" w:rsidR="009A74C0" w:rsidRPr="009A74C0" w:rsidRDefault="009A74C0" w:rsidP="009A74C0">
      <w:pPr>
        <w:rPr>
          <w:b/>
          <w:bCs/>
          <w:lang w:val="es-ES" w:eastAsia="en-US"/>
        </w:rPr>
      </w:pPr>
      <w:r w:rsidRPr="009A74C0">
        <w:rPr>
          <w:b/>
          <w:bCs/>
          <w:lang w:val="es-ES" w:eastAsia="en-US"/>
        </w:rPr>
        <w:t>3. Duración máxima de las concesiones</w:t>
      </w:r>
      <w:r w:rsidR="00C931D9">
        <w:rPr>
          <w:b/>
          <w:bCs/>
          <w:lang w:val="es-ES" w:eastAsia="en-US"/>
        </w:rPr>
        <w:t>.</w:t>
      </w:r>
    </w:p>
    <w:p w14:paraId="0DC9E625" w14:textId="77777777" w:rsidR="009A74C0" w:rsidRPr="009A74C0" w:rsidRDefault="009A74C0" w:rsidP="009A74C0">
      <w:pPr>
        <w:rPr>
          <w:lang w:val="es-ES" w:eastAsia="en-US"/>
        </w:rPr>
      </w:pPr>
      <w:r w:rsidRPr="009A74C0">
        <w:rPr>
          <w:lang w:val="es-ES" w:eastAsia="en-US"/>
        </w:rPr>
        <w:t>La duración total, incluyendo posibles prórrogas, no podrá superar los siguientes límites:</w:t>
      </w:r>
    </w:p>
    <w:p w14:paraId="158EE02D" w14:textId="77777777" w:rsidR="009A74C0" w:rsidRPr="009A74C0" w:rsidRDefault="009A74C0" w:rsidP="009A74C0">
      <w:pPr>
        <w:numPr>
          <w:ilvl w:val="0"/>
          <w:numId w:val="26"/>
        </w:numPr>
        <w:rPr>
          <w:lang w:val="es-ES" w:eastAsia="en-US"/>
        </w:rPr>
      </w:pPr>
      <w:r w:rsidRPr="009A74C0">
        <w:rPr>
          <w:b/>
          <w:bCs/>
          <w:lang w:val="es-ES" w:eastAsia="en-US"/>
        </w:rPr>
        <w:t>40 años</w:t>
      </w:r>
      <w:r w:rsidRPr="009A74C0">
        <w:rPr>
          <w:lang w:val="es-ES" w:eastAsia="en-US"/>
        </w:rPr>
        <w:t>:</w:t>
      </w:r>
    </w:p>
    <w:p w14:paraId="253AE3CF" w14:textId="77777777" w:rsidR="009A74C0" w:rsidRPr="009A74C0" w:rsidRDefault="009A74C0" w:rsidP="009A74C0">
      <w:pPr>
        <w:numPr>
          <w:ilvl w:val="1"/>
          <w:numId w:val="26"/>
        </w:numPr>
        <w:rPr>
          <w:lang w:val="es-ES" w:eastAsia="en-US"/>
        </w:rPr>
      </w:pPr>
      <w:r w:rsidRPr="009A74C0">
        <w:rPr>
          <w:lang w:val="es-ES" w:eastAsia="en-US"/>
        </w:rPr>
        <w:t>Concesiones de obras.</w:t>
      </w:r>
    </w:p>
    <w:p w14:paraId="5F423E49" w14:textId="77777777" w:rsidR="009A74C0" w:rsidRPr="009A74C0" w:rsidRDefault="009A74C0" w:rsidP="009A74C0">
      <w:pPr>
        <w:numPr>
          <w:ilvl w:val="1"/>
          <w:numId w:val="26"/>
        </w:numPr>
        <w:rPr>
          <w:lang w:val="es-ES" w:eastAsia="en-US"/>
        </w:rPr>
      </w:pPr>
      <w:r w:rsidRPr="009A74C0">
        <w:rPr>
          <w:lang w:val="es-ES" w:eastAsia="en-US"/>
        </w:rPr>
        <w:t xml:space="preserve">Concesiones de servicios que incluyan </w:t>
      </w:r>
      <w:r w:rsidRPr="009A74C0">
        <w:rPr>
          <w:b/>
          <w:bCs/>
          <w:lang w:val="es-ES" w:eastAsia="en-US"/>
        </w:rPr>
        <w:t>ejecución de obras y explotación de servicio</w:t>
      </w:r>
      <w:r w:rsidRPr="009A74C0">
        <w:rPr>
          <w:lang w:val="es-ES" w:eastAsia="en-US"/>
        </w:rPr>
        <w:t>.</w:t>
      </w:r>
    </w:p>
    <w:p w14:paraId="0B5C584E" w14:textId="77777777" w:rsidR="009A74C0" w:rsidRPr="009A74C0" w:rsidRDefault="009A74C0" w:rsidP="009A74C0">
      <w:pPr>
        <w:numPr>
          <w:ilvl w:val="0"/>
          <w:numId w:val="26"/>
        </w:numPr>
        <w:rPr>
          <w:lang w:val="es-ES" w:eastAsia="en-US"/>
        </w:rPr>
      </w:pPr>
      <w:r w:rsidRPr="009A74C0">
        <w:rPr>
          <w:b/>
          <w:bCs/>
          <w:lang w:val="es-ES" w:eastAsia="en-US"/>
        </w:rPr>
        <w:t>25 años</w:t>
      </w:r>
      <w:r w:rsidRPr="009A74C0">
        <w:rPr>
          <w:lang w:val="es-ES" w:eastAsia="en-US"/>
        </w:rPr>
        <w:t>:</w:t>
      </w:r>
    </w:p>
    <w:p w14:paraId="70B45D62" w14:textId="77777777" w:rsidR="009A74C0" w:rsidRPr="009A74C0" w:rsidRDefault="009A74C0" w:rsidP="009A74C0">
      <w:pPr>
        <w:numPr>
          <w:ilvl w:val="1"/>
          <w:numId w:val="26"/>
        </w:numPr>
        <w:rPr>
          <w:lang w:val="es-ES" w:eastAsia="en-US"/>
        </w:rPr>
      </w:pPr>
      <w:r w:rsidRPr="009A74C0">
        <w:rPr>
          <w:lang w:val="es-ES" w:eastAsia="en-US"/>
        </w:rPr>
        <w:t xml:space="preserve">Concesiones de servicios </w:t>
      </w:r>
      <w:r w:rsidRPr="009A74C0">
        <w:rPr>
          <w:b/>
          <w:bCs/>
          <w:lang w:val="es-ES" w:eastAsia="en-US"/>
        </w:rPr>
        <w:t>sin ejecución de obras</w:t>
      </w:r>
      <w:r w:rsidRPr="009A74C0">
        <w:rPr>
          <w:lang w:val="es-ES" w:eastAsia="en-US"/>
        </w:rPr>
        <w:t xml:space="preserve"> y </w:t>
      </w:r>
      <w:r w:rsidRPr="009A74C0">
        <w:rPr>
          <w:b/>
          <w:bCs/>
          <w:lang w:val="es-ES" w:eastAsia="en-US"/>
        </w:rPr>
        <w:t>no relacionados con servicios sanitarios</w:t>
      </w:r>
      <w:r w:rsidRPr="009A74C0">
        <w:rPr>
          <w:lang w:val="es-ES" w:eastAsia="en-US"/>
        </w:rPr>
        <w:t>.</w:t>
      </w:r>
    </w:p>
    <w:p w14:paraId="526F6985" w14:textId="77777777" w:rsidR="009A74C0" w:rsidRPr="009A74C0" w:rsidRDefault="009A74C0" w:rsidP="009A74C0">
      <w:pPr>
        <w:numPr>
          <w:ilvl w:val="0"/>
          <w:numId w:val="26"/>
        </w:numPr>
        <w:rPr>
          <w:lang w:val="es-ES" w:eastAsia="en-US"/>
        </w:rPr>
      </w:pPr>
      <w:r w:rsidRPr="009A74C0">
        <w:rPr>
          <w:b/>
          <w:bCs/>
          <w:lang w:val="es-ES" w:eastAsia="en-US"/>
        </w:rPr>
        <w:t>10 años</w:t>
      </w:r>
      <w:r w:rsidRPr="009A74C0">
        <w:rPr>
          <w:lang w:val="es-ES" w:eastAsia="en-US"/>
        </w:rPr>
        <w:t>:</w:t>
      </w:r>
    </w:p>
    <w:p w14:paraId="2322FACB" w14:textId="1CBA49F9" w:rsidR="009A74C0" w:rsidRPr="00C931D9" w:rsidRDefault="009A74C0" w:rsidP="009A74C0">
      <w:pPr>
        <w:numPr>
          <w:ilvl w:val="1"/>
          <w:numId w:val="26"/>
        </w:numPr>
        <w:rPr>
          <w:lang w:val="es-ES" w:eastAsia="en-US"/>
        </w:rPr>
      </w:pPr>
      <w:r w:rsidRPr="009A74C0">
        <w:rPr>
          <w:lang w:val="es-ES" w:eastAsia="en-US"/>
        </w:rPr>
        <w:t xml:space="preserve">Concesiones de servicios cuyo objeto sea la </w:t>
      </w:r>
      <w:r w:rsidRPr="009A74C0">
        <w:rPr>
          <w:b/>
          <w:bCs/>
          <w:lang w:val="es-ES" w:eastAsia="en-US"/>
        </w:rPr>
        <w:t>prestación de servicios sanitarios</w:t>
      </w:r>
      <w:r w:rsidRPr="009A74C0">
        <w:rPr>
          <w:lang w:val="es-ES" w:eastAsia="en-US"/>
        </w:rPr>
        <w:t>, salvo que estén comprendidos en el caso anterior (letra a)).</w:t>
      </w:r>
    </w:p>
    <w:p w14:paraId="0FFC0827" w14:textId="31B48BC8" w:rsidR="009A74C0" w:rsidRPr="009A74C0" w:rsidRDefault="009A74C0" w:rsidP="009A74C0">
      <w:pPr>
        <w:rPr>
          <w:b/>
          <w:bCs/>
          <w:lang w:val="es-ES" w:eastAsia="en-US"/>
        </w:rPr>
      </w:pPr>
      <w:r w:rsidRPr="009A74C0">
        <w:rPr>
          <w:b/>
          <w:bCs/>
          <w:lang w:val="es-ES" w:eastAsia="en-US"/>
        </w:rPr>
        <w:t>4. Ampliación de plazos por reequilibrio económico</w:t>
      </w:r>
      <w:r w:rsidR="00C931D9">
        <w:rPr>
          <w:b/>
          <w:bCs/>
          <w:lang w:val="es-ES" w:eastAsia="en-US"/>
        </w:rPr>
        <w:t>.</w:t>
      </w:r>
    </w:p>
    <w:p w14:paraId="52D181CE" w14:textId="77777777" w:rsidR="009A74C0" w:rsidRPr="009A74C0" w:rsidRDefault="009A74C0" w:rsidP="009A74C0">
      <w:pPr>
        <w:rPr>
          <w:lang w:val="es-ES" w:eastAsia="en-US"/>
        </w:rPr>
      </w:pPr>
      <w:r w:rsidRPr="009A74C0">
        <w:rPr>
          <w:lang w:val="es-ES" w:eastAsia="en-US"/>
        </w:rPr>
        <w:t xml:space="preserve">Los plazos inicialmente fijados en los pliegos solo podrán ser ampliados en un </w:t>
      </w:r>
      <w:r w:rsidRPr="009A74C0">
        <w:rPr>
          <w:b/>
          <w:bCs/>
          <w:lang w:val="es-ES" w:eastAsia="en-US"/>
        </w:rPr>
        <w:t>máximo del 15 %</w:t>
      </w:r>
      <w:r w:rsidRPr="009A74C0">
        <w:rPr>
          <w:lang w:val="es-ES" w:eastAsia="en-US"/>
        </w:rPr>
        <w:t xml:space="preserve"> de su duración original, y exclusivamente en los supuestos previstos para el </w:t>
      </w:r>
      <w:r w:rsidRPr="009A74C0">
        <w:rPr>
          <w:b/>
          <w:bCs/>
          <w:lang w:val="es-ES" w:eastAsia="en-US"/>
        </w:rPr>
        <w:t>restablecimiento del equilibrio económico del contrato</w:t>
      </w:r>
      <w:r w:rsidRPr="009A74C0">
        <w:rPr>
          <w:lang w:val="es-ES" w:eastAsia="en-US"/>
        </w:rPr>
        <w:t>, conforme a:</w:t>
      </w:r>
    </w:p>
    <w:p w14:paraId="4A6D9A2C" w14:textId="77777777" w:rsidR="009A74C0" w:rsidRPr="009A74C0" w:rsidRDefault="009A74C0" w:rsidP="009A74C0">
      <w:pPr>
        <w:numPr>
          <w:ilvl w:val="0"/>
          <w:numId w:val="27"/>
        </w:numPr>
        <w:rPr>
          <w:lang w:val="es-ES" w:eastAsia="en-US"/>
        </w:rPr>
      </w:pPr>
      <w:r w:rsidRPr="009A74C0">
        <w:rPr>
          <w:b/>
          <w:bCs/>
          <w:lang w:val="es-ES" w:eastAsia="en-US"/>
        </w:rPr>
        <w:lastRenderedPageBreak/>
        <w:t>Artículo 270</w:t>
      </w:r>
      <w:r w:rsidRPr="009A74C0">
        <w:rPr>
          <w:lang w:val="es-ES" w:eastAsia="en-US"/>
        </w:rPr>
        <w:t>: contratos de concesión de obras.</w:t>
      </w:r>
    </w:p>
    <w:p w14:paraId="12F39C26" w14:textId="7665E9F4" w:rsidR="009A74C0" w:rsidRPr="00C931D9" w:rsidRDefault="009A74C0" w:rsidP="009A74C0">
      <w:pPr>
        <w:numPr>
          <w:ilvl w:val="0"/>
          <w:numId w:val="27"/>
        </w:numPr>
        <w:rPr>
          <w:lang w:val="es-ES" w:eastAsia="en-US"/>
        </w:rPr>
      </w:pPr>
      <w:r w:rsidRPr="009A74C0">
        <w:rPr>
          <w:b/>
          <w:bCs/>
          <w:lang w:val="es-ES" w:eastAsia="en-US"/>
        </w:rPr>
        <w:t>Artículo 290</w:t>
      </w:r>
      <w:r w:rsidRPr="009A74C0">
        <w:rPr>
          <w:lang w:val="es-ES" w:eastAsia="en-US"/>
        </w:rPr>
        <w:t>: contratos de concesión de servicios.</w:t>
      </w:r>
    </w:p>
    <w:p w14:paraId="26BA1C26" w14:textId="3ECD3398" w:rsidR="009A74C0" w:rsidRPr="009A74C0" w:rsidRDefault="009A74C0" w:rsidP="009A74C0">
      <w:pPr>
        <w:rPr>
          <w:b/>
          <w:bCs/>
          <w:lang w:val="es-ES" w:eastAsia="en-US"/>
        </w:rPr>
      </w:pPr>
      <w:r w:rsidRPr="009A74C0">
        <w:rPr>
          <w:b/>
          <w:bCs/>
          <w:lang w:val="es-ES" w:eastAsia="en-US"/>
        </w:rPr>
        <w:t>5. Cómputo de plazos: suspensiones y retrasos</w:t>
      </w:r>
      <w:r w:rsidR="00C931D9">
        <w:rPr>
          <w:b/>
          <w:bCs/>
          <w:lang w:val="es-ES" w:eastAsia="en-US"/>
        </w:rPr>
        <w:t>.</w:t>
      </w:r>
    </w:p>
    <w:p w14:paraId="4CD69613" w14:textId="77777777" w:rsidR="009A74C0" w:rsidRPr="009A74C0" w:rsidRDefault="009A74C0" w:rsidP="009A74C0">
      <w:pPr>
        <w:numPr>
          <w:ilvl w:val="0"/>
          <w:numId w:val="28"/>
        </w:numPr>
        <w:rPr>
          <w:lang w:val="es-ES" w:eastAsia="en-US"/>
        </w:rPr>
      </w:pPr>
      <w:r w:rsidRPr="009A74C0">
        <w:rPr>
          <w:b/>
          <w:bCs/>
          <w:lang w:val="es-ES" w:eastAsia="en-US"/>
        </w:rPr>
        <w:t>No se computarán</w:t>
      </w:r>
      <w:r w:rsidRPr="009A74C0">
        <w:rPr>
          <w:lang w:val="es-ES" w:eastAsia="en-US"/>
        </w:rPr>
        <w:t xml:space="preserve"> dentro del plazo contractual:</w:t>
      </w:r>
    </w:p>
    <w:p w14:paraId="5F48408D" w14:textId="77777777" w:rsidR="009A74C0" w:rsidRPr="009A74C0" w:rsidRDefault="009A74C0" w:rsidP="009A74C0">
      <w:pPr>
        <w:numPr>
          <w:ilvl w:val="1"/>
          <w:numId w:val="28"/>
        </w:numPr>
        <w:rPr>
          <w:lang w:val="es-ES" w:eastAsia="en-US"/>
        </w:rPr>
      </w:pPr>
      <w:r w:rsidRPr="009A74C0">
        <w:rPr>
          <w:lang w:val="es-ES" w:eastAsia="en-US"/>
        </w:rPr>
        <w:t xml:space="preserve">Los períodos de suspensión </w:t>
      </w:r>
      <w:r w:rsidRPr="009A74C0">
        <w:rPr>
          <w:b/>
          <w:bCs/>
          <w:lang w:val="es-ES" w:eastAsia="en-US"/>
        </w:rPr>
        <w:t>imputables a la Administración concedente</w:t>
      </w:r>
      <w:r w:rsidRPr="009A74C0">
        <w:rPr>
          <w:lang w:val="es-ES" w:eastAsia="en-US"/>
        </w:rPr>
        <w:t>.</w:t>
      </w:r>
    </w:p>
    <w:p w14:paraId="71E13F68" w14:textId="77777777" w:rsidR="009A74C0" w:rsidRPr="009A74C0" w:rsidRDefault="009A74C0" w:rsidP="009A74C0">
      <w:pPr>
        <w:numPr>
          <w:ilvl w:val="1"/>
          <w:numId w:val="28"/>
        </w:numPr>
        <w:rPr>
          <w:lang w:val="es-ES" w:eastAsia="en-US"/>
        </w:rPr>
      </w:pPr>
      <w:r w:rsidRPr="009A74C0">
        <w:rPr>
          <w:lang w:val="es-ES" w:eastAsia="en-US"/>
        </w:rPr>
        <w:t xml:space="preserve">Suspensiones derivadas de </w:t>
      </w:r>
      <w:r w:rsidRPr="009A74C0">
        <w:rPr>
          <w:b/>
          <w:bCs/>
          <w:lang w:val="es-ES" w:eastAsia="en-US"/>
        </w:rPr>
        <w:t>causas de fuerza mayor</w:t>
      </w:r>
      <w:r w:rsidRPr="009A74C0">
        <w:rPr>
          <w:lang w:val="es-ES" w:eastAsia="en-US"/>
        </w:rPr>
        <w:t>.</w:t>
      </w:r>
    </w:p>
    <w:p w14:paraId="694A5EFB" w14:textId="77777777" w:rsidR="009A74C0" w:rsidRPr="009A74C0" w:rsidRDefault="009A74C0" w:rsidP="009A74C0">
      <w:pPr>
        <w:numPr>
          <w:ilvl w:val="0"/>
          <w:numId w:val="28"/>
        </w:numPr>
        <w:rPr>
          <w:lang w:val="es-ES" w:eastAsia="en-US"/>
        </w:rPr>
      </w:pPr>
      <w:r w:rsidRPr="009A74C0">
        <w:rPr>
          <w:lang w:val="es-ES" w:eastAsia="en-US"/>
        </w:rPr>
        <w:t xml:space="preserve">En caso de </w:t>
      </w:r>
      <w:r w:rsidRPr="009A74C0">
        <w:rPr>
          <w:b/>
          <w:bCs/>
          <w:lang w:val="es-ES" w:eastAsia="en-US"/>
        </w:rPr>
        <w:t>retraso imputable al concesionario</w:t>
      </w:r>
      <w:r w:rsidRPr="009A74C0">
        <w:rPr>
          <w:lang w:val="es-ES" w:eastAsia="en-US"/>
        </w:rPr>
        <w:t>:</w:t>
      </w:r>
    </w:p>
    <w:p w14:paraId="652ABA18" w14:textId="77777777" w:rsidR="009A74C0" w:rsidRPr="009A74C0" w:rsidRDefault="009A74C0" w:rsidP="009A74C0">
      <w:pPr>
        <w:numPr>
          <w:ilvl w:val="1"/>
          <w:numId w:val="28"/>
        </w:numPr>
        <w:rPr>
          <w:lang w:val="es-ES" w:eastAsia="en-US"/>
        </w:rPr>
      </w:pPr>
      <w:r w:rsidRPr="009A74C0">
        <w:rPr>
          <w:lang w:val="es-ES" w:eastAsia="en-US"/>
        </w:rPr>
        <w:t xml:space="preserve">Se aplicará el régimen de </w:t>
      </w:r>
      <w:r w:rsidRPr="009A74C0">
        <w:rPr>
          <w:b/>
          <w:bCs/>
          <w:lang w:val="es-ES" w:eastAsia="en-US"/>
        </w:rPr>
        <w:t>penalidades</w:t>
      </w:r>
      <w:r w:rsidRPr="009A74C0">
        <w:rPr>
          <w:lang w:val="es-ES" w:eastAsia="en-US"/>
        </w:rPr>
        <w:t xml:space="preserve"> previsto en el pliego y en la </w:t>
      </w:r>
      <w:r w:rsidRPr="009A74C0">
        <w:rPr>
          <w:b/>
          <w:bCs/>
          <w:lang w:val="es-ES" w:eastAsia="en-US"/>
        </w:rPr>
        <w:t>Ley 9/2017</w:t>
      </w:r>
      <w:r w:rsidRPr="009A74C0">
        <w:rPr>
          <w:lang w:val="es-ES" w:eastAsia="en-US"/>
        </w:rPr>
        <w:t>.</w:t>
      </w:r>
    </w:p>
    <w:p w14:paraId="047CF9EC" w14:textId="696540BC" w:rsidR="00761EFB" w:rsidRPr="00C931D9" w:rsidRDefault="009A74C0" w:rsidP="00761EFB">
      <w:pPr>
        <w:numPr>
          <w:ilvl w:val="1"/>
          <w:numId w:val="28"/>
        </w:numPr>
        <w:rPr>
          <w:lang w:val="es-ES" w:eastAsia="en-US"/>
        </w:rPr>
      </w:pPr>
      <w:r w:rsidRPr="009A74C0">
        <w:rPr>
          <w:b/>
          <w:bCs/>
          <w:lang w:val="es-ES" w:eastAsia="en-US"/>
        </w:rPr>
        <w:t>No se permitirá la ampliación del plazo contractual</w:t>
      </w:r>
      <w:r w:rsidRPr="009A74C0">
        <w:rPr>
          <w:lang w:val="es-ES" w:eastAsia="en-US"/>
        </w:rPr>
        <w:t xml:space="preserve"> por dicha causa.</w:t>
      </w:r>
    </w:p>
    <w:p w14:paraId="3C948F61" w14:textId="77777777" w:rsidR="00A5451E" w:rsidRPr="000B458D" w:rsidRDefault="00761EFB" w:rsidP="00A5451E">
      <w:pPr>
        <w:pStyle w:val="Ttulo3"/>
      </w:pPr>
      <w:bookmarkStart w:id="19" w:name="_Toc193868404"/>
      <w:r w:rsidRPr="000B458D">
        <w:t>3.2.5.</w:t>
      </w:r>
      <w:r w:rsidR="00A5451E" w:rsidRPr="000B458D">
        <w:t xml:space="preserve"> Plazo de los contratos complementarios.</w:t>
      </w:r>
      <w:bookmarkEnd w:id="19"/>
    </w:p>
    <w:p w14:paraId="6E15510A" w14:textId="6C715D49" w:rsidR="009A74C0" w:rsidRPr="009A74C0" w:rsidRDefault="009A74C0" w:rsidP="009A74C0">
      <w:pPr>
        <w:rPr>
          <w:b/>
          <w:bCs/>
          <w:lang w:val="es-ES" w:eastAsia="en-US"/>
        </w:rPr>
      </w:pPr>
      <w:r w:rsidRPr="009A74C0">
        <w:rPr>
          <w:b/>
          <w:bCs/>
          <w:lang w:val="es-ES" w:eastAsia="en-US"/>
        </w:rPr>
        <w:t>1. Definición</w:t>
      </w:r>
      <w:r w:rsidR="00C931D9">
        <w:rPr>
          <w:b/>
          <w:bCs/>
          <w:lang w:val="es-ES" w:eastAsia="en-US"/>
        </w:rPr>
        <w:t>.</w:t>
      </w:r>
    </w:p>
    <w:p w14:paraId="3155F998" w14:textId="5414B66D" w:rsidR="009A74C0" w:rsidRPr="009A74C0" w:rsidRDefault="009A74C0" w:rsidP="009A74C0">
      <w:pPr>
        <w:rPr>
          <w:lang w:val="es-ES" w:eastAsia="en-US"/>
        </w:rPr>
      </w:pPr>
      <w:r w:rsidRPr="009A74C0">
        <w:rPr>
          <w:lang w:val="es-ES" w:eastAsia="en-US"/>
        </w:rPr>
        <w:t xml:space="preserve">Se consideran </w:t>
      </w:r>
      <w:r w:rsidRPr="009A74C0">
        <w:rPr>
          <w:b/>
          <w:bCs/>
          <w:lang w:val="es-ES" w:eastAsia="en-US"/>
        </w:rPr>
        <w:t>contratos complementarios</w:t>
      </w:r>
      <w:r w:rsidRPr="009A74C0">
        <w:rPr>
          <w:lang w:val="es-ES" w:eastAsia="en-US"/>
        </w:rPr>
        <w:t xml:space="preserve"> aquellos que mantienen una </w:t>
      </w:r>
      <w:r w:rsidRPr="009A74C0">
        <w:rPr>
          <w:b/>
          <w:bCs/>
          <w:lang w:val="es-ES" w:eastAsia="en-US"/>
        </w:rPr>
        <w:t>relación de dependencia</w:t>
      </w:r>
      <w:r w:rsidRPr="009A74C0">
        <w:rPr>
          <w:lang w:val="es-ES" w:eastAsia="en-US"/>
        </w:rPr>
        <w:t xml:space="preserve"> con otro contrato principal, siendo su objeto </w:t>
      </w:r>
      <w:r w:rsidRPr="009A74C0">
        <w:rPr>
          <w:b/>
          <w:bCs/>
          <w:lang w:val="es-ES" w:eastAsia="en-US"/>
        </w:rPr>
        <w:t>necesario para la correcta ejecución</w:t>
      </w:r>
      <w:r w:rsidRPr="009A74C0">
        <w:rPr>
          <w:lang w:val="es-ES" w:eastAsia="en-US"/>
        </w:rPr>
        <w:t xml:space="preserve"> de las prestaciones previstas en este último.</w:t>
      </w:r>
    </w:p>
    <w:p w14:paraId="4A551BFA" w14:textId="39A745A5" w:rsidR="009A74C0" w:rsidRPr="009A74C0" w:rsidRDefault="009A74C0" w:rsidP="009A74C0">
      <w:pPr>
        <w:rPr>
          <w:b/>
          <w:bCs/>
          <w:lang w:val="es-ES" w:eastAsia="en-US"/>
        </w:rPr>
      </w:pPr>
      <w:r w:rsidRPr="009A74C0">
        <w:rPr>
          <w:b/>
          <w:bCs/>
          <w:lang w:val="es-ES" w:eastAsia="en-US"/>
        </w:rPr>
        <w:t>2. Duración de los contratos complementarios</w:t>
      </w:r>
      <w:r w:rsidR="00C931D9">
        <w:rPr>
          <w:b/>
          <w:bCs/>
          <w:lang w:val="es-ES" w:eastAsia="en-US"/>
        </w:rPr>
        <w:t>.</w:t>
      </w:r>
    </w:p>
    <w:p w14:paraId="3E1F24E8" w14:textId="77777777" w:rsidR="009A74C0" w:rsidRPr="009A74C0" w:rsidRDefault="009A74C0" w:rsidP="009A74C0">
      <w:pPr>
        <w:numPr>
          <w:ilvl w:val="0"/>
          <w:numId w:val="29"/>
        </w:numPr>
        <w:rPr>
          <w:lang w:val="es-ES" w:eastAsia="en-US"/>
        </w:rPr>
      </w:pPr>
      <w:r w:rsidRPr="009A74C0">
        <w:rPr>
          <w:lang w:val="es-ES" w:eastAsia="en-US"/>
        </w:rPr>
        <w:t xml:space="preserve">Los </w:t>
      </w:r>
      <w:r w:rsidRPr="009A74C0">
        <w:rPr>
          <w:b/>
          <w:bCs/>
          <w:lang w:val="es-ES" w:eastAsia="en-US"/>
        </w:rPr>
        <w:t>contratos de servicios</w:t>
      </w:r>
      <w:r w:rsidRPr="009A74C0">
        <w:rPr>
          <w:lang w:val="es-ES" w:eastAsia="en-US"/>
        </w:rPr>
        <w:t xml:space="preserve"> que sean complementarios de contratos </w:t>
      </w:r>
      <w:r w:rsidRPr="009A74C0">
        <w:rPr>
          <w:b/>
          <w:bCs/>
          <w:lang w:val="es-ES" w:eastAsia="en-US"/>
        </w:rPr>
        <w:t>de obras o de suministro</w:t>
      </w:r>
      <w:r w:rsidRPr="009A74C0">
        <w:rPr>
          <w:lang w:val="es-ES" w:eastAsia="en-US"/>
        </w:rPr>
        <w:t xml:space="preserve"> podrán tener una duración superior a la inicialmente prevista, siempre que:</w:t>
      </w:r>
    </w:p>
    <w:p w14:paraId="4BD79F03" w14:textId="77777777" w:rsidR="009A74C0" w:rsidRPr="009A74C0" w:rsidRDefault="009A74C0" w:rsidP="009A74C0">
      <w:pPr>
        <w:numPr>
          <w:ilvl w:val="1"/>
          <w:numId w:val="29"/>
        </w:numPr>
        <w:rPr>
          <w:lang w:val="es-ES" w:eastAsia="en-US"/>
        </w:rPr>
      </w:pPr>
      <w:r w:rsidRPr="009A74C0">
        <w:rPr>
          <w:lang w:val="es-ES" w:eastAsia="en-US"/>
        </w:rPr>
        <w:t xml:space="preserve">En </w:t>
      </w:r>
      <w:r w:rsidRPr="009A74C0">
        <w:rPr>
          <w:b/>
          <w:bCs/>
          <w:lang w:val="es-ES" w:eastAsia="en-US"/>
        </w:rPr>
        <w:t>ningún caso</w:t>
      </w:r>
      <w:r w:rsidRPr="009A74C0">
        <w:rPr>
          <w:lang w:val="es-ES" w:eastAsia="en-US"/>
        </w:rPr>
        <w:t xml:space="preserve"> excedan el plazo del contrato principal.</w:t>
      </w:r>
    </w:p>
    <w:p w14:paraId="48ADD018" w14:textId="6FCB9CE3" w:rsidR="009A74C0" w:rsidRPr="00C931D9" w:rsidRDefault="009A74C0" w:rsidP="009A74C0">
      <w:pPr>
        <w:numPr>
          <w:ilvl w:val="1"/>
          <w:numId w:val="29"/>
        </w:numPr>
        <w:rPr>
          <w:lang w:val="es-ES" w:eastAsia="en-US"/>
        </w:rPr>
      </w:pPr>
      <w:r w:rsidRPr="009A74C0">
        <w:rPr>
          <w:b/>
          <w:bCs/>
          <w:lang w:val="es-ES" w:eastAsia="en-US"/>
        </w:rPr>
        <w:t>Salvo</w:t>
      </w:r>
      <w:r w:rsidRPr="009A74C0">
        <w:rPr>
          <w:lang w:val="es-ES" w:eastAsia="en-US"/>
        </w:rPr>
        <w:t xml:space="preserve"> cuando se trate de contratos destinados a </w:t>
      </w:r>
      <w:r w:rsidRPr="009A74C0">
        <w:rPr>
          <w:b/>
          <w:bCs/>
          <w:lang w:val="es-ES" w:eastAsia="en-US"/>
        </w:rPr>
        <w:t>trabajos vinculados a la liquidación</w:t>
      </w:r>
      <w:r w:rsidRPr="009A74C0">
        <w:rPr>
          <w:lang w:val="es-ES" w:eastAsia="en-US"/>
        </w:rPr>
        <w:t xml:space="preserve"> del contrato principal. En tal caso, podrán superar su duración en el tiempo estrictamente necesario para completar dichos trabajos.</w:t>
      </w:r>
    </w:p>
    <w:p w14:paraId="4F150A80" w14:textId="714E92EB" w:rsidR="009A74C0" w:rsidRPr="009A74C0" w:rsidRDefault="009A74C0" w:rsidP="009A74C0">
      <w:pPr>
        <w:rPr>
          <w:b/>
          <w:bCs/>
          <w:lang w:val="es-ES" w:eastAsia="en-US"/>
        </w:rPr>
      </w:pPr>
      <w:r w:rsidRPr="009A74C0">
        <w:rPr>
          <w:b/>
          <w:bCs/>
          <w:lang w:val="es-ES" w:eastAsia="en-US"/>
        </w:rPr>
        <w:t>3. Contratos de servicios complementarios tramitados como contratos menores</w:t>
      </w:r>
      <w:r w:rsidR="00C931D9">
        <w:rPr>
          <w:b/>
          <w:bCs/>
          <w:lang w:val="es-ES" w:eastAsia="en-US"/>
        </w:rPr>
        <w:t>.</w:t>
      </w:r>
    </w:p>
    <w:p w14:paraId="7540ABE9" w14:textId="77777777" w:rsidR="009A74C0" w:rsidRPr="009A74C0" w:rsidRDefault="009A74C0" w:rsidP="009A74C0">
      <w:pPr>
        <w:rPr>
          <w:lang w:val="es-ES" w:eastAsia="en-US"/>
        </w:rPr>
      </w:pPr>
      <w:r w:rsidRPr="009A74C0">
        <w:rPr>
          <w:lang w:val="es-ES" w:eastAsia="en-US"/>
        </w:rPr>
        <w:t xml:space="preserve">Los </w:t>
      </w:r>
      <w:r w:rsidRPr="009A74C0">
        <w:rPr>
          <w:b/>
          <w:bCs/>
          <w:lang w:val="es-ES" w:eastAsia="en-US"/>
        </w:rPr>
        <w:t>contratos de servicios complementarios</w:t>
      </w:r>
      <w:r w:rsidRPr="009A74C0">
        <w:rPr>
          <w:lang w:val="es-ES" w:eastAsia="en-US"/>
        </w:rPr>
        <w:t xml:space="preserve"> de un </w:t>
      </w:r>
      <w:r w:rsidRPr="009A74C0">
        <w:rPr>
          <w:b/>
          <w:bCs/>
          <w:lang w:val="es-ES" w:eastAsia="en-US"/>
        </w:rPr>
        <w:t>contrato menor de obras</w:t>
      </w:r>
      <w:r w:rsidRPr="009A74C0">
        <w:rPr>
          <w:lang w:val="es-ES" w:eastAsia="en-US"/>
        </w:rPr>
        <w:t xml:space="preserve"> podrán tramitarse también como </w:t>
      </w:r>
      <w:r w:rsidRPr="009A74C0">
        <w:rPr>
          <w:b/>
          <w:bCs/>
          <w:lang w:val="es-ES" w:eastAsia="en-US"/>
        </w:rPr>
        <w:t>contratos menores</w:t>
      </w:r>
      <w:r w:rsidRPr="009A74C0">
        <w:rPr>
          <w:lang w:val="es-ES" w:eastAsia="en-US"/>
        </w:rPr>
        <w:t xml:space="preserve">, incluso si su duración </w:t>
      </w:r>
      <w:r w:rsidRPr="009A74C0">
        <w:rPr>
          <w:b/>
          <w:bCs/>
          <w:lang w:val="es-ES" w:eastAsia="en-US"/>
        </w:rPr>
        <w:t>supera un año</w:t>
      </w:r>
      <w:r w:rsidRPr="009A74C0">
        <w:rPr>
          <w:lang w:val="es-ES" w:eastAsia="en-US"/>
        </w:rPr>
        <w:t xml:space="preserve">, siempre que se cumplan </w:t>
      </w:r>
      <w:r w:rsidRPr="009A74C0">
        <w:rPr>
          <w:b/>
          <w:bCs/>
          <w:lang w:val="es-ES" w:eastAsia="en-US"/>
        </w:rPr>
        <w:t>todos</w:t>
      </w:r>
      <w:r w:rsidRPr="009A74C0">
        <w:rPr>
          <w:lang w:val="es-ES" w:eastAsia="en-US"/>
        </w:rPr>
        <w:t xml:space="preserve"> los requisitos siguientes:</w:t>
      </w:r>
    </w:p>
    <w:p w14:paraId="4D0FFA90" w14:textId="77777777" w:rsidR="009A74C0" w:rsidRPr="009A74C0" w:rsidRDefault="009A74C0" w:rsidP="009A74C0">
      <w:pPr>
        <w:rPr>
          <w:b/>
          <w:bCs/>
          <w:lang w:val="es-ES" w:eastAsia="en-US"/>
        </w:rPr>
      </w:pPr>
      <w:r w:rsidRPr="009A74C0">
        <w:rPr>
          <w:b/>
          <w:bCs/>
          <w:lang w:val="es-ES" w:eastAsia="en-US"/>
        </w:rPr>
        <w:t>a) Límites económicos:</w:t>
      </w:r>
    </w:p>
    <w:p w14:paraId="790C35F5" w14:textId="77777777" w:rsidR="009A74C0" w:rsidRPr="009A74C0" w:rsidRDefault="009A74C0" w:rsidP="009A74C0">
      <w:pPr>
        <w:numPr>
          <w:ilvl w:val="0"/>
          <w:numId w:val="30"/>
        </w:numPr>
        <w:rPr>
          <w:lang w:val="es-ES" w:eastAsia="en-US"/>
        </w:rPr>
      </w:pPr>
      <w:r w:rsidRPr="009A74C0">
        <w:rPr>
          <w:lang w:val="es-ES" w:eastAsia="en-US"/>
        </w:rPr>
        <w:t xml:space="preserve">En contratos de </w:t>
      </w:r>
      <w:r w:rsidRPr="009A74C0">
        <w:rPr>
          <w:b/>
          <w:bCs/>
          <w:lang w:val="es-ES" w:eastAsia="en-US"/>
        </w:rPr>
        <w:t>obras</w:t>
      </w:r>
      <w:r w:rsidRPr="009A74C0">
        <w:rPr>
          <w:lang w:val="es-ES" w:eastAsia="en-US"/>
        </w:rPr>
        <w:t xml:space="preserve">: el valor estimado debe ser </w:t>
      </w:r>
      <w:r w:rsidRPr="009A74C0">
        <w:rPr>
          <w:b/>
          <w:bCs/>
          <w:lang w:val="es-ES" w:eastAsia="en-US"/>
        </w:rPr>
        <w:t>inferior a 40.000 euros</w:t>
      </w:r>
      <w:r w:rsidRPr="009A74C0">
        <w:rPr>
          <w:lang w:val="es-ES" w:eastAsia="en-US"/>
        </w:rPr>
        <w:t>.</w:t>
      </w:r>
    </w:p>
    <w:p w14:paraId="647EFB6D" w14:textId="77777777" w:rsidR="009A74C0" w:rsidRPr="009A74C0" w:rsidRDefault="009A74C0" w:rsidP="009A74C0">
      <w:pPr>
        <w:numPr>
          <w:ilvl w:val="0"/>
          <w:numId w:val="30"/>
        </w:numPr>
        <w:rPr>
          <w:lang w:val="es-ES" w:eastAsia="en-US"/>
        </w:rPr>
      </w:pPr>
      <w:r w:rsidRPr="009A74C0">
        <w:rPr>
          <w:lang w:val="es-ES" w:eastAsia="en-US"/>
        </w:rPr>
        <w:lastRenderedPageBreak/>
        <w:t xml:space="preserve">En contratos de </w:t>
      </w:r>
      <w:r w:rsidRPr="009A74C0">
        <w:rPr>
          <w:b/>
          <w:bCs/>
          <w:lang w:val="es-ES" w:eastAsia="en-US"/>
        </w:rPr>
        <w:t>suministros o servicios</w:t>
      </w:r>
      <w:r w:rsidRPr="009A74C0">
        <w:rPr>
          <w:lang w:val="es-ES" w:eastAsia="en-US"/>
        </w:rPr>
        <w:t xml:space="preserve">: el valor estimado debe ser </w:t>
      </w:r>
      <w:r w:rsidRPr="009A74C0">
        <w:rPr>
          <w:b/>
          <w:bCs/>
          <w:lang w:val="es-ES" w:eastAsia="en-US"/>
        </w:rPr>
        <w:t>inferior a 15.000 euros</w:t>
      </w:r>
      <w:r w:rsidRPr="009A74C0">
        <w:rPr>
          <w:lang w:val="es-ES" w:eastAsia="en-US"/>
        </w:rPr>
        <w:t>.</w:t>
      </w:r>
    </w:p>
    <w:p w14:paraId="76807583" w14:textId="77777777" w:rsidR="009A74C0" w:rsidRPr="009A74C0" w:rsidRDefault="009A74C0" w:rsidP="009A74C0">
      <w:pPr>
        <w:rPr>
          <w:b/>
          <w:bCs/>
          <w:lang w:val="es-ES" w:eastAsia="en-US"/>
        </w:rPr>
      </w:pPr>
      <w:r w:rsidRPr="009A74C0">
        <w:rPr>
          <w:b/>
          <w:bCs/>
          <w:lang w:val="es-ES" w:eastAsia="en-US"/>
        </w:rPr>
        <w:t>b) Justificación motivada:</w:t>
      </w:r>
    </w:p>
    <w:p w14:paraId="39291887" w14:textId="77777777" w:rsidR="009A74C0" w:rsidRPr="009A74C0" w:rsidRDefault="009A74C0" w:rsidP="009A74C0">
      <w:pPr>
        <w:numPr>
          <w:ilvl w:val="0"/>
          <w:numId w:val="31"/>
        </w:numPr>
        <w:rPr>
          <w:lang w:val="es-ES" w:eastAsia="en-US"/>
        </w:rPr>
      </w:pPr>
      <w:r w:rsidRPr="009A74C0">
        <w:rPr>
          <w:lang w:val="es-ES" w:eastAsia="en-US"/>
        </w:rPr>
        <w:t xml:space="preserve">Deberá emitirse un </w:t>
      </w:r>
      <w:r w:rsidRPr="009A74C0">
        <w:rPr>
          <w:b/>
          <w:bCs/>
          <w:lang w:val="es-ES" w:eastAsia="en-US"/>
        </w:rPr>
        <w:t>informe del órgano de contratación</w:t>
      </w:r>
      <w:r w:rsidRPr="009A74C0">
        <w:rPr>
          <w:lang w:val="es-ES" w:eastAsia="en-US"/>
        </w:rPr>
        <w:t xml:space="preserve"> que:</w:t>
      </w:r>
    </w:p>
    <w:p w14:paraId="789EC948" w14:textId="77777777" w:rsidR="009A74C0" w:rsidRPr="009A74C0" w:rsidRDefault="009A74C0" w:rsidP="009A74C0">
      <w:pPr>
        <w:numPr>
          <w:ilvl w:val="1"/>
          <w:numId w:val="31"/>
        </w:numPr>
        <w:rPr>
          <w:lang w:val="es-ES" w:eastAsia="en-US"/>
        </w:rPr>
      </w:pPr>
      <w:r w:rsidRPr="009A74C0">
        <w:rPr>
          <w:lang w:val="es-ES" w:eastAsia="en-US"/>
        </w:rPr>
        <w:t xml:space="preserve">Justifique la </w:t>
      </w:r>
      <w:r w:rsidRPr="009A74C0">
        <w:rPr>
          <w:b/>
          <w:bCs/>
          <w:lang w:val="es-ES" w:eastAsia="en-US"/>
        </w:rPr>
        <w:t>necesidad del contrato</w:t>
      </w:r>
      <w:r w:rsidRPr="009A74C0">
        <w:rPr>
          <w:lang w:val="es-ES" w:eastAsia="en-US"/>
        </w:rPr>
        <w:t>.</w:t>
      </w:r>
    </w:p>
    <w:p w14:paraId="7E9CD1FA" w14:textId="77777777" w:rsidR="009A74C0" w:rsidRPr="009A74C0" w:rsidRDefault="009A74C0" w:rsidP="009A74C0">
      <w:pPr>
        <w:numPr>
          <w:ilvl w:val="1"/>
          <w:numId w:val="31"/>
        </w:numPr>
        <w:rPr>
          <w:lang w:val="es-ES" w:eastAsia="en-US"/>
        </w:rPr>
      </w:pPr>
      <w:r w:rsidRPr="009A74C0">
        <w:rPr>
          <w:lang w:val="es-ES" w:eastAsia="en-US"/>
        </w:rPr>
        <w:t xml:space="preserve">Acredite que </w:t>
      </w:r>
      <w:r w:rsidRPr="009A74C0">
        <w:rPr>
          <w:b/>
          <w:bCs/>
          <w:lang w:val="es-ES" w:eastAsia="en-US"/>
        </w:rPr>
        <w:t>no se está fragmentando</w:t>
      </w:r>
      <w:r w:rsidRPr="009A74C0">
        <w:rPr>
          <w:lang w:val="es-ES" w:eastAsia="en-US"/>
        </w:rPr>
        <w:t xml:space="preserve"> el objeto contractual para eludir la normativa.</w:t>
      </w:r>
    </w:p>
    <w:p w14:paraId="613069B7" w14:textId="77777777" w:rsidR="009A74C0" w:rsidRPr="009A74C0" w:rsidRDefault="009A74C0" w:rsidP="009A74C0">
      <w:pPr>
        <w:numPr>
          <w:ilvl w:val="0"/>
          <w:numId w:val="31"/>
        </w:numPr>
        <w:rPr>
          <w:lang w:val="es-ES" w:eastAsia="en-US"/>
        </w:rPr>
      </w:pPr>
      <w:r w:rsidRPr="009A74C0">
        <w:rPr>
          <w:lang w:val="es-ES" w:eastAsia="en-US"/>
        </w:rPr>
        <w:t xml:space="preserve">Este informe </w:t>
      </w:r>
      <w:r w:rsidRPr="009A74C0">
        <w:rPr>
          <w:b/>
          <w:bCs/>
          <w:lang w:val="es-ES" w:eastAsia="en-US"/>
        </w:rPr>
        <w:t>no será necesario</w:t>
      </w:r>
      <w:r w:rsidRPr="009A74C0">
        <w:rPr>
          <w:lang w:val="es-ES" w:eastAsia="en-US"/>
        </w:rPr>
        <w:t xml:space="preserve"> cuando:</w:t>
      </w:r>
    </w:p>
    <w:p w14:paraId="1954821A" w14:textId="77777777" w:rsidR="009A74C0" w:rsidRPr="009A74C0" w:rsidRDefault="009A74C0" w:rsidP="009A74C0">
      <w:pPr>
        <w:numPr>
          <w:ilvl w:val="1"/>
          <w:numId w:val="31"/>
        </w:numPr>
        <w:rPr>
          <w:lang w:val="es-ES" w:eastAsia="en-US"/>
        </w:rPr>
      </w:pPr>
      <w:r w:rsidRPr="009A74C0">
        <w:rPr>
          <w:lang w:val="es-ES" w:eastAsia="en-US"/>
        </w:rPr>
        <w:t xml:space="preserve">El contrato tenga un valor estimado </w:t>
      </w:r>
      <w:r w:rsidRPr="009A74C0">
        <w:rPr>
          <w:b/>
          <w:bCs/>
          <w:lang w:val="es-ES" w:eastAsia="en-US"/>
        </w:rPr>
        <w:t>inferior a 5.000 euros</w:t>
      </w:r>
      <w:r w:rsidRPr="009A74C0">
        <w:rPr>
          <w:lang w:val="es-ES" w:eastAsia="en-US"/>
        </w:rPr>
        <w:t>.</w:t>
      </w:r>
    </w:p>
    <w:p w14:paraId="5A0FD325" w14:textId="77777777" w:rsidR="009A74C0" w:rsidRPr="009A74C0" w:rsidRDefault="009A74C0" w:rsidP="009A74C0">
      <w:pPr>
        <w:numPr>
          <w:ilvl w:val="1"/>
          <w:numId w:val="31"/>
        </w:numPr>
        <w:rPr>
          <w:lang w:val="es-ES" w:eastAsia="en-US"/>
        </w:rPr>
      </w:pPr>
      <w:r w:rsidRPr="009A74C0">
        <w:rPr>
          <w:lang w:val="es-ES" w:eastAsia="en-US"/>
        </w:rPr>
        <w:t xml:space="preserve">Y se tramite a través de </w:t>
      </w:r>
      <w:r w:rsidRPr="009A74C0">
        <w:rPr>
          <w:b/>
          <w:bCs/>
          <w:lang w:val="es-ES" w:eastAsia="en-US"/>
        </w:rPr>
        <w:t>anticipo de caja fija</w:t>
      </w:r>
      <w:r w:rsidRPr="009A74C0">
        <w:rPr>
          <w:lang w:val="es-ES" w:eastAsia="en-US"/>
        </w:rPr>
        <w:t xml:space="preserve"> o sistema similar para pagos menores.</w:t>
      </w:r>
    </w:p>
    <w:p w14:paraId="2C241905" w14:textId="77777777" w:rsidR="009A74C0" w:rsidRPr="009A74C0" w:rsidRDefault="009A74C0" w:rsidP="009A74C0">
      <w:pPr>
        <w:rPr>
          <w:b/>
          <w:bCs/>
          <w:lang w:val="es-ES" w:eastAsia="en-US"/>
        </w:rPr>
      </w:pPr>
      <w:r w:rsidRPr="009A74C0">
        <w:rPr>
          <w:b/>
          <w:bCs/>
          <w:lang w:val="es-ES" w:eastAsia="en-US"/>
        </w:rPr>
        <w:t>c) Tramitación administrativa:</w:t>
      </w:r>
    </w:p>
    <w:p w14:paraId="7FE0A1D7" w14:textId="77777777" w:rsidR="009A74C0" w:rsidRPr="009A74C0" w:rsidRDefault="009A74C0" w:rsidP="009A74C0">
      <w:pPr>
        <w:numPr>
          <w:ilvl w:val="0"/>
          <w:numId w:val="32"/>
        </w:numPr>
        <w:rPr>
          <w:lang w:val="es-ES" w:eastAsia="en-US"/>
        </w:rPr>
      </w:pPr>
      <w:r w:rsidRPr="009A74C0">
        <w:rPr>
          <w:lang w:val="es-ES" w:eastAsia="en-US"/>
        </w:rPr>
        <w:t>Aprobación del gasto.</w:t>
      </w:r>
    </w:p>
    <w:p w14:paraId="67ADAAD1" w14:textId="77777777" w:rsidR="009A74C0" w:rsidRPr="009A74C0" w:rsidRDefault="009A74C0" w:rsidP="009A74C0">
      <w:pPr>
        <w:numPr>
          <w:ilvl w:val="0"/>
          <w:numId w:val="32"/>
        </w:numPr>
        <w:rPr>
          <w:lang w:val="es-ES" w:eastAsia="en-US"/>
        </w:rPr>
      </w:pPr>
      <w:r w:rsidRPr="009A74C0">
        <w:rPr>
          <w:lang w:val="es-ES" w:eastAsia="en-US"/>
        </w:rPr>
        <w:t xml:space="preserve">Incorporación de la </w:t>
      </w:r>
      <w:r w:rsidRPr="009A74C0">
        <w:rPr>
          <w:b/>
          <w:bCs/>
          <w:lang w:val="es-ES" w:eastAsia="en-US"/>
        </w:rPr>
        <w:t>factura correspondiente</w:t>
      </w:r>
      <w:r w:rsidRPr="009A74C0">
        <w:rPr>
          <w:lang w:val="es-ES" w:eastAsia="en-US"/>
        </w:rPr>
        <w:t>.</w:t>
      </w:r>
    </w:p>
    <w:p w14:paraId="0C7EFB8E" w14:textId="77777777" w:rsidR="009A74C0" w:rsidRPr="009A74C0" w:rsidRDefault="009A74C0" w:rsidP="009A74C0">
      <w:pPr>
        <w:rPr>
          <w:b/>
          <w:bCs/>
          <w:lang w:val="es-ES" w:eastAsia="en-US"/>
        </w:rPr>
      </w:pPr>
      <w:r w:rsidRPr="009A74C0">
        <w:rPr>
          <w:b/>
          <w:bCs/>
          <w:lang w:val="es-ES" w:eastAsia="en-US"/>
        </w:rPr>
        <w:t>d) Requisitos adicionales en contratos menores de obras:</w:t>
      </w:r>
    </w:p>
    <w:p w14:paraId="7E853213" w14:textId="77777777" w:rsidR="009A74C0" w:rsidRPr="009A74C0" w:rsidRDefault="009A74C0" w:rsidP="009A74C0">
      <w:pPr>
        <w:numPr>
          <w:ilvl w:val="0"/>
          <w:numId w:val="33"/>
        </w:numPr>
        <w:rPr>
          <w:lang w:val="es-ES" w:eastAsia="en-US"/>
        </w:rPr>
      </w:pPr>
      <w:r w:rsidRPr="009A74C0">
        <w:rPr>
          <w:lang w:val="es-ES" w:eastAsia="en-US"/>
        </w:rPr>
        <w:t xml:space="preserve">Inclusión del </w:t>
      </w:r>
      <w:r w:rsidRPr="009A74C0">
        <w:rPr>
          <w:b/>
          <w:bCs/>
          <w:lang w:val="es-ES" w:eastAsia="en-US"/>
        </w:rPr>
        <w:t>presupuesto</w:t>
      </w:r>
      <w:r w:rsidRPr="009A74C0">
        <w:rPr>
          <w:lang w:val="es-ES" w:eastAsia="en-US"/>
        </w:rPr>
        <w:t xml:space="preserve"> de las obras.</w:t>
      </w:r>
    </w:p>
    <w:p w14:paraId="56DF0BA5" w14:textId="77777777" w:rsidR="009A74C0" w:rsidRPr="009A74C0" w:rsidRDefault="009A74C0" w:rsidP="009A74C0">
      <w:pPr>
        <w:numPr>
          <w:ilvl w:val="0"/>
          <w:numId w:val="33"/>
        </w:numPr>
        <w:rPr>
          <w:lang w:val="es-ES" w:eastAsia="en-US"/>
        </w:rPr>
      </w:pPr>
      <w:r w:rsidRPr="009A74C0">
        <w:rPr>
          <w:lang w:val="es-ES" w:eastAsia="en-US"/>
        </w:rPr>
        <w:t xml:space="preserve">Presentación del </w:t>
      </w:r>
      <w:r w:rsidRPr="009A74C0">
        <w:rPr>
          <w:b/>
          <w:bCs/>
          <w:lang w:val="es-ES" w:eastAsia="en-US"/>
        </w:rPr>
        <w:t>proyecto técnico</w:t>
      </w:r>
      <w:r w:rsidRPr="009A74C0">
        <w:rPr>
          <w:lang w:val="es-ES" w:eastAsia="en-US"/>
        </w:rPr>
        <w:t>, si así lo exige la normativa aplicable.</w:t>
      </w:r>
    </w:p>
    <w:p w14:paraId="23BBF37B" w14:textId="35DB9107" w:rsidR="009A74C0" w:rsidRPr="00C931D9" w:rsidRDefault="009A74C0" w:rsidP="009A74C0">
      <w:pPr>
        <w:numPr>
          <w:ilvl w:val="0"/>
          <w:numId w:val="33"/>
        </w:numPr>
        <w:rPr>
          <w:lang w:val="es-ES" w:eastAsia="en-US"/>
        </w:rPr>
      </w:pPr>
      <w:r w:rsidRPr="009A74C0">
        <w:rPr>
          <w:lang w:val="es-ES" w:eastAsia="en-US"/>
        </w:rPr>
        <w:t xml:space="preserve">En caso de afectar a </w:t>
      </w:r>
      <w:r w:rsidRPr="009A74C0">
        <w:rPr>
          <w:b/>
          <w:bCs/>
          <w:lang w:val="es-ES" w:eastAsia="en-US"/>
        </w:rPr>
        <w:t>la estabilidad, seguridad o estanqueidad de la obra</w:t>
      </w:r>
      <w:r w:rsidRPr="009A74C0">
        <w:rPr>
          <w:lang w:val="es-ES" w:eastAsia="en-US"/>
        </w:rPr>
        <w:t xml:space="preserve">, será necesario un </w:t>
      </w:r>
      <w:r w:rsidRPr="009A74C0">
        <w:rPr>
          <w:b/>
          <w:bCs/>
          <w:lang w:val="es-ES" w:eastAsia="en-US"/>
        </w:rPr>
        <w:t>informe técnico de supervisión</w:t>
      </w:r>
      <w:r w:rsidRPr="009A74C0">
        <w:rPr>
          <w:lang w:val="es-ES" w:eastAsia="en-US"/>
        </w:rPr>
        <w:t>.</w:t>
      </w:r>
    </w:p>
    <w:p w14:paraId="7C788421" w14:textId="4357904F" w:rsidR="009A74C0" w:rsidRPr="009A74C0" w:rsidRDefault="009A74C0" w:rsidP="009A74C0">
      <w:pPr>
        <w:rPr>
          <w:b/>
          <w:bCs/>
          <w:lang w:val="es-ES" w:eastAsia="en-US"/>
        </w:rPr>
      </w:pPr>
      <w:r w:rsidRPr="009A74C0">
        <w:rPr>
          <w:b/>
          <w:bCs/>
          <w:lang w:val="es-ES" w:eastAsia="en-US"/>
        </w:rPr>
        <w:t>4. Publicidad de los contratos complementarios</w:t>
      </w:r>
      <w:r w:rsidR="00C931D9">
        <w:rPr>
          <w:b/>
          <w:bCs/>
          <w:lang w:val="es-ES" w:eastAsia="en-US"/>
        </w:rPr>
        <w:t>.</w:t>
      </w:r>
    </w:p>
    <w:p w14:paraId="3671ED03" w14:textId="77777777" w:rsidR="009A74C0" w:rsidRPr="009A74C0" w:rsidRDefault="009A74C0" w:rsidP="009A74C0">
      <w:pPr>
        <w:rPr>
          <w:lang w:val="es-ES" w:eastAsia="en-US"/>
        </w:rPr>
      </w:pPr>
      <w:r w:rsidRPr="009A74C0">
        <w:rPr>
          <w:lang w:val="es-ES" w:eastAsia="en-US"/>
        </w:rPr>
        <w:t xml:space="preserve">La información relativa a estos contratos deberá ser </w:t>
      </w:r>
      <w:r w:rsidRPr="009A74C0">
        <w:rPr>
          <w:b/>
          <w:bCs/>
          <w:lang w:val="es-ES" w:eastAsia="en-US"/>
        </w:rPr>
        <w:t>publicada al menos trimestralmente</w:t>
      </w:r>
      <w:r w:rsidRPr="009A74C0">
        <w:rPr>
          <w:lang w:val="es-ES" w:eastAsia="en-US"/>
        </w:rPr>
        <w:t>, e incluir:</w:t>
      </w:r>
    </w:p>
    <w:p w14:paraId="4B9E4BDA" w14:textId="77777777" w:rsidR="009A74C0" w:rsidRPr="009A74C0" w:rsidRDefault="009A74C0" w:rsidP="009A74C0">
      <w:pPr>
        <w:numPr>
          <w:ilvl w:val="0"/>
          <w:numId w:val="34"/>
        </w:numPr>
        <w:rPr>
          <w:lang w:val="es-ES" w:eastAsia="en-US"/>
        </w:rPr>
      </w:pPr>
      <w:r w:rsidRPr="009A74C0">
        <w:rPr>
          <w:lang w:val="es-ES" w:eastAsia="en-US"/>
        </w:rPr>
        <w:t>Objeto del contrato.</w:t>
      </w:r>
    </w:p>
    <w:p w14:paraId="12D0DA24" w14:textId="77777777" w:rsidR="009A74C0" w:rsidRPr="009A74C0" w:rsidRDefault="009A74C0" w:rsidP="009A74C0">
      <w:pPr>
        <w:numPr>
          <w:ilvl w:val="0"/>
          <w:numId w:val="34"/>
        </w:numPr>
        <w:rPr>
          <w:lang w:val="es-ES" w:eastAsia="en-US"/>
        </w:rPr>
      </w:pPr>
      <w:r w:rsidRPr="009A74C0">
        <w:rPr>
          <w:lang w:val="es-ES" w:eastAsia="en-US"/>
        </w:rPr>
        <w:t>Duración.</w:t>
      </w:r>
    </w:p>
    <w:p w14:paraId="714D58CA" w14:textId="77777777" w:rsidR="009A74C0" w:rsidRPr="009A74C0" w:rsidRDefault="009A74C0" w:rsidP="009A74C0">
      <w:pPr>
        <w:numPr>
          <w:ilvl w:val="0"/>
          <w:numId w:val="34"/>
        </w:numPr>
        <w:rPr>
          <w:lang w:val="es-ES" w:eastAsia="en-US"/>
        </w:rPr>
      </w:pPr>
      <w:r w:rsidRPr="009A74C0">
        <w:rPr>
          <w:lang w:val="es-ES" w:eastAsia="en-US"/>
        </w:rPr>
        <w:t>Importe de adjudicación (IVA incluido).</w:t>
      </w:r>
    </w:p>
    <w:p w14:paraId="3F5422B0" w14:textId="77777777" w:rsidR="009A74C0" w:rsidRPr="009A74C0" w:rsidRDefault="009A74C0" w:rsidP="009A74C0">
      <w:pPr>
        <w:numPr>
          <w:ilvl w:val="0"/>
          <w:numId w:val="34"/>
        </w:numPr>
        <w:rPr>
          <w:lang w:val="es-ES" w:eastAsia="en-US"/>
        </w:rPr>
      </w:pPr>
      <w:r w:rsidRPr="009A74C0">
        <w:rPr>
          <w:lang w:val="es-ES" w:eastAsia="en-US"/>
        </w:rPr>
        <w:t>Identidad del adjudicatario.</w:t>
      </w:r>
    </w:p>
    <w:p w14:paraId="19C38398" w14:textId="77777777" w:rsidR="009A74C0" w:rsidRPr="009A74C0" w:rsidRDefault="009A74C0" w:rsidP="009A74C0">
      <w:pPr>
        <w:rPr>
          <w:lang w:val="es-ES" w:eastAsia="en-US"/>
        </w:rPr>
      </w:pPr>
      <w:r w:rsidRPr="009A74C0">
        <w:rPr>
          <w:i/>
          <w:iCs/>
          <w:lang w:val="es-ES" w:eastAsia="en-US"/>
        </w:rPr>
        <w:t>Los contratos deberán ordenarse por la identidad del adjudicatario para mayor transparencia.</w:t>
      </w:r>
    </w:p>
    <w:p w14:paraId="0D8D26BD" w14:textId="11480D94" w:rsidR="009A74C0" w:rsidRPr="009A74C0" w:rsidRDefault="009A74C0" w:rsidP="009A74C0">
      <w:pPr>
        <w:rPr>
          <w:lang w:val="es-ES" w:eastAsia="en-US"/>
        </w:rPr>
      </w:pPr>
      <w:r w:rsidRPr="009A74C0">
        <w:rPr>
          <w:lang w:val="es-ES" w:eastAsia="en-US"/>
        </w:rPr>
        <w:lastRenderedPageBreak/>
        <w:t xml:space="preserve">Están </w:t>
      </w:r>
      <w:r w:rsidRPr="009A74C0">
        <w:rPr>
          <w:b/>
          <w:bCs/>
          <w:lang w:val="es-ES" w:eastAsia="en-US"/>
        </w:rPr>
        <w:t>exceptuados de esta obligación de publicación</w:t>
      </w:r>
      <w:r w:rsidRPr="009A74C0">
        <w:rPr>
          <w:lang w:val="es-ES" w:eastAsia="en-US"/>
        </w:rPr>
        <w:t xml:space="preserve"> los contratos cuyo valor estimado sea </w:t>
      </w:r>
      <w:r w:rsidRPr="009A74C0">
        <w:rPr>
          <w:b/>
          <w:bCs/>
          <w:lang w:val="es-ES" w:eastAsia="en-US"/>
        </w:rPr>
        <w:t>inferior a 5.000 euros</w:t>
      </w:r>
      <w:r w:rsidRPr="009A74C0">
        <w:rPr>
          <w:lang w:val="es-ES" w:eastAsia="en-US"/>
        </w:rPr>
        <w:t xml:space="preserve">, siempre que se abonen mediante </w:t>
      </w:r>
      <w:r w:rsidRPr="009A74C0">
        <w:rPr>
          <w:b/>
          <w:bCs/>
          <w:lang w:val="es-ES" w:eastAsia="en-US"/>
        </w:rPr>
        <w:t>anticipo de caja fija</w:t>
      </w:r>
      <w:r w:rsidRPr="009A74C0">
        <w:rPr>
          <w:lang w:val="es-ES" w:eastAsia="en-US"/>
        </w:rPr>
        <w:t xml:space="preserve"> u otro sistema análogo.</w:t>
      </w:r>
    </w:p>
    <w:p w14:paraId="7B13EAC3" w14:textId="143DA94E" w:rsidR="009A74C0" w:rsidRPr="009A74C0" w:rsidRDefault="009A74C0" w:rsidP="009A74C0">
      <w:pPr>
        <w:rPr>
          <w:b/>
          <w:bCs/>
          <w:lang w:val="es-ES" w:eastAsia="en-US"/>
        </w:rPr>
      </w:pPr>
      <w:r w:rsidRPr="009A74C0">
        <w:rPr>
          <w:b/>
          <w:bCs/>
          <w:lang w:val="es-ES" w:eastAsia="en-US"/>
        </w:rPr>
        <w:t>5. Límites de duración</w:t>
      </w:r>
      <w:r w:rsidR="00C931D9">
        <w:rPr>
          <w:b/>
          <w:bCs/>
          <w:lang w:val="es-ES" w:eastAsia="en-US"/>
        </w:rPr>
        <w:t>.</w:t>
      </w:r>
    </w:p>
    <w:p w14:paraId="46222D55" w14:textId="77777777" w:rsidR="009A74C0" w:rsidRPr="009A74C0" w:rsidRDefault="009A74C0" w:rsidP="009A74C0">
      <w:pPr>
        <w:numPr>
          <w:ilvl w:val="0"/>
          <w:numId w:val="35"/>
        </w:numPr>
        <w:rPr>
          <w:lang w:val="es-ES" w:eastAsia="en-US"/>
        </w:rPr>
      </w:pPr>
      <w:r w:rsidRPr="009A74C0">
        <w:rPr>
          <w:lang w:val="es-ES" w:eastAsia="en-US"/>
        </w:rPr>
        <w:t xml:space="preserve">La duración total del contrato complementario </w:t>
      </w:r>
      <w:r w:rsidRPr="009A74C0">
        <w:rPr>
          <w:b/>
          <w:bCs/>
          <w:lang w:val="es-ES" w:eastAsia="en-US"/>
        </w:rPr>
        <w:t>no podrá exceder de 30 meses</w:t>
      </w:r>
      <w:r w:rsidRPr="009A74C0">
        <w:rPr>
          <w:lang w:val="es-ES" w:eastAsia="en-US"/>
        </w:rPr>
        <w:t>.</w:t>
      </w:r>
    </w:p>
    <w:p w14:paraId="2831DE56" w14:textId="77777777" w:rsidR="009A74C0" w:rsidRPr="009A74C0" w:rsidRDefault="009A74C0" w:rsidP="009A74C0">
      <w:pPr>
        <w:numPr>
          <w:ilvl w:val="0"/>
          <w:numId w:val="35"/>
        </w:numPr>
        <w:rPr>
          <w:lang w:val="es-ES" w:eastAsia="en-US"/>
        </w:rPr>
      </w:pPr>
      <w:r w:rsidRPr="009A74C0">
        <w:rPr>
          <w:lang w:val="es-ES" w:eastAsia="en-US"/>
        </w:rPr>
        <w:t>El exceso sobre los 12 meses solo podrá justificarse cuando:</w:t>
      </w:r>
    </w:p>
    <w:p w14:paraId="1C2B5586" w14:textId="77777777" w:rsidR="009A74C0" w:rsidRPr="009A74C0" w:rsidRDefault="009A74C0" w:rsidP="009A74C0">
      <w:pPr>
        <w:numPr>
          <w:ilvl w:val="1"/>
          <w:numId w:val="35"/>
        </w:numPr>
        <w:rPr>
          <w:lang w:val="es-ES" w:eastAsia="en-US"/>
        </w:rPr>
      </w:pPr>
      <w:r w:rsidRPr="009A74C0">
        <w:rPr>
          <w:lang w:val="es-ES" w:eastAsia="en-US"/>
        </w:rPr>
        <w:t xml:space="preserve">Corresponda al período de </w:t>
      </w:r>
      <w:r w:rsidRPr="009A74C0">
        <w:rPr>
          <w:b/>
          <w:bCs/>
          <w:lang w:val="es-ES" w:eastAsia="en-US"/>
        </w:rPr>
        <w:t>garantía del contrato principal de obras</w:t>
      </w:r>
      <w:r w:rsidRPr="009A74C0">
        <w:rPr>
          <w:lang w:val="es-ES" w:eastAsia="en-US"/>
        </w:rPr>
        <w:t>.</w:t>
      </w:r>
    </w:p>
    <w:p w14:paraId="7B8219D6" w14:textId="51716181" w:rsidR="00761EFB" w:rsidRPr="00C931D9" w:rsidRDefault="009A74C0" w:rsidP="00761EFB">
      <w:pPr>
        <w:numPr>
          <w:ilvl w:val="1"/>
          <w:numId w:val="35"/>
        </w:numPr>
        <w:rPr>
          <w:lang w:val="es-ES" w:eastAsia="en-US"/>
        </w:rPr>
      </w:pPr>
      <w:r w:rsidRPr="009A74C0">
        <w:rPr>
          <w:lang w:val="es-ES" w:eastAsia="en-US"/>
        </w:rPr>
        <w:t xml:space="preserve">O a los </w:t>
      </w:r>
      <w:r w:rsidRPr="009A74C0">
        <w:rPr>
          <w:b/>
          <w:bCs/>
          <w:lang w:val="es-ES" w:eastAsia="en-US"/>
        </w:rPr>
        <w:t>trabajos relacionados con su liquidación</w:t>
      </w:r>
      <w:r w:rsidRPr="009A74C0">
        <w:rPr>
          <w:lang w:val="es-ES" w:eastAsia="en-US"/>
        </w:rPr>
        <w:t>.</w:t>
      </w:r>
    </w:p>
    <w:p w14:paraId="3DF4AB8D" w14:textId="149D9194" w:rsidR="00922471" w:rsidRPr="000B458D" w:rsidRDefault="00761EFB" w:rsidP="00922471">
      <w:pPr>
        <w:pStyle w:val="Ttulo3"/>
        <w:rPr>
          <w:lang w:val="es-ES"/>
        </w:rPr>
      </w:pPr>
      <w:bookmarkStart w:id="20" w:name="_Toc193868405"/>
      <w:r w:rsidRPr="000B458D">
        <w:rPr>
          <w:rFonts w:eastAsia="Times New Roman"/>
          <w:lang w:val="es-ES"/>
        </w:rPr>
        <w:t>3.2.6</w:t>
      </w:r>
      <w:r w:rsidR="00922471" w:rsidRPr="000B458D">
        <w:rPr>
          <w:lang w:val="es-ES"/>
        </w:rPr>
        <w:t>. Plazo de los contratos menores.</w:t>
      </w:r>
      <w:bookmarkEnd w:id="20"/>
    </w:p>
    <w:p w14:paraId="4D24C800" w14:textId="77777777" w:rsidR="000C7F74" w:rsidRPr="00761EFB" w:rsidRDefault="000C7F74" w:rsidP="000C7F74">
      <w:pPr>
        <w:rPr>
          <w:lang w:val="es-ES" w:eastAsia="en-US"/>
        </w:rPr>
      </w:pPr>
      <w:r w:rsidRPr="00761EFB">
        <w:rPr>
          <w:lang w:val="es-ES" w:eastAsia="en-US"/>
        </w:rPr>
        <w:t>Los contratos menores no podrán tener una duración superior a un año ni ser objeto</w:t>
      </w:r>
      <w:r w:rsidRPr="000B458D">
        <w:rPr>
          <w:lang w:val="es-ES" w:eastAsia="en-US"/>
        </w:rPr>
        <w:t xml:space="preserve"> </w:t>
      </w:r>
      <w:r w:rsidRPr="00761EFB">
        <w:rPr>
          <w:lang w:val="es-ES" w:eastAsia="en-US"/>
        </w:rPr>
        <w:t>de prórroga.</w:t>
      </w:r>
    </w:p>
    <w:p w14:paraId="17199998" w14:textId="77777777" w:rsidR="000C7F74" w:rsidRPr="000B458D" w:rsidRDefault="000C7F74" w:rsidP="000C7F74">
      <w:pPr>
        <w:rPr>
          <w:lang w:val="es-ES" w:eastAsia="en-US"/>
        </w:rPr>
      </w:pPr>
      <w:r w:rsidRPr="00761EFB">
        <w:rPr>
          <w:lang w:val="es-ES" w:eastAsia="en-US"/>
        </w:rPr>
        <w:t>Se consideran contratos menores:</w:t>
      </w:r>
      <w:r w:rsidRPr="000B458D">
        <w:rPr>
          <w:lang w:val="es-ES" w:eastAsia="en-US"/>
        </w:rPr>
        <w:t xml:space="preserve"> </w:t>
      </w:r>
    </w:p>
    <w:p w14:paraId="4C261DC8" w14:textId="77777777" w:rsidR="000C7F74" w:rsidRPr="00761EFB" w:rsidRDefault="000C7F74" w:rsidP="000C7F74">
      <w:pPr>
        <w:rPr>
          <w:lang w:val="es-ES" w:eastAsia="en-US"/>
        </w:rPr>
      </w:pPr>
      <w:r w:rsidRPr="00761EFB">
        <w:rPr>
          <w:lang w:val="es-ES" w:eastAsia="en-US"/>
        </w:rPr>
        <w:t>- Los contratos de obras de valor estimado inferior a 40.000 euros.</w:t>
      </w:r>
    </w:p>
    <w:p w14:paraId="6D515905" w14:textId="77777777" w:rsidR="000C7F74" w:rsidRPr="00761EFB" w:rsidRDefault="000C7F74" w:rsidP="000C7F74">
      <w:pPr>
        <w:rPr>
          <w:lang w:val="es-ES" w:eastAsia="en-US"/>
        </w:rPr>
      </w:pPr>
      <w:r w:rsidRPr="00761EFB">
        <w:rPr>
          <w:lang w:val="es-ES" w:eastAsia="en-US"/>
        </w:rPr>
        <w:t>- Los contratos de suministro o de servicios de valor estimado inferior a 15.000 euros.</w:t>
      </w:r>
    </w:p>
    <w:p w14:paraId="64D10D13" w14:textId="77777777" w:rsidR="000C7F74" w:rsidRPr="00761EFB" w:rsidRDefault="000C7F74" w:rsidP="000C7F74">
      <w:pPr>
        <w:rPr>
          <w:lang w:val="es-ES" w:eastAsia="en-US"/>
        </w:rPr>
      </w:pPr>
      <w:r w:rsidRPr="00761EFB">
        <w:rPr>
          <w:lang w:val="es-ES" w:eastAsia="en-US"/>
        </w:rPr>
        <w:t>Conforme a la disposición adicional 54.ª de la Ley 9/2017, y atendiendo a la singular</w:t>
      </w:r>
      <w:r w:rsidRPr="000B458D">
        <w:rPr>
          <w:lang w:val="es-ES" w:eastAsia="en-US"/>
        </w:rPr>
        <w:t xml:space="preserve"> </w:t>
      </w:r>
      <w:r w:rsidRPr="00761EFB">
        <w:rPr>
          <w:lang w:val="es-ES" w:eastAsia="en-US"/>
        </w:rPr>
        <w:t>naturaleza de su actividad, como excepción a los límites señalados, tendrán en todo caso</w:t>
      </w:r>
      <w:r w:rsidRPr="000B458D">
        <w:rPr>
          <w:lang w:val="es-ES" w:eastAsia="en-US"/>
        </w:rPr>
        <w:t xml:space="preserve"> </w:t>
      </w:r>
      <w:r w:rsidRPr="00761EFB">
        <w:rPr>
          <w:lang w:val="es-ES" w:eastAsia="en-US"/>
        </w:rPr>
        <w:t>la consideración de contratos menores los contratos de suministro o de servicios de valor</w:t>
      </w:r>
      <w:r w:rsidRPr="000B458D">
        <w:rPr>
          <w:lang w:val="es-ES" w:eastAsia="en-US"/>
        </w:rPr>
        <w:t xml:space="preserve"> </w:t>
      </w:r>
      <w:r w:rsidRPr="00761EFB">
        <w:rPr>
          <w:lang w:val="es-ES" w:eastAsia="en-US"/>
        </w:rPr>
        <w:t>estimado inferior o igual a 50.000 euros que se celebren por los agentes públicos del</w:t>
      </w:r>
      <w:r w:rsidRPr="000B458D">
        <w:rPr>
          <w:lang w:val="es-ES" w:eastAsia="en-US"/>
        </w:rPr>
        <w:t xml:space="preserve"> </w:t>
      </w:r>
      <w:r w:rsidRPr="00761EFB">
        <w:rPr>
          <w:lang w:val="es-ES" w:eastAsia="en-US"/>
        </w:rPr>
        <w:t>Sistema Español de Ciencia, Tecnología e Innovación, siempre que no vayan destinados a</w:t>
      </w:r>
      <w:r w:rsidRPr="000B458D">
        <w:rPr>
          <w:lang w:val="es-ES" w:eastAsia="en-US"/>
        </w:rPr>
        <w:t xml:space="preserve"> </w:t>
      </w:r>
      <w:r w:rsidRPr="00761EFB">
        <w:rPr>
          <w:lang w:val="es-ES" w:eastAsia="en-US"/>
        </w:rPr>
        <w:t>servicios generales y de infraestructura del órgano de contratación.</w:t>
      </w:r>
    </w:p>
    <w:p w14:paraId="42EF8046" w14:textId="77777777" w:rsidR="000C7F74" w:rsidRPr="000B458D" w:rsidRDefault="000C7F74" w:rsidP="000C7F74">
      <w:pPr>
        <w:rPr>
          <w:lang w:val="es-ES" w:eastAsia="en-US"/>
        </w:rPr>
      </w:pPr>
      <w:r w:rsidRPr="00761EFB">
        <w:rPr>
          <w:lang w:val="es-ES" w:eastAsia="en-US"/>
        </w:rPr>
        <w:t>A estos efectos, se entienden comprendidos entre los agentes públicos del Sistema</w:t>
      </w:r>
      <w:r w:rsidRPr="000B458D">
        <w:rPr>
          <w:lang w:val="es-ES" w:eastAsia="en-US"/>
        </w:rPr>
        <w:t xml:space="preserve"> </w:t>
      </w:r>
      <w:r w:rsidRPr="00761EFB">
        <w:rPr>
          <w:lang w:val="es-ES" w:eastAsia="en-US"/>
        </w:rPr>
        <w:t>Español de Ciencia, Tecnología e Innovación, en los términos establecidos en la Ley</w:t>
      </w:r>
      <w:r w:rsidRPr="000B458D">
        <w:rPr>
          <w:lang w:val="es-ES" w:eastAsia="en-US"/>
        </w:rPr>
        <w:t xml:space="preserve"> </w:t>
      </w:r>
      <w:r w:rsidRPr="00761EFB">
        <w:rPr>
          <w:lang w:val="es-ES" w:eastAsia="en-US"/>
        </w:rPr>
        <w:t>14/2011, de 1 de junio, de la Ciencia, la Tecnología y la Innovación:</w:t>
      </w:r>
      <w:r w:rsidRPr="000B458D">
        <w:rPr>
          <w:lang w:val="es-ES" w:eastAsia="en-US"/>
        </w:rPr>
        <w:t xml:space="preserve"> </w:t>
      </w:r>
    </w:p>
    <w:p w14:paraId="7918C642" w14:textId="77777777" w:rsidR="000C7F74" w:rsidRPr="00761EFB" w:rsidRDefault="000C7F74" w:rsidP="000C7F74">
      <w:pPr>
        <w:rPr>
          <w:lang w:val="es-ES" w:eastAsia="en-US"/>
        </w:rPr>
      </w:pPr>
      <w:r w:rsidRPr="00761EFB">
        <w:rPr>
          <w:lang w:val="es-ES" w:eastAsia="en-US"/>
        </w:rPr>
        <w:t>- Las Universidades públicas.</w:t>
      </w:r>
    </w:p>
    <w:p w14:paraId="467AC118" w14:textId="77777777" w:rsidR="000C7F74" w:rsidRPr="00761EFB" w:rsidRDefault="000C7F74" w:rsidP="000C7F74">
      <w:pPr>
        <w:rPr>
          <w:lang w:val="es-ES" w:eastAsia="en-US"/>
        </w:rPr>
      </w:pPr>
      <w:r w:rsidRPr="00761EFB">
        <w:rPr>
          <w:lang w:val="es-ES" w:eastAsia="en-US"/>
        </w:rPr>
        <w:t>- Los Organismos Públicos de Investigación, fundaciones, consorcios y demás agentes</w:t>
      </w:r>
      <w:r w:rsidRPr="000B458D">
        <w:rPr>
          <w:lang w:val="es-ES" w:eastAsia="en-US"/>
        </w:rPr>
        <w:t xml:space="preserve"> </w:t>
      </w:r>
      <w:r w:rsidRPr="00761EFB">
        <w:rPr>
          <w:lang w:val="es-ES" w:eastAsia="en-US"/>
        </w:rPr>
        <w:t>de ejecución de la Administración General del Estado.</w:t>
      </w:r>
    </w:p>
    <w:p w14:paraId="6E4E9DF1" w14:textId="77777777" w:rsidR="000C7F74" w:rsidRPr="00761EFB" w:rsidRDefault="000C7F74" w:rsidP="000C7F74">
      <w:pPr>
        <w:rPr>
          <w:lang w:val="es-ES" w:eastAsia="en-US"/>
        </w:rPr>
      </w:pPr>
      <w:r w:rsidRPr="00761EFB">
        <w:rPr>
          <w:lang w:val="es-ES" w:eastAsia="en-US"/>
        </w:rPr>
        <w:t>- Los organismos y entidades de investigación similares a los anteriores dependientes</w:t>
      </w:r>
      <w:r w:rsidRPr="000B458D">
        <w:rPr>
          <w:lang w:val="es-ES" w:eastAsia="en-US"/>
        </w:rPr>
        <w:t xml:space="preserve"> </w:t>
      </w:r>
      <w:r w:rsidRPr="00761EFB">
        <w:rPr>
          <w:lang w:val="es-ES" w:eastAsia="en-US"/>
        </w:rPr>
        <w:t>de otras Administraciones Públicas.</w:t>
      </w:r>
    </w:p>
    <w:p w14:paraId="590E19CA" w14:textId="77777777" w:rsidR="000C7F74" w:rsidRPr="00761EFB" w:rsidRDefault="000C7F74" w:rsidP="000C7F74">
      <w:pPr>
        <w:rPr>
          <w:lang w:val="es-ES" w:eastAsia="en-US"/>
        </w:rPr>
      </w:pPr>
      <w:r w:rsidRPr="00761EFB">
        <w:rPr>
          <w:lang w:val="es-ES" w:eastAsia="en-US"/>
        </w:rPr>
        <w:t>- Las Fundaciones de Investigación Biomédica.</w:t>
      </w:r>
    </w:p>
    <w:p w14:paraId="0D004250" w14:textId="77777777" w:rsidR="000C7F74" w:rsidRPr="00761EFB" w:rsidRDefault="000C7F74" w:rsidP="000C7F74">
      <w:pPr>
        <w:rPr>
          <w:lang w:val="es-ES" w:eastAsia="en-US"/>
        </w:rPr>
      </w:pPr>
      <w:r w:rsidRPr="00761EFB">
        <w:rPr>
          <w:lang w:val="es-ES" w:eastAsia="en-US"/>
        </w:rPr>
        <w:t>- Los centros, instituciones y consorcios del Sistema Nacional de Salud.</w:t>
      </w:r>
    </w:p>
    <w:p w14:paraId="18A83C4C" w14:textId="3A543FEA" w:rsidR="00761EFB" w:rsidRPr="00761EFB" w:rsidRDefault="00761EFB" w:rsidP="00761EFB">
      <w:pPr>
        <w:rPr>
          <w:lang w:val="es-ES" w:eastAsia="en-US"/>
        </w:rPr>
      </w:pPr>
    </w:p>
    <w:p w14:paraId="315B3B85" w14:textId="57DB91A6" w:rsidR="001148D8" w:rsidRPr="00C56458" w:rsidRDefault="00761EFB" w:rsidP="001148D8">
      <w:pPr>
        <w:pStyle w:val="Ttulo2"/>
        <w:rPr>
          <w:lang w:val="es-ES"/>
        </w:rPr>
      </w:pPr>
      <w:bookmarkStart w:id="21" w:name="_Toc193868406"/>
      <w:r w:rsidRPr="00C56458">
        <w:rPr>
          <w:lang w:val="es-ES"/>
        </w:rPr>
        <w:lastRenderedPageBreak/>
        <w:t>3.3.</w:t>
      </w:r>
      <w:r w:rsidR="001148D8" w:rsidRPr="00C56458">
        <w:rPr>
          <w:lang w:val="es-ES"/>
        </w:rPr>
        <w:t xml:space="preserve"> Contenido mínimo del contrato.</w:t>
      </w:r>
      <w:bookmarkEnd w:id="21"/>
    </w:p>
    <w:p w14:paraId="0000C115" w14:textId="3AF88CF8" w:rsidR="009A74C0" w:rsidRPr="009A74C0" w:rsidRDefault="009A74C0" w:rsidP="009A74C0">
      <w:pPr>
        <w:rPr>
          <w:b/>
          <w:bCs/>
          <w:lang w:val="es-ES" w:eastAsia="en-US"/>
        </w:rPr>
      </w:pPr>
      <w:r w:rsidRPr="009A74C0">
        <w:rPr>
          <w:b/>
          <w:bCs/>
          <w:lang w:val="es-ES" w:eastAsia="en-US"/>
        </w:rPr>
        <w:t>1. Duración y prórroga</w:t>
      </w:r>
      <w:r w:rsidR="00C931D9">
        <w:rPr>
          <w:b/>
          <w:bCs/>
          <w:lang w:val="es-ES" w:eastAsia="en-US"/>
        </w:rPr>
        <w:t>.</w:t>
      </w:r>
    </w:p>
    <w:p w14:paraId="37FBE34C" w14:textId="77777777" w:rsidR="009A74C0" w:rsidRPr="009A74C0" w:rsidRDefault="009A74C0" w:rsidP="009A74C0">
      <w:pPr>
        <w:rPr>
          <w:lang w:val="es-ES" w:eastAsia="en-US"/>
        </w:rPr>
      </w:pPr>
      <w:r w:rsidRPr="009A74C0">
        <w:rPr>
          <w:lang w:val="es-ES" w:eastAsia="en-US"/>
        </w:rPr>
        <w:t xml:space="preserve">Los </w:t>
      </w:r>
      <w:r w:rsidRPr="009A74C0">
        <w:rPr>
          <w:b/>
          <w:bCs/>
          <w:lang w:val="es-ES" w:eastAsia="en-US"/>
        </w:rPr>
        <w:t>contratos menores</w:t>
      </w:r>
      <w:r w:rsidRPr="009A74C0">
        <w:rPr>
          <w:lang w:val="es-ES" w:eastAsia="en-US"/>
        </w:rPr>
        <w:t>:</w:t>
      </w:r>
    </w:p>
    <w:p w14:paraId="554BBBF1" w14:textId="77777777" w:rsidR="009A74C0" w:rsidRPr="009A74C0" w:rsidRDefault="009A74C0" w:rsidP="009A74C0">
      <w:pPr>
        <w:numPr>
          <w:ilvl w:val="0"/>
          <w:numId w:val="36"/>
        </w:numPr>
        <w:rPr>
          <w:lang w:val="es-ES" w:eastAsia="en-US"/>
        </w:rPr>
      </w:pPr>
      <w:r w:rsidRPr="009A74C0">
        <w:rPr>
          <w:lang w:val="es-ES" w:eastAsia="en-US"/>
        </w:rPr>
        <w:t xml:space="preserve">No podrán tener una duración superior a </w:t>
      </w:r>
      <w:r w:rsidRPr="009A74C0">
        <w:rPr>
          <w:b/>
          <w:bCs/>
          <w:lang w:val="es-ES" w:eastAsia="en-US"/>
        </w:rPr>
        <w:t>un año</w:t>
      </w:r>
      <w:r w:rsidRPr="009A74C0">
        <w:rPr>
          <w:lang w:val="es-ES" w:eastAsia="en-US"/>
        </w:rPr>
        <w:t>.</w:t>
      </w:r>
    </w:p>
    <w:p w14:paraId="28DD6770" w14:textId="343D9E8E" w:rsidR="009A74C0" w:rsidRPr="00C931D9" w:rsidRDefault="009A74C0" w:rsidP="009A74C0">
      <w:pPr>
        <w:numPr>
          <w:ilvl w:val="0"/>
          <w:numId w:val="36"/>
        </w:numPr>
        <w:rPr>
          <w:lang w:val="es-ES" w:eastAsia="en-US"/>
        </w:rPr>
      </w:pPr>
      <w:r w:rsidRPr="009A74C0">
        <w:rPr>
          <w:lang w:val="es-ES" w:eastAsia="en-US"/>
        </w:rPr>
        <w:t xml:space="preserve">No podrán ser objeto de </w:t>
      </w:r>
      <w:r w:rsidRPr="009A74C0">
        <w:rPr>
          <w:b/>
          <w:bCs/>
          <w:lang w:val="es-ES" w:eastAsia="en-US"/>
        </w:rPr>
        <w:t>prórroga</w:t>
      </w:r>
      <w:r w:rsidRPr="009A74C0">
        <w:rPr>
          <w:lang w:val="es-ES" w:eastAsia="en-US"/>
        </w:rPr>
        <w:t>, en ningún caso.</w:t>
      </w:r>
    </w:p>
    <w:p w14:paraId="50D60A01" w14:textId="6C44E8B2" w:rsidR="009A74C0" w:rsidRPr="009A74C0" w:rsidRDefault="009A74C0" w:rsidP="009A74C0">
      <w:pPr>
        <w:rPr>
          <w:b/>
          <w:bCs/>
          <w:lang w:val="es-ES" w:eastAsia="en-US"/>
        </w:rPr>
      </w:pPr>
      <w:r w:rsidRPr="009A74C0">
        <w:rPr>
          <w:b/>
          <w:bCs/>
          <w:lang w:val="es-ES" w:eastAsia="en-US"/>
        </w:rPr>
        <w:t>2. Definición y umbrales económicos</w:t>
      </w:r>
      <w:r w:rsidR="00C931D9">
        <w:rPr>
          <w:b/>
          <w:bCs/>
          <w:lang w:val="es-ES" w:eastAsia="en-US"/>
        </w:rPr>
        <w:t>.</w:t>
      </w:r>
    </w:p>
    <w:p w14:paraId="3E4AABCB" w14:textId="77777777" w:rsidR="009A74C0" w:rsidRPr="009A74C0" w:rsidRDefault="009A74C0" w:rsidP="009A74C0">
      <w:pPr>
        <w:rPr>
          <w:lang w:val="es-ES" w:eastAsia="en-US"/>
        </w:rPr>
      </w:pPr>
      <w:r w:rsidRPr="009A74C0">
        <w:rPr>
          <w:lang w:val="es-ES" w:eastAsia="en-US"/>
        </w:rPr>
        <w:t xml:space="preserve">Se consideran </w:t>
      </w:r>
      <w:r w:rsidRPr="009A74C0">
        <w:rPr>
          <w:b/>
          <w:bCs/>
          <w:lang w:val="es-ES" w:eastAsia="en-US"/>
        </w:rPr>
        <w:t>contratos menores</w:t>
      </w:r>
      <w:r w:rsidRPr="009A74C0">
        <w:rPr>
          <w:lang w:val="es-ES" w:eastAsia="en-US"/>
        </w:rPr>
        <w:t xml:space="preserve"> aquellos que cumplen con los siguientes límites en su </w:t>
      </w:r>
      <w:r w:rsidRPr="009A74C0">
        <w:rPr>
          <w:b/>
          <w:bCs/>
          <w:lang w:val="es-ES" w:eastAsia="en-US"/>
        </w:rPr>
        <w:t>valor estimado</w:t>
      </w:r>
      <w:r w:rsidRPr="009A74C0">
        <w:rPr>
          <w:lang w:val="es-ES" w:eastAsia="en-US"/>
        </w:rPr>
        <w:t>:</w:t>
      </w:r>
    </w:p>
    <w:p w14:paraId="51AD6602" w14:textId="77777777" w:rsidR="009A74C0" w:rsidRPr="009A74C0" w:rsidRDefault="009A74C0" w:rsidP="009A74C0">
      <w:pPr>
        <w:numPr>
          <w:ilvl w:val="0"/>
          <w:numId w:val="37"/>
        </w:numPr>
        <w:rPr>
          <w:lang w:val="es-ES" w:eastAsia="en-US"/>
        </w:rPr>
      </w:pPr>
      <w:r w:rsidRPr="009A74C0">
        <w:rPr>
          <w:b/>
          <w:bCs/>
          <w:lang w:val="es-ES" w:eastAsia="en-US"/>
        </w:rPr>
        <w:t>Contratos de obras</w:t>
      </w:r>
      <w:r w:rsidRPr="009A74C0">
        <w:rPr>
          <w:lang w:val="es-ES" w:eastAsia="en-US"/>
        </w:rPr>
        <w:t xml:space="preserve">: valor estimado </w:t>
      </w:r>
      <w:r w:rsidRPr="009A74C0">
        <w:rPr>
          <w:b/>
          <w:bCs/>
          <w:lang w:val="es-ES" w:eastAsia="en-US"/>
        </w:rPr>
        <w:t>inferior a 40.000 euros</w:t>
      </w:r>
      <w:r w:rsidRPr="009A74C0">
        <w:rPr>
          <w:lang w:val="es-ES" w:eastAsia="en-US"/>
        </w:rPr>
        <w:t>.</w:t>
      </w:r>
    </w:p>
    <w:p w14:paraId="235F2092" w14:textId="0AEE083D" w:rsidR="009A74C0" w:rsidRPr="00C931D9" w:rsidRDefault="009A74C0" w:rsidP="009A74C0">
      <w:pPr>
        <w:numPr>
          <w:ilvl w:val="0"/>
          <w:numId w:val="37"/>
        </w:numPr>
        <w:rPr>
          <w:lang w:val="es-ES" w:eastAsia="en-US"/>
        </w:rPr>
      </w:pPr>
      <w:r w:rsidRPr="009A74C0">
        <w:rPr>
          <w:b/>
          <w:bCs/>
          <w:lang w:val="es-ES" w:eastAsia="en-US"/>
        </w:rPr>
        <w:t>Contratos de suministros o servicios</w:t>
      </w:r>
      <w:r w:rsidRPr="009A74C0">
        <w:rPr>
          <w:lang w:val="es-ES" w:eastAsia="en-US"/>
        </w:rPr>
        <w:t xml:space="preserve">: valor estimado </w:t>
      </w:r>
      <w:r w:rsidRPr="009A74C0">
        <w:rPr>
          <w:b/>
          <w:bCs/>
          <w:lang w:val="es-ES" w:eastAsia="en-US"/>
        </w:rPr>
        <w:t>inferior a 15.000 euros</w:t>
      </w:r>
      <w:r w:rsidRPr="009A74C0">
        <w:rPr>
          <w:lang w:val="es-ES" w:eastAsia="en-US"/>
        </w:rPr>
        <w:t>.</w:t>
      </w:r>
    </w:p>
    <w:p w14:paraId="13715663" w14:textId="68BEB4EB" w:rsidR="009A74C0" w:rsidRPr="009A74C0" w:rsidRDefault="009A74C0" w:rsidP="009A74C0">
      <w:pPr>
        <w:rPr>
          <w:b/>
          <w:bCs/>
          <w:lang w:val="es-ES" w:eastAsia="en-US"/>
        </w:rPr>
      </w:pPr>
      <w:r w:rsidRPr="009A74C0">
        <w:rPr>
          <w:b/>
          <w:bCs/>
          <w:lang w:val="es-ES" w:eastAsia="en-US"/>
        </w:rPr>
        <w:t>3. Excepción para el ámbito científico-tecnológico</w:t>
      </w:r>
      <w:r w:rsidR="00C931D9">
        <w:rPr>
          <w:b/>
          <w:bCs/>
          <w:lang w:val="es-ES" w:eastAsia="en-US"/>
        </w:rPr>
        <w:t>.</w:t>
      </w:r>
    </w:p>
    <w:p w14:paraId="7E0BC32B" w14:textId="77777777" w:rsidR="009A74C0" w:rsidRPr="009A74C0" w:rsidRDefault="009A74C0" w:rsidP="009A74C0">
      <w:pPr>
        <w:rPr>
          <w:lang w:val="es-ES" w:eastAsia="en-US"/>
        </w:rPr>
      </w:pPr>
      <w:r w:rsidRPr="009A74C0">
        <w:rPr>
          <w:lang w:val="es-ES" w:eastAsia="en-US"/>
        </w:rPr>
        <w:t xml:space="preserve">De conformidad con la </w:t>
      </w:r>
      <w:r w:rsidRPr="009A74C0">
        <w:rPr>
          <w:b/>
          <w:bCs/>
          <w:lang w:val="es-ES" w:eastAsia="en-US"/>
        </w:rPr>
        <w:t>Disposición Adicional 54.ª</w:t>
      </w:r>
      <w:r w:rsidRPr="009A74C0">
        <w:rPr>
          <w:lang w:val="es-ES" w:eastAsia="en-US"/>
        </w:rPr>
        <w:t xml:space="preserve"> de la </w:t>
      </w:r>
      <w:r w:rsidRPr="009A74C0">
        <w:rPr>
          <w:b/>
          <w:bCs/>
          <w:lang w:val="es-ES" w:eastAsia="en-US"/>
        </w:rPr>
        <w:t>Ley 9/2017, de Contratos del Sector Público</w:t>
      </w:r>
      <w:r w:rsidRPr="009A74C0">
        <w:rPr>
          <w:lang w:val="es-ES" w:eastAsia="en-US"/>
        </w:rPr>
        <w:t xml:space="preserve">, y teniendo en cuenta la </w:t>
      </w:r>
      <w:r w:rsidRPr="009A74C0">
        <w:rPr>
          <w:b/>
          <w:bCs/>
          <w:lang w:val="es-ES" w:eastAsia="en-US"/>
        </w:rPr>
        <w:t>singular naturaleza de su actividad</w:t>
      </w:r>
      <w:r w:rsidRPr="009A74C0">
        <w:rPr>
          <w:lang w:val="es-ES" w:eastAsia="en-US"/>
        </w:rPr>
        <w:t>, se establece una excepción a los límites económicos anteriores para los siguientes supuestos:</w:t>
      </w:r>
    </w:p>
    <w:p w14:paraId="244B3319" w14:textId="77777777" w:rsidR="009A74C0" w:rsidRPr="009A74C0" w:rsidRDefault="009A74C0" w:rsidP="009A74C0">
      <w:pPr>
        <w:numPr>
          <w:ilvl w:val="0"/>
          <w:numId w:val="38"/>
        </w:numPr>
        <w:rPr>
          <w:lang w:val="es-ES" w:eastAsia="en-US"/>
        </w:rPr>
      </w:pPr>
      <w:r w:rsidRPr="009A74C0">
        <w:rPr>
          <w:lang w:val="es-ES" w:eastAsia="en-US"/>
        </w:rPr>
        <w:t xml:space="preserve">Tendrán la consideración de </w:t>
      </w:r>
      <w:r w:rsidRPr="009A74C0">
        <w:rPr>
          <w:b/>
          <w:bCs/>
          <w:lang w:val="es-ES" w:eastAsia="en-US"/>
        </w:rPr>
        <w:t>contratos menores</w:t>
      </w:r>
      <w:r w:rsidRPr="009A74C0">
        <w:rPr>
          <w:lang w:val="es-ES" w:eastAsia="en-US"/>
        </w:rPr>
        <w:t xml:space="preserve"> los contratos de </w:t>
      </w:r>
      <w:r w:rsidRPr="009A74C0">
        <w:rPr>
          <w:b/>
          <w:bCs/>
          <w:lang w:val="es-ES" w:eastAsia="en-US"/>
        </w:rPr>
        <w:t>suministro o de servicios</w:t>
      </w:r>
      <w:r w:rsidRPr="009A74C0">
        <w:rPr>
          <w:lang w:val="es-ES" w:eastAsia="en-US"/>
        </w:rPr>
        <w:t xml:space="preserve"> con </w:t>
      </w:r>
      <w:r w:rsidRPr="009A74C0">
        <w:rPr>
          <w:b/>
          <w:bCs/>
          <w:lang w:val="es-ES" w:eastAsia="en-US"/>
        </w:rPr>
        <w:t>valor estimado igual o inferior a 50.000 euros</w:t>
      </w:r>
      <w:r w:rsidRPr="009A74C0">
        <w:rPr>
          <w:lang w:val="es-ES" w:eastAsia="en-US"/>
        </w:rPr>
        <w:t>, siempre que:</w:t>
      </w:r>
    </w:p>
    <w:p w14:paraId="73F3FDE7" w14:textId="77777777" w:rsidR="009A74C0" w:rsidRPr="009A74C0" w:rsidRDefault="009A74C0" w:rsidP="009A74C0">
      <w:pPr>
        <w:numPr>
          <w:ilvl w:val="1"/>
          <w:numId w:val="38"/>
        </w:numPr>
        <w:rPr>
          <w:lang w:val="es-ES" w:eastAsia="en-US"/>
        </w:rPr>
      </w:pPr>
      <w:r w:rsidRPr="009A74C0">
        <w:rPr>
          <w:lang w:val="es-ES" w:eastAsia="en-US"/>
        </w:rPr>
        <w:t xml:space="preserve">Sean celebrados por </w:t>
      </w:r>
      <w:r w:rsidRPr="009A74C0">
        <w:rPr>
          <w:b/>
          <w:bCs/>
          <w:lang w:val="es-ES" w:eastAsia="en-US"/>
        </w:rPr>
        <w:t>agentes públicos del Sistema Español de Ciencia, Tecnología e Innovación</w:t>
      </w:r>
      <w:r w:rsidRPr="009A74C0">
        <w:rPr>
          <w:lang w:val="es-ES" w:eastAsia="en-US"/>
        </w:rPr>
        <w:t>.</w:t>
      </w:r>
    </w:p>
    <w:p w14:paraId="78470ECE" w14:textId="17E9B1E7" w:rsidR="009A74C0" w:rsidRPr="00C931D9" w:rsidRDefault="009A74C0" w:rsidP="009A74C0">
      <w:pPr>
        <w:numPr>
          <w:ilvl w:val="1"/>
          <w:numId w:val="38"/>
        </w:numPr>
        <w:rPr>
          <w:lang w:val="es-ES" w:eastAsia="en-US"/>
        </w:rPr>
      </w:pPr>
      <w:r w:rsidRPr="009A74C0">
        <w:rPr>
          <w:b/>
          <w:bCs/>
          <w:lang w:val="es-ES" w:eastAsia="en-US"/>
        </w:rPr>
        <w:t>No estén destinados a servicios generales o de infraestructura</w:t>
      </w:r>
      <w:r w:rsidRPr="009A74C0">
        <w:rPr>
          <w:lang w:val="es-ES" w:eastAsia="en-US"/>
        </w:rPr>
        <w:t xml:space="preserve"> del órgano de contratación.</w:t>
      </w:r>
    </w:p>
    <w:p w14:paraId="590FFF3A" w14:textId="7B5AA462" w:rsidR="009A74C0" w:rsidRPr="009A74C0" w:rsidRDefault="009A74C0" w:rsidP="009A74C0">
      <w:pPr>
        <w:rPr>
          <w:b/>
          <w:bCs/>
          <w:lang w:val="es-ES" w:eastAsia="en-US"/>
        </w:rPr>
      </w:pPr>
      <w:r w:rsidRPr="009A74C0">
        <w:rPr>
          <w:b/>
          <w:bCs/>
          <w:lang w:val="es-ES" w:eastAsia="en-US"/>
        </w:rPr>
        <w:t>4. Agentes públicos del Sistema Español de Ciencia, Tecnología e Innovación</w:t>
      </w:r>
      <w:r w:rsidR="00C931D9">
        <w:rPr>
          <w:b/>
          <w:bCs/>
          <w:lang w:val="es-ES" w:eastAsia="en-US"/>
        </w:rPr>
        <w:t>.</w:t>
      </w:r>
    </w:p>
    <w:p w14:paraId="55BF40CA" w14:textId="77777777" w:rsidR="009A74C0" w:rsidRPr="009A74C0" w:rsidRDefault="009A74C0" w:rsidP="009A74C0">
      <w:pPr>
        <w:rPr>
          <w:lang w:val="es-ES" w:eastAsia="en-US"/>
        </w:rPr>
      </w:pPr>
      <w:r w:rsidRPr="009A74C0">
        <w:rPr>
          <w:lang w:val="es-ES" w:eastAsia="en-US"/>
        </w:rPr>
        <w:t xml:space="preserve">A los efectos anteriores, y conforme a lo dispuesto en la </w:t>
      </w:r>
      <w:r w:rsidRPr="009A74C0">
        <w:rPr>
          <w:b/>
          <w:bCs/>
          <w:lang w:val="es-ES" w:eastAsia="en-US"/>
        </w:rPr>
        <w:t>Ley 14/2011, de 1 de junio</w:t>
      </w:r>
      <w:r w:rsidRPr="009A74C0">
        <w:rPr>
          <w:lang w:val="es-ES" w:eastAsia="en-US"/>
        </w:rPr>
        <w:t>, se consideran agentes públicos del Sistema Español de Ciencia, Tecnología e Innovación:</w:t>
      </w:r>
    </w:p>
    <w:p w14:paraId="252574BA" w14:textId="77777777" w:rsidR="009A74C0" w:rsidRPr="009A74C0" w:rsidRDefault="009A74C0" w:rsidP="009A74C0">
      <w:pPr>
        <w:numPr>
          <w:ilvl w:val="0"/>
          <w:numId w:val="39"/>
        </w:numPr>
        <w:rPr>
          <w:lang w:val="es-ES" w:eastAsia="en-US"/>
        </w:rPr>
      </w:pPr>
      <w:r w:rsidRPr="009A74C0">
        <w:rPr>
          <w:lang w:val="es-ES" w:eastAsia="en-US"/>
        </w:rPr>
        <w:t xml:space="preserve">Las </w:t>
      </w:r>
      <w:r w:rsidRPr="009A74C0">
        <w:rPr>
          <w:b/>
          <w:bCs/>
          <w:lang w:val="es-ES" w:eastAsia="en-US"/>
        </w:rPr>
        <w:t>universidades públicas</w:t>
      </w:r>
      <w:r w:rsidRPr="009A74C0">
        <w:rPr>
          <w:lang w:val="es-ES" w:eastAsia="en-US"/>
        </w:rPr>
        <w:t>.</w:t>
      </w:r>
    </w:p>
    <w:p w14:paraId="28FBDA44" w14:textId="77777777" w:rsidR="009A74C0" w:rsidRPr="009A74C0" w:rsidRDefault="009A74C0" w:rsidP="009A74C0">
      <w:pPr>
        <w:numPr>
          <w:ilvl w:val="0"/>
          <w:numId w:val="39"/>
        </w:numPr>
        <w:rPr>
          <w:lang w:val="es-ES" w:eastAsia="en-US"/>
        </w:rPr>
      </w:pPr>
      <w:r w:rsidRPr="009A74C0">
        <w:rPr>
          <w:lang w:val="es-ES" w:eastAsia="en-US"/>
        </w:rPr>
        <w:t xml:space="preserve">Los </w:t>
      </w:r>
      <w:r w:rsidRPr="009A74C0">
        <w:rPr>
          <w:b/>
          <w:bCs/>
          <w:lang w:val="es-ES" w:eastAsia="en-US"/>
        </w:rPr>
        <w:t>organismos públicos de investigación</w:t>
      </w:r>
      <w:r w:rsidRPr="009A74C0">
        <w:rPr>
          <w:lang w:val="es-ES" w:eastAsia="en-US"/>
        </w:rPr>
        <w:t>, fundaciones, consorcios y otros agentes de ejecución de la Administración General del Estado.</w:t>
      </w:r>
    </w:p>
    <w:p w14:paraId="60F11C3F" w14:textId="77777777" w:rsidR="009A74C0" w:rsidRPr="009A74C0" w:rsidRDefault="009A74C0" w:rsidP="009A74C0">
      <w:pPr>
        <w:numPr>
          <w:ilvl w:val="0"/>
          <w:numId w:val="39"/>
        </w:numPr>
        <w:rPr>
          <w:lang w:val="es-ES" w:eastAsia="en-US"/>
        </w:rPr>
      </w:pPr>
      <w:r w:rsidRPr="009A74C0">
        <w:rPr>
          <w:lang w:val="es-ES" w:eastAsia="en-US"/>
        </w:rPr>
        <w:t xml:space="preserve">Los </w:t>
      </w:r>
      <w:r w:rsidRPr="009A74C0">
        <w:rPr>
          <w:b/>
          <w:bCs/>
          <w:lang w:val="es-ES" w:eastAsia="en-US"/>
        </w:rPr>
        <w:t>organismos y entidades de investigación</w:t>
      </w:r>
      <w:r w:rsidRPr="009A74C0">
        <w:rPr>
          <w:lang w:val="es-ES" w:eastAsia="en-US"/>
        </w:rPr>
        <w:t xml:space="preserve"> similares, dependientes de otras administraciones públicas.</w:t>
      </w:r>
    </w:p>
    <w:p w14:paraId="1CD589E9" w14:textId="77777777" w:rsidR="009A74C0" w:rsidRPr="009A74C0" w:rsidRDefault="009A74C0" w:rsidP="009A74C0">
      <w:pPr>
        <w:numPr>
          <w:ilvl w:val="0"/>
          <w:numId w:val="39"/>
        </w:numPr>
        <w:rPr>
          <w:lang w:val="es-ES" w:eastAsia="en-US"/>
        </w:rPr>
      </w:pPr>
      <w:r w:rsidRPr="009A74C0">
        <w:rPr>
          <w:lang w:val="es-ES" w:eastAsia="en-US"/>
        </w:rPr>
        <w:t xml:space="preserve">Las </w:t>
      </w:r>
      <w:r w:rsidRPr="009A74C0">
        <w:rPr>
          <w:b/>
          <w:bCs/>
          <w:lang w:val="es-ES" w:eastAsia="en-US"/>
        </w:rPr>
        <w:t>fundaciones de investigación biomédica</w:t>
      </w:r>
      <w:r w:rsidRPr="009A74C0">
        <w:rPr>
          <w:lang w:val="es-ES" w:eastAsia="en-US"/>
        </w:rPr>
        <w:t>.</w:t>
      </w:r>
    </w:p>
    <w:p w14:paraId="05D22A05" w14:textId="194FE3E0" w:rsidR="00761EFB" w:rsidRPr="00C931D9" w:rsidRDefault="009A74C0" w:rsidP="00761EFB">
      <w:pPr>
        <w:numPr>
          <w:ilvl w:val="0"/>
          <w:numId w:val="39"/>
        </w:numPr>
        <w:rPr>
          <w:lang w:val="es-ES" w:eastAsia="en-US"/>
        </w:rPr>
      </w:pPr>
      <w:r w:rsidRPr="009A74C0">
        <w:rPr>
          <w:lang w:val="es-ES" w:eastAsia="en-US"/>
        </w:rPr>
        <w:lastRenderedPageBreak/>
        <w:t xml:space="preserve">Los </w:t>
      </w:r>
      <w:r w:rsidRPr="009A74C0">
        <w:rPr>
          <w:b/>
          <w:bCs/>
          <w:lang w:val="es-ES" w:eastAsia="en-US"/>
        </w:rPr>
        <w:t>centros, instituciones y consorcios</w:t>
      </w:r>
      <w:r w:rsidRPr="009A74C0">
        <w:rPr>
          <w:lang w:val="es-ES" w:eastAsia="en-US"/>
        </w:rPr>
        <w:t xml:space="preserve"> integrados en el </w:t>
      </w:r>
      <w:r w:rsidRPr="009A74C0">
        <w:rPr>
          <w:b/>
          <w:bCs/>
          <w:lang w:val="es-ES" w:eastAsia="en-US"/>
        </w:rPr>
        <w:t>Sistema Nacional de Salud</w:t>
      </w:r>
      <w:r w:rsidRPr="009A74C0">
        <w:rPr>
          <w:lang w:val="es-ES" w:eastAsia="en-US"/>
        </w:rPr>
        <w:t>.</w:t>
      </w:r>
    </w:p>
    <w:p w14:paraId="481D3B61" w14:textId="77777777" w:rsidR="001148D8" w:rsidRPr="00C56458" w:rsidRDefault="00761EFB" w:rsidP="001148D8">
      <w:pPr>
        <w:pStyle w:val="Ttulo2"/>
        <w:rPr>
          <w:lang w:val="es-ES"/>
        </w:rPr>
      </w:pPr>
      <w:bookmarkStart w:id="22" w:name="_Toc193868407"/>
      <w:r w:rsidRPr="00C56458">
        <w:rPr>
          <w:lang w:val="es-ES"/>
        </w:rPr>
        <w:t>3.4.</w:t>
      </w:r>
      <w:r w:rsidR="001148D8" w:rsidRPr="00C56458">
        <w:rPr>
          <w:lang w:val="es-ES"/>
        </w:rPr>
        <w:t xml:space="preserve"> Perfección de los contratos.</w:t>
      </w:r>
      <w:bookmarkEnd w:id="22"/>
    </w:p>
    <w:p w14:paraId="7AF976AD" w14:textId="393B58FA" w:rsidR="009A74C0" w:rsidRPr="009A74C0" w:rsidRDefault="009A74C0" w:rsidP="009A74C0">
      <w:pPr>
        <w:rPr>
          <w:lang w:val="es-ES" w:eastAsia="en-US"/>
        </w:rPr>
      </w:pPr>
      <w:r w:rsidRPr="009A74C0">
        <w:rPr>
          <w:lang w:val="es-ES" w:eastAsia="en-US"/>
        </w:rPr>
        <w:t xml:space="preserve">Los documentos mediante los cuales se formalicen los contratos celebrados por las </w:t>
      </w:r>
      <w:r w:rsidRPr="009A74C0">
        <w:rPr>
          <w:b/>
          <w:bCs/>
          <w:lang w:val="es-ES" w:eastAsia="en-US"/>
        </w:rPr>
        <w:t>entidades del sector público</w:t>
      </w:r>
      <w:r w:rsidRPr="009A74C0">
        <w:rPr>
          <w:lang w:val="es-ES" w:eastAsia="en-US"/>
        </w:rPr>
        <w:t xml:space="preserve"> deberán incluir, salvo que dichos extremos ya consten en los pliegos, las siguientes menciones </w:t>
      </w:r>
      <w:r w:rsidRPr="009A74C0">
        <w:rPr>
          <w:b/>
          <w:bCs/>
          <w:lang w:val="es-ES" w:eastAsia="en-US"/>
        </w:rPr>
        <w:t>obligatorias</w:t>
      </w:r>
      <w:r w:rsidRPr="009A74C0">
        <w:rPr>
          <w:lang w:val="es-ES" w:eastAsia="en-US"/>
        </w:rPr>
        <w:t>:</w:t>
      </w:r>
    </w:p>
    <w:p w14:paraId="4F4AD3AB" w14:textId="28E5BD5A" w:rsidR="009A74C0" w:rsidRPr="009A74C0" w:rsidRDefault="009A74C0" w:rsidP="009A74C0">
      <w:pPr>
        <w:rPr>
          <w:b/>
          <w:bCs/>
          <w:lang w:val="es-ES" w:eastAsia="en-US"/>
        </w:rPr>
      </w:pPr>
      <w:r w:rsidRPr="009A74C0">
        <w:rPr>
          <w:b/>
          <w:bCs/>
          <w:lang w:val="es-ES" w:eastAsia="en-US"/>
        </w:rPr>
        <w:t>1. Contenido obligatorio del documento contractual</w:t>
      </w:r>
      <w:r w:rsidR="00C931D9">
        <w:rPr>
          <w:b/>
          <w:bCs/>
          <w:lang w:val="es-ES" w:eastAsia="en-US"/>
        </w:rPr>
        <w:t>.</w:t>
      </w:r>
    </w:p>
    <w:p w14:paraId="04A714AD" w14:textId="77777777" w:rsidR="009A74C0" w:rsidRPr="009A74C0" w:rsidRDefault="009A74C0" w:rsidP="009A74C0">
      <w:pPr>
        <w:rPr>
          <w:lang w:val="es-ES" w:eastAsia="en-US"/>
        </w:rPr>
      </w:pPr>
      <w:r w:rsidRPr="009A74C0">
        <w:rPr>
          <w:lang w:val="es-ES" w:eastAsia="en-US"/>
        </w:rPr>
        <w:t xml:space="preserve">a) </w:t>
      </w:r>
      <w:r w:rsidRPr="009A74C0">
        <w:rPr>
          <w:b/>
          <w:bCs/>
          <w:lang w:val="es-ES" w:eastAsia="en-US"/>
        </w:rPr>
        <w:t>Identificación de las partes contratantes</w:t>
      </w:r>
      <w:r w:rsidRPr="009A74C0">
        <w:rPr>
          <w:lang w:val="es-ES" w:eastAsia="en-US"/>
        </w:rPr>
        <w:t>.</w:t>
      </w:r>
    </w:p>
    <w:p w14:paraId="18D0E440" w14:textId="77777777" w:rsidR="009A74C0" w:rsidRPr="009A74C0" w:rsidRDefault="009A74C0" w:rsidP="009A74C0">
      <w:pPr>
        <w:rPr>
          <w:lang w:val="es-ES" w:eastAsia="en-US"/>
        </w:rPr>
      </w:pPr>
      <w:r w:rsidRPr="009A74C0">
        <w:rPr>
          <w:lang w:val="es-ES" w:eastAsia="en-US"/>
        </w:rPr>
        <w:t xml:space="preserve">b) </w:t>
      </w:r>
      <w:r w:rsidRPr="009A74C0">
        <w:rPr>
          <w:b/>
          <w:bCs/>
          <w:lang w:val="es-ES" w:eastAsia="en-US"/>
        </w:rPr>
        <w:t>Acreditación de la capacidad y representación</w:t>
      </w:r>
      <w:r w:rsidRPr="009A74C0">
        <w:rPr>
          <w:lang w:val="es-ES" w:eastAsia="en-US"/>
        </w:rPr>
        <w:t xml:space="preserve"> de quienes suscriben el contrato en nombre de cada parte.</w:t>
      </w:r>
    </w:p>
    <w:p w14:paraId="20D135F5" w14:textId="77777777" w:rsidR="009A74C0" w:rsidRPr="009A74C0" w:rsidRDefault="009A74C0" w:rsidP="009A74C0">
      <w:pPr>
        <w:rPr>
          <w:lang w:val="es-ES" w:eastAsia="en-US"/>
        </w:rPr>
      </w:pPr>
      <w:r w:rsidRPr="009A74C0">
        <w:rPr>
          <w:lang w:val="es-ES" w:eastAsia="en-US"/>
        </w:rPr>
        <w:t xml:space="preserve">c) </w:t>
      </w:r>
      <w:r w:rsidRPr="009A74C0">
        <w:rPr>
          <w:b/>
          <w:bCs/>
          <w:lang w:val="es-ES" w:eastAsia="en-US"/>
        </w:rPr>
        <w:t>Definición del objeto</w:t>
      </w:r>
      <w:r w:rsidRPr="009A74C0">
        <w:rPr>
          <w:lang w:val="es-ES" w:eastAsia="en-US"/>
        </w:rPr>
        <w:t xml:space="preserve"> y </w:t>
      </w:r>
      <w:r w:rsidRPr="009A74C0">
        <w:rPr>
          <w:b/>
          <w:bCs/>
          <w:lang w:val="es-ES" w:eastAsia="en-US"/>
        </w:rPr>
        <w:t>tipo de contrato</w:t>
      </w:r>
      <w:r w:rsidRPr="009A74C0">
        <w:rPr>
          <w:lang w:val="es-ES" w:eastAsia="en-US"/>
        </w:rPr>
        <w:t xml:space="preserve">, incorporando, en su caso, consideraciones de carácter </w:t>
      </w:r>
      <w:r w:rsidRPr="009A74C0">
        <w:rPr>
          <w:b/>
          <w:bCs/>
          <w:lang w:val="es-ES" w:eastAsia="en-US"/>
        </w:rPr>
        <w:t>social, ambiental y de innovación</w:t>
      </w:r>
      <w:r w:rsidRPr="009A74C0">
        <w:rPr>
          <w:lang w:val="es-ES" w:eastAsia="en-US"/>
        </w:rPr>
        <w:t>.</w:t>
      </w:r>
    </w:p>
    <w:p w14:paraId="150FAF27" w14:textId="77777777" w:rsidR="009A74C0" w:rsidRPr="009A74C0" w:rsidRDefault="009A74C0" w:rsidP="009A74C0">
      <w:pPr>
        <w:rPr>
          <w:lang w:val="es-ES" w:eastAsia="en-US"/>
        </w:rPr>
      </w:pPr>
      <w:r w:rsidRPr="009A74C0">
        <w:rPr>
          <w:lang w:val="es-ES" w:eastAsia="en-US"/>
        </w:rPr>
        <w:t xml:space="preserve">d) </w:t>
      </w:r>
      <w:r w:rsidRPr="009A74C0">
        <w:rPr>
          <w:b/>
          <w:bCs/>
          <w:lang w:val="es-ES" w:eastAsia="en-US"/>
        </w:rPr>
        <w:t>Referencia a la legislación aplicable</w:t>
      </w:r>
      <w:r w:rsidRPr="009A74C0">
        <w:rPr>
          <w:lang w:val="es-ES" w:eastAsia="en-US"/>
        </w:rPr>
        <w:t xml:space="preserve">, con mención expresa al sometimiento del contrato a la normativa nacional y de la Unión Europea, </w:t>
      </w:r>
      <w:r w:rsidRPr="009A74C0">
        <w:rPr>
          <w:b/>
          <w:bCs/>
          <w:lang w:val="es-ES" w:eastAsia="en-US"/>
        </w:rPr>
        <w:t>especialmente en materia de protección de datos</w:t>
      </w:r>
      <w:r w:rsidRPr="009A74C0">
        <w:rPr>
          <w:lang w:val="es-ES" w:eastAsia="en-US"/>
        </w:rPr>
        <w:t>.</w:t>
      </w:r>
    </w:p>
    <w:p w14:paraId="15BF3905" w14:textId="77777777" w:rsidR="009A74C0" w:rsidRPr="009A74C0" w:rsidRDefault="009A74C0" w:rsidP="009A74C0">
      <w:pPr>
        <w:rPr>
          <w:lang w:val="es-ES" w:eastAsia="en-US"/>
        </w:rPr>
      </w:pPr>
      <w:r w:rsidRPr="009A74C0">
        <w:rPr>
          <w:lang w:val="es-ES" w:eastAsia="en-US"/>
        </w:rPr>
        <w:t xml:space="preserve">e) </w:t>
      </w:r>
      <w:r w:rsidRPr="009A74C0">
        <w:rPr>
          <w:b/>
          <w:bCs/>
          <w:lang w:val="es-ES" w:eastAsia="en-US"/>
        </w:rPr>
        <w:t>Enumeración de los documentos integrantes del contrato</w:t>
      </w:r>
      <w:r w:rsidRPr="009A74C0">
        <w:rPr>
          <w:lang w:val="es-ES" w:eastAsia="en-US"/>
        </w:rPr>
        <w:t xml:space="preserve">. Esta relación podrá estar jerarquizada si así se dispone en el contrato. En tal caso, y salvo error manifiesto, el </w:t>
      </w:r>
      <w:r w:rsidRPr="009A74C0">
        <w:rPr>
          <w:b/>
          <w:bCs/>
          <w:lang w:val="es-ES" w:eastAsia="en-US"/>
        </w:rPr>
        <w:t>orden de prioridad pactado</w:t>
      </w:r>
      <w:r w:rsidRPr="009A74C0">
        <w:rPr>
          <w:lang w:val="es-ES" w:eastAsia="en-US"/>
        </w:rPr>
        <w:t xml:space="preserve"> será el que determine la prevalencia entre documentos en caso de contradicción.</w:t>
      </w:r>
    </w:p>
    <w:p w14:paraId="63FB4417" w14:textId="77777777" w:rsidR="009A74C0" w:rsidRPr="009A74C0" w:rsidRDefault="009A74C0" w:rsidP="009A74C0">
      <w:pPr>
        <w:rPr>
          <w:lang w:val="es-ES" w:eastAsia="en-US"/>
        </w:rPr>
      </w:pPr>
      <w:r w:rsidRPr="009A74C0">
        <w:rPr>
          <w:lang w:val="es-ES" w:eastAsia="en-US"/>
        </w:rPr>
        <w:t xml:space="preserve">f) El </w:t>
      </w:r>
      <w:r w:rsidRPr="009A74C0">
        <w:rPr>
          <w:b/>
          <w:bCs/>
          <w:lang w:val="es-ES" w:eastAsia="en-US"/>
        </w:rPr>
        <w:t>precio cierto</w:t>
      </w:r>
      <w:r w:rsidRPr="009A74C0">
        <w:rPr>
          <w:lang w:val="es-ES" w:eastAsia="en-US"/>
        </w:rPr>
        <w:t xml:space="preserve"> del contrato, o bien la </w:t>
      </w:r>
      <w:r w:rsidRPr="009A74C0">
        <w:rPr>
          <w:b/>
          <w:bCs/>
          <w:lang w:val="es-ES" w:eastAsia="en-US"/>
        </w:rPr>
        <w:t>fórmula o mecanismo de determinación del mismo</w:t>
      </w:r>
      <w:r w:rsidRPr="009A74C0">
        <w:rPr>
          <w:lang w:val="es-ES" w:eastAsia="en-US"/>
        </w:rPr>
        <w:t>.</w:t>
      </w:r>
    </w:p>
    <w:p w14:paraId="397006F0" w14:textId="77777777" w:rsidR="009A74C0" w:rsidRPr="009A74C0" w:rsidRDefault="009A74C0" w:rsidP="009A74C0">
      <w:pPr>
        <w:rPr>
          <w:lang w:val="es-ES" w:eastAsia="en-US"/>
        </w:rPr>
      </w:pPr>
      <w:r w:rsidRPr="009A74C0">
        <w:rPr>
          <w:lang w:val="es-ES" w:eastAsia="en-US"/>
        </w:rPr>
        <w:t xml:space="preserve">g) La </w:t>
      </w:r>
      <w:r w:rsidRPr="009A74C0">
        <w:rPr>
          <w:b/>
          <w:bCs/>
          <w:lang w:val="es-ES" w:eastAsia="en-US"/>
        </w:rPr>
        <w:t>duración del contrato</w:t>
      </w:r>
      <w:r w:rsidRPr="009A74C0">
        <w:rPr>
          <w:lang w:val="es-ES" w:eastAsia="en-US"/>
        </w:rPr>
        <w:t xml:space="preserve">, con indicación de las </w:t>
      </w:r>
      <w:r w:rsidRPr="009A74C0">
        <w:rPr>
          <w:b/>
          <w:bCs/>
          <w:lang w:val="es-ES" w:eastAsia="en-US"/>
        </w:rPr>
        <w:t>fechas estimadas de inicio y finalización</w:t>
      </w:r>
      <w:r w:rsidRPr="009A74C0">
        <w:rPr>
          <w:lang w:val="es-ES" w:eastAsia="en-US"/>
        </w:rPr>
        <w:t xml:space="preserve">, así como las de las eventuales </w:t>
      </w:r>
      <w:r w:rsidRPr="009A74C0">
        <w:rPr>
          <w:b/>
          <w:bCs/>
          <w:lang w:val="es-ES" w:eastAsia="en-US"/>
        </w:rPr>
        <w:t>prórrogas</w:t>
      </w:r>
      <w:r w:rsidRPr="009A74C0">
        <w:rPr>
          <w:lang w:val="es-ES" w:eastAsia="en-US"/>
        </w:rPr>
        <w:t>, si estuvieran previstas.</w:t>
      </w:r>
    </w:p>
    <w:p w14:paraId="19C70433" w14:textId="77777777" w:rsidR="009A74C0" w:rsidRPr="009A74C0" w:rsidRDefault="009A74C0" w:rsidP="009A74C0">
      <w:pPr>
        <w:rPr>
          <w:lang w:val="es-ES" w:eastAsia="en-US"/>
        </w:rPr>
      </w:pPr>
      <w:r w:rsidRPr="009A74C0">
        <w:rPr>
          <w:lang w:val="es-ES" w:eastAsia="en-US"/>
        </w:rPr>
        <w:t xml:space="preserve">h) Las </w:t>
      </w:r>
      <w:r w:rsidRPr="009A74C0">
        <w:rPr>
          <w:b/>
          <w:bCs/>
          <w:lang w:val="es-ES" w:eastAsia="en-US"/>
        </w:rPr>
        <w:t>condiciones de entrega, recepción o admisión</w:t>
      </w:r>
      <w:r w:rsidRPr="009A74C0">
        <w:rPr>
          <w:lang w:val="es-ES" w:eastAsia="en-US"/>
        </w:rPr>
        <w:t xml:space="preserve"> de las prestaciones objeto del contrato.</w:t>
      </w:r>
    </w:p>
    <w:p w14:paraId="02F8D84C" w14:textId="77777777" w:rsidR="009A74C0" w:rsidRPr="009A74C0" w:rsidRDefault="009A74C0" w:rsidP="009A74C0">
      <w:pPr>
        <w:rPr>
          <w:lang w:val="es-ES" w:eastAsia="en-US"/>
        </w:rPr>
      </w:pPr>
      <w:r w:rsidRPr="009A74C0">
        <w:rPr>
          <w:lang w:val="es-ES" w:eastAsia="en-US"/>
        </w:rPr>
        <w:t xml:space="preserve">i) Las </w:t>
      </w:r>
      <w:r w:rsidRPr="009A74C0">
        <w:rPr>
          <w:b/>
          <w:bCs/>
          <w:lang w:val="es-ES" w:eastAsia="en-US"/>
        </w:rPr>
        <w:t>condiciones de pago</w:t>
      </w:r>
      <w:r w:rsidRPr="009A74C0">
        <w:rPr>
          <w:lang w:val="es-ES" w:eastAsia="en-US"/>
        </w:rPr>
        <w:t xml:space="preserve"> acordadas.</w:t>
      </w:r>
    </w:p>
    <w:p w14:paraId="1F8E7ED4" w14:textId="77777777" w:rsidR="009A74C0" w:rsidRPr="009A74C0" w:rsidRDefault="009A74C0" w:rsidP="009A74C0">
      <w:pPr>
        <w:rPr>
          <w:lang w:val="es-ES" w:eastAsia="en-US"/>
        </w:rPr>
      </w:pPr>
      <w:r w:rsidRPr="009A74C0">
        <w:rPr>
          <w:lang w:val="es-ES" w:eastAsia="en-US"/>
        </w:rPr>
        <w:t xml:space="preserve">j) Los </w:t>
      </w:r>
      <w:r w:rsidRPr="009A74C0">
        <w:rPr>
          <w:b/>
          <w:bCs/>
          <w:lang w:val="es-ES" w:eastAsia="en-US"/>
        </w:rPr>
        <w:t>supuestos en que proceda la modificación</w:t>
      </w:r>
      <w:r w:rsidRPr="009A74C0">
        <w:rPr>
          <w:lang w:val="es-ES" w:eastAsia="en-US"/>
        </w:rPr>
        <w:t xml:space="preserve"> del contrato, en su caso.</w:t>
      </w:r>
    </w:p>
    <w:p w14:paraId="38A44CBB" w14:textId="77777777" w:rsidR="009A74C0" w:rsidRPr="009A74C0" w:rsidRDefault="009A74C0" w:rsidP="009A74C0">
      <w:pPr>
        <w:rPr>
          <w:lang w:val="es-ES" w:eastAsia="en-US"/>
        </w:rPr>
      </w:pPr>
      <w:r w:rsidRPr="009A74C0">
        <w:rPr>
          <w:lang w:val="es-ES" w:eastAsia="en-US"/>
        </w:rPr>
        <w:t xml:space="preserve">k) Los </w:t>
      </w:r>
      <w:r w:rsidRPr="009A74C0">
        <w:rPr>
          <w:b/>
          <w:bCs/>
          <w:lang w:val="es-ES" w:eastAsia="en-US"/>
        </w:rPr>
        <w:t>supuestos de resolución</w:t>
      </w:r>
      <w:r w:rsidRPr="009A74C0">
        <w:rPr>
          <w:lang w:val="es-ES" w:eastAsia="en-US"/>
        </w:rPr>
        <w:t xml:space="preserve"> del contrato.</w:t>
      </w:r>
    </w:p>
    <w:p w14:paraId="122077E1" w14:textId="77777777" w:rsidR="009A74C0" w:rsidRPr="009A74C0" w:rsidRDefault="009A74C0" w:rsidP="009A74C0">
      <w:pPr>
        <w:rPr>
          <w:lang w:val="es-ES" w:eastAsia="en-US"/>
        </w:rPr>
      </w:pPr>
      <w:r w:rsidRPr="009A74C0">
        <w:rPr>
          <w:lang w:val="es-ES" w:eastAsia="en-US"/>
        </w:rPr>
        <w:t xml:space="preserve">l) El </w:t>
      </w:r>
      <w:r w:rsidRPr="009A74C0">
        <w:rPr>
          <w:b/>
          <w:bCs/>
          <w:lang w:val="es-ES" w:eastAsia="en-US"/>
        </w:rPr>
        <w:t>crédito presupuestario</w:t>
      </w:r>
      <w:r w:rsidRPr="009A74C0">
        <w:rPr>
          <w:lang w:val="es-ES" w:eastAsia="en-US"/>
        </w:rPr>
        <w:t xml:space="preserve">, o el </w:t>
      </w:r>
      <w:r w:rsidRPr="009A74C0">
        <w:rPr>
          <w:b/>
          <w:bCs/>
          <w:lang w:val="es-ES" w:eastAsia="en-US"/>
        </w:rPr>
        <w:t>programa o rúbrica contable</w:t>
      </w:r>
      <w:r w:rsidRPr="009A74C0">
        <w:rPr>
          <w:lang w:val="es-ES" w:eastAsia="en-US"/>
        </w:rPr>
        <w:t xml:space="preserve"> con cargo al cual se abonará el precio, cuando sea aplicable.</w:t>
      </w:r>
    </w:p>
    <w:p w14:paraId="02A3B355" w14:textId="77777777" w:rsidR="009A74C0" w:rsidRPr="009A74C0" w:rsidRDefault="009A74C0" w:rsidP="009A74C0">
      <w:pPr>
        <w:rPr>
          <w:lang w:val="es-ES" w:eastAsia="en-US"/>
        </w:rPr>
      </w:pPr>
      <w:r w:rsidRPr="009A74C0">
        <w:rPr>
          <w:lang w:val="es-ES" w:eastAsia="en-US"/>
        </w:rPr>
        <w:t xml:space="preserve">m) La </w:t>
      </w:r>
      <w:r w:rsidRPr="009A74C0">
        <w:rPr>
          <w:b/>
          <w:bCs/>
          <w:lang w:val="es-ES" w:eastAsia="en-US"/>
        </w:rPr>
        <w:t>extensión objetiva y temporal del deber de confidencialidad</w:t>
      </w:r>
      <w:r w:rsidRPr="009A74C0">
        <w:rPr>
          <w:lang w:val="es-ES" w:eastAsia="en-US"/>
        </w:rPr>
        <w:t>, si se impone dicha obligación al contratista.</w:t>
      </w:r>
    </w:p>
    <w:p w14:paraId="32340BED" w14:textId="109DE949" w:rsidR="009A74C0" w:rsidRPr="009A74C0" w:rsidRDefault="009A74C0" w:rsidP="009A74C0">
      <w:pPr>
        <w:rPr>
          <w:lang w:val="es-ES" w:eastAsia="en-US"/>
        </w:rPr>
      </w:pPr>
      <w:r w:rsidRPr="009A74C0">
        <w:rPr>
          <w:lang w:val="es-ES" w:eastAsia="en-US"/>
        </w:rPr>
        <w:lastRenderedPageBreak/>
        <w:t xml:space="preserve">n) La obligación de la empresa contratista de </w:t>
      </w:r>
      <w:r w:rsidRPr="009A74C0">
        <w:rPr>
          <w:b/>
          <w:bCs/>
          <w:lang w:val="es-ES" w:eastAsia="en-US"/>
        </w:rPr>
        <w:t>cumplir durante toda la ejecución del contrato</w:t>
      </w:r>
      <w:r w:rsidRPr="009A74C0">
        <w:rPr>
          <w:lang w:val="es-ES" w:eastAsia="en-US"/>
        </w:rPr>
        <w:t xml:space="preserve"> las normas y condiciones fijadas en el </w:t>
      </w:r>
      <w:r w:rsidRPr="009A74C0">
        <w:rPr>
          <w:b/>
          <w:bCs/>
          <w:lang w:val="es-ES" w:eastAsia="en-US"/>
        </w:rPr>
        <w:t>convenio colectivo aplicable</w:t>
      </w:r>
      <w:r w:rsidRPr="009A74C0">
        <w:rPr>
          <w:lang w:val="es-ES" w:eastAsia="en-US"/>
        </w:rPr>
        <w:t>.</w:t>
      </w:r>
    </w:p>
    <w:p w14:paraId="11BA5D2A" w14:textId="150B42DB" w:rsidR="009A74C0" w:rsidRPr="009A74C0" w:rsidRDefault="009A74C0" w:rsidP="009A74C0">
      <w:pPr>
        <w:rPr>
          <w:b/>
          <w:bCs/>
          <w:lang w:val="es-ES" w:eastAsia="en-US"/>
        </w:rPr>
      </w:pPr>
      <w:r w:rsidRPr="009A74C0">
        <w:rPr>
          <w:b/>
          <w:bCs/>
          <w:lang w:val="es-ES" w:eastAsia="en-US"/>
        </w:rPr>
        <w:t>2. Limitación de las estipulaciones contractuales</w:t>
      </w:r>
      <w:r w:rsidR="00C931D9">
        <w:rPr>
          <w:b/>
          <w:bCs/>
          <w:lang w:val="es-ES" w:eastAsia="en-US"/>
        </w:rPr>
        <w:t>.</w:t>
      </w:r>
    </w:p>
    <w:p w14:paraId="29A7F2FC" w14:textId="6C107AE9" w:rsidR="009A74C0" w:rsidRPr="009A74C0" w:rsidRDefault="009A74C0" w:rsidP="009A74C0">
      <w:pPr>
        <w:rPr>
          <w:lang w:val="es-ES" w:eastAsia="en-US"/>
        </w:rPr>
      </w:pPr>
      <w:r w:rsidRPr="009A74C0">
        <w:rPr>
          <w:lang w:val="es-ES" w:eastAsia="en-US"/>
        </w:rPr>
        <w:t xml:space="preserve">El documento contractual </w:t>
      </w:r>
      <w:r w:rsidRPr="009A74C0">
        <w:rPr>
          <w:b/>
          <w:bCs/>
          <w:lang w:val="es-ES" w:eastAsia="en-US"/>
        </w:rPr>
        <w:t>no podrá incorporar cláusulas que establezcan derechos u obligaciones distintos</w:t>
      </w:r>
      <w:r w:rsidRPr="009A74C0">
        <w:rPr>
          <w:lang w:val="es-ES" w:eastAsia="en-US"/>
        </w:rPr>
        <w:t xml:space="preserve"> de los previstos en los pliegos, o de los concretados en la oferta del adjudicatario o el acto de adjudicación, de acuerdo con lo actuado durante el procedimiento.</w:t>
      </w:r>
    </w:p>
    <w:p w14:paraId="2B217CE6" w14:textId="4F48350E" w:rsidR="009A74C0" w:rsidRPr="009A74C0" w:rsidRDefault="009A74C0" w:rsidP="009A74C0">
      <w:pPr>
        <w:rPr>
          <w:b/>
          <w:bCs/>
          <w:lang w:val="es-ES" w:eastAsia="en-US"/>
        </w:rPr>
      </w:pPr>
      <w:r w:rsidRPr="009A74C0">
        <w:rPr>
          <w:b/>
          <w:bCs/>
          <w:lang w:val="es-ES" w:eastAsia="en-US"/>
        </w:rPr>
        <w:t>3. Cláusulas adicionales permitidas</w:t>
      </w:r>
      <w:r w:rsidR="00C931D9">
        <w:rPr>
          <w:b/>
          <w:bCs/>
          <w:lang w:val="es-ES" w:eastAsia="en-US"/>
        </w:rPr>
        <w:t>.</w:t>
      </w:r>
    </w:p>
    <w:p w14:paraId="3EC144BE" w14:textId="77777777" w:rsidR="009A74C0" w:rsidRPr="009A74C0" w:rsidRDefault="009A74C0" w:rsidP="009A74C0">
      <w:pPr>
        <w:rPr>
          <w:lang w:val="es-ES" w:eastAsia="en-US"/>
        </w:rPr>
      </w:pPr>
      <w:r w:rsidRPr="009A74C0">
        <w:rPr>
          <w:lang w:val="es-ES" w:eastAsia="en-US"/>
        </w:rPr>
        <w:t xml:space="preserve">En los contratos del sector público </w:t>
      </w:r>
      <w:r w:rsidRPr="009A74C0">
        <w:rPr>
          <w:b/>
          <w:bCs/>
          <w:lang w:val="es-ES" w:eastAsia="en-US"/>
        </w:rPr>
        <w:t>podrán incluirse pactos, cláusulas o condiciones adicionales</w:t>
      </w:r>
      <w:r w:rsidRPr="009A74C0">
        <w:rPr>
          <w:lang w:val="es-ES" w:eastAsia="en-US"/>
        </w:rPr>
        <w:t>, siempre que:</w:t>
      </w:r>
    </w:p>
    <w:p w14:paraId="177707EA" w14:textId="77777777" w:rsidR="009A74C0" w:rsidRPr="009A74C0" w:rsidRDefault="009A74C0" w:rsidP="009A74C0">
      <w:pPr>
        <w:numPr>
          <w:ilvl w:val="0"/>
          <w:numId w:val="40"/>
        </w:numPr>
        <w:rPr>
          <w:lang w:val="es-ES" w:eastAsia="en-US"/>
        </w:rPr>
      </w:pPr>
      <w:r w:rsidRPr="009A74C0">
        <w:rPr>
          <w:b/>
          <w:bCs/>
          <w:lang w:val="es-ES" w:eastAsia="en-US"/>
        </w:rPr>
        <w:t>No sean contrarios al interés público</w:t>
      </w:r>
      <w:r w:rsidRPr="009A74C0">
        <w:rPr>
          <w:lang w:val="es-ES" w:eastAsia="en-US"/>
        </w:rPr>
        <w:t>.</w:t>
      </w:r>
    </w:p>
    <w:p w14:paraId="4C775C25" w14:textId="77777777" w:rsidR="009A74C0" w:rsidRPr="009A74C0" w:rsidRDefault="009A74C0" w:rsidP="009A74C0">
      <w:pPr>
        <w:numPr>
          <w:ilvl w:val="0"/>
          <w:numId w:val="40"/>
        </w:numPr>
        <w:rPr>
          <w:lang w:val="es-ES" w:eastAsia="en-US"/>
        </w:rPr>
      </w:pPr>
      <w:r w:rsidRPr="009A74C0">
        <w:rPr>
          <w:lang w:val="es-ES" w:eastAsia="en-US"/>
        </w:rPr>
        <w:t xml:space="preserve">No vulneren el </w:t>
      </w:r>
      <w:r w:rsidRPr="009A74C0">
        <w:rPr>
          <w:b/>
          <w:bCs/>
          <w:lang w:val="es-ES" w:eastAsia="en-US"/>
        </w:rPr>
        <w:t>ordenamiento jurídico</w:t>
      </w:r>
      <w:r w:rsidRPr="009A74C0">
        <w:rPr>
          <w:lang w:val="es-ES" w:eastAsia="en-US"/>
        </w:rPr>
        <w:t>.</w:t>
      </w:r>
    </w:p>
    <w:p w14:paraId="3C358786" w14:textId="119372ED" w:rsidR="00761EFB" w:rsidRPr="00C931D9" w:rsidRDefault="009A74C0" w:rsidP="00761EFB">
      <w:pPr>
        <w:numPr>
          <w:ilvl w:val="0"/>
          <w:numId w:val="40"/>
        </w:numPr>
        <w:rPr>
          <w:lang w:val="es-ES" w:eastAsia="en-US"/>
        </w:rPr>
      </w:pPr>
      <w:r w:rsidRPr="009A74C0">
        <w:rPr>
          <w:lang w:val="es-ES" w:eastAsia="en-US"/>
        </w:rPr>
        <w:t xml:space="preserve">Respeten los </w:t>
      </w:r>
      <w:r w:rsidRPr="009A74C0">
        <w:rPr>
          <w:b/>
          <w:bCs/>
          <w:lang w:val="es-ES" w:eastAsia="en-US"/>
        </w:rPr>
        <w:t>principios de buena administración</w:t>
      </w:r>
      <w:r w:rsidRPr="009A74C0">
        <w:rPr>
          <w:lang w:val="es-ES" w:eastAsia="en-US"/>
        </w:rPr>
        <w:t>.</w:t>
      </w:r>
    </w:p>
    <w:p w14:paraId="26C4CA76" w14:textId="6D41070D" w:rsidR="001148D8" w:rsidRPr="00C56458" w:rsidRDefault="001148D8" w:rsidP="001148D8">
      <w:pPr>
        <w:pStyle w:val="Ttulo2"/>
        <w:rPr>
          <w:lang w:val="es-ES"/>
        </w:rPr>
      </w:pPr>
      <w:bookmarkStart w:id="23" w:name="_Toc193868408"/>
      <w:r w:rsidRPr="00C56458">
        <w:rPr>
          <w:lang w:val="es-ES"/>
        </w:rPr>
        <w:t>3.5. Régimen de invalidez.</w:t>
      </w:r>
      <w:bookmarkEnd w:id="23"/>
    </w:p>
    <w:p w14:paraId="4BBFE1F9" w14:textId="5F18B1E0" w:rsidR="001148D8" w:rsidRPr="00C56458" w:rsidRDefault="0025140E" w:rsidP="001148D8">
      <w:pPr>
        <w:rPr>
          <w:lang w:val="es-ES" w:eastAsia="en-US"/>
        </w:rPr>
      </w:pPr>
      <w:r>
        <w:rPr>
          <w:noProof/>
          <w:lang w:val="es-ES" w:eastAsia="en-US"/>
        </w:rPr>
        <w:drawing>
          <wp:inline distT="0" distB="0" distL="0" distR="0" wp14:anchorId="516CD67C" wp14:editId="1868B5AD">
            <wp:extent cx="5400040" cy="2673350"/>
            <wp:effectExtent l="0" t="0" r="0" b="6350"/>
            <wp:docPr id="2011473091" name="Picture 2" descr="A person handing over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73091" name="Picture 2" descr="A person handing over a receip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673350"/>
                    </a:xfrm>
                    <a:prstGeom prst="rect">
                      <a:avLst/>
                    </a:prstGeom>
                  </pic:spPr>
                </pic:pic>
              </a:graphicData>
            </a:graphic>
          </wp:inline>
        </w:drawing>
      </w:r>
    </w:p>
    <w:p w14:paraId="13092D3F" w14:textId="77777777" w:rsidR="001148D8" w:rsidRPr="000B458D" w:rsidRDefault="00761EFB" w:rsidP="001148D8">
      <w:pPr>
        <w:pStyle w:val="Ttulo3"/>
        <w:rPr>
          <w:lang w:val="es-ES"/>
        </w:rPr>
      </w:pPr>
      <w:bookmarkStart w:id="24" w:name="_Toc193868409"/>
      <w:r w:rsidRPr="000B458D">
        <w:rPr>
          <w:rFonts w:eastAsia="Times New Roman"/>
          <w:lang w:val="es-ES"/>
        </w:rPr>
        <w:t>3.5.</w:t>
      </w:r>
      <w:r w:rsidR="001148D8" w:rsidRPr="000B458D">
        <w:rPr>
          <w:lang w:val="es-ES"/>
        </w:rPr>
        <w:t>1. Invalidez de los contratos.</w:t>
      </w:r>
      <w:bookmarkEnd w:id="24"/>
    </w:p>
    <w:p w14:paraId="32C213FE" w14:textId="60AC96DB" w:rsidR="009A74C0" w:rsidRPr="009A74C0" w:rsidRDefault="009A74C0" w:rsidP="009A74C0">
      <w:pPr>
        <w:rPr>
          <w:b/>
          <w:bCs/>
          <w:lang w:val="es-ES"/>
        </w:rPr>
      </w:pPr>
      <w:r w:rsidRPr="009A74C0">
        <w:rPr>
          <w:b/>
          <w:bCs/>
          <w:lang w:val="es-ES"/>
        </w:rPr>
        <w:t>Artículo 38. Supuestos de invalidez.</w:t>
      </w:r>
    </w:p>
    <w:p w14:paraId="5A85C9B1" w14:textId="77777777" w:rsidR="009A74C0" w:rsidRPr="009A74C0" w:rsidRDefault="009A74C0" w:rsidP="009A74C0">
      <w:pPr>
        <w:rPr>
          <w:lang w:val="es-ES" w:eastAsia="en-US"/>
        </w:rPr>
      </w:pPr>
      <w:r w:rsidRPr="009A74C0">
        <w:rPr>
          <w:lang w:val="es-ES" w:eastAsia="en-US"/>
        </w:rPr>
        <w:t>Los contratos celebrados por los poderes adjudicadores, incluidos los contratos subvencionados a que se refiere el artículo 23, serán inválidos:</w:t>
      </w:r>
    </w:p>
    <w:p w14:paraId="59978402" w14:textId="77777777" w:rsidR="009A74C0" w:rsidRPr="009A74C0" w:rsidRDefault="009A74C0" w:rsidP="009A74C0">
      <w:pPr>
        <w:rPr>
          <w:lang w:val="es-ES" w:eastAsia="en-US"/>
        </w:rPr>
      </w:pPr>
      <w:r w:rsidRPr="009A74C0">
        <w:rPr>
          <w:lang w:val="es-ES" w:eastAsia="en-US"/>
        </w:rPr>
        <w:t>a) Cuando concurra en ellos alguna de las causas que los invalidan de conformidad con las disposiciones del derecho civil.</w:t>
      </w:r>
    </w:p>
    <w:p w14:paraId="24B03278" w14:textId="77777777" w:rsidR="009A74C0" w:rsidRPr="009A74C0" w:rsidRDefault="009A74C0" w:rsidP="009A74C0">
      <w:pPr>
        <w:rPr>
          <w:lang w:val="es-ES" w:eastAsia="en-US"/>
        </w:rPr>
      </w:pPr>
      <w:r w:rsidRPr="009A74C0">
        <w:rPr>
          <w:lang w:val="es-ES" w:eastAsia="en-US"/>
        </w:rPr>
        <w:lastRenderedPageBreak/>
        <w:t>b) Cuando lo sea alguno de sus actos preparatorios o del procedimiento de adjudicación, por concurrir en los mismos alguna de las causas de derecho administrativo a que se refieren los artículos siguientes.</w:t>
      </w:r>
    </w:p>
    <w:p w14:paraId="168CF518" w14:textId="77777777" w:rsidR="009A74C0" w:rsidRPr="009A74C0" w:rsidRDefault="009A74C0" w:rsidP="009A74C0">
      <w:pPr>
        <w:rPr>
          <w:lang w:val="es-ES" w:eastAsia="en-US"/>
        </w:rPr>
      </w:pPr>
      <w:r w:rsidRPr="009A74C0">
        <w:rPr>
          <w:lang w:val="es-ES" w:eastAsia="en-US"/>
        </w:rPr>
        <w:t>c) En aquellos casos en que la invalidez derive de la ilegalidad de su clausulado.</w:t>
      </w:r>
    </w:p>
    <w:p w14:paraId="72578900" w14:textId="38A368D8" w:rsidR="001148D8" w:rsidRPr="009A74C0" w:rsidRDefault="00761EFB" w:rsidP="004E1D00">
      <w:pPr>
        <w:pStyle w:val="Ttulo3"/>
        <w:rPr>
          <w:lang w:val="es-ES"/>
        </w:rPr>
      </w:pPr>
      <w:bookmarkStart w:id="25" w:name="_Toc193868410"/>
      <w:r w:rsidRPr="009A74C0">
        <w:rPr>
          <w:lang w:val="es-ES"/>
        </w:rPr>
        <w:t>3.5.</w:t>
      </w:r>
      <w:r w:rsidR="001148D8" w:rsidRPr="009A74C0">
        <w:rPr>
          <w:lang w:val="es-ES"/>
        </w:rPr>
        <w:t>2. Causas de nulidad del derecho administrativo.</w:t>
      </w:r>
      <w:bookmarkEnd w:id="25"/>
      <w:r w:rsidRPr="009A74C0">
        <w:rPr>
          <w:lang w:val="es-ES"/>
        </w:rPr>
        <w:t xml:space="preserve"> </w:t>
      </w:r>
    </w:p>
    <w:p w14:paraId="79924F71" w14:textId="77777777" w:rsidR="009A74C0" w:rsidRPr="009A74C0" w:rsidRDefault="009A74C0" w:rsidP="009A74C0">
      <w:pPr>
        <w:rPr>
          <w:b/>
          <w:bCs/>
          <w:lang w:val="es-ES" w:eastAsia="en-US"/>
        </w:rPr>
      </w:pPr>
      <w:r w:rsidRPr="009A74C0">
        <w:rPr>
          <w:b/>
          <w:bCs/>
          <w:lang w:val="es-ES" w:eastAsia="en-US"/>
        </w:rPr>
        <w:t>Artículo 39. Causas de nulidad de derecho administrativo.</w:t>
      </w:r>
    </w:p>
    <w:p w14:paraId="7CFE8F98" w14:textId="77777777" w:rsidR="009A74C0" w:rsidRPr="009A74C0" w:rsidRDefault="009A74C0" w:rsidP="009A74C0">
      <w:pPr>
        <w:rPr>
          <w:lang w:val="es-ES" w:eastAsia="en-US"/>
        </w:rPr>
      </w:pPr>
      <w:r w:rsidRPr="009A74C0">
        <w:rPr>
          <w:lang w:val="es-ES" w:eastAsia="en-US"/>
        </w:rPr>
        <w:t>1. Son causas de nulidad de derecho administrativo las indicadas en el artículo 47 de la Ley 39/2015, de 1 de octubre, del Procedimiento Administrativo Común de las Administraciones Públicas.</w:t>
      </w:r>
    </w:p>
    <w:p w14:paraId="4CD7A9A3" w14:textId="77777777" w:rsidR="009A74C0" w:rsidRPr="009A74C0" w:rsidRDefault="009A74C0" w:rsidP="009A74C0">
      <w:pPr>
        <w:rPr>
          <w:lang w:val="es-ES" w:eastAsia="en-US"/>
        </w:rPr>
      </w:pPr>
      <w:r w:rsidRPr="009A74C0">
        <w:rPr>
          <w:lang w:val="es-ES" w:eastAsia="en-US"/>
        </w:rPr>
        <w:t>2. Serán igualmente nulos de pleno derecho los contratos celebrados por poderes adjudicadores en los que concurra alguna de las causas siguientes:</w:t>
      </w:r>
    </w:p>
    <w:p w14:paraId="0893AFF4" w14:textId="77777777" w:rsidR="009A74C0" w:rsidRPr="009A74C0" w:rsidRDefault="009A74C0" w:rsidP="004E1D00">
      <w:pPr>
        <w:rPr>
          <w:lang w:val="es-ES" w:eastAsia="en-US"/>
        </w:rPr>
      </w:pPr>
      <w:r w:rsidRPr="009A74C0">
        <w:rPr>
          <w:lang w:val="es-ES" w:eastAsia="en-US"/>
        </w:rPr>
        <w:t>a) La falta de capacidad de obrar o de solvencia económica, financiera, técnica o profesional; o la falta de habilitación empresarial o profesional cuando sea exigible para la realización de la actividad o prestación que constituya el objeto del contrato; o la falta de clasificación, cuando esta proceda, debidamente acreditada, del adjudicatario; o el estar este incurso en alguna de las prohibiciones para contratar señaladas en el artículo 71.</w:t>
      </w:r>
    </w:p>
    <w:p w14:paraId="24D1E009" w14:textId="77777777" w:rsidR="009A74C0" w:rsidRPr="009A74C0" w:rsidRDefault="009A74C0" w:rsidP="009A74C0">
      <w:pPr>
        <w:rPr>
          <w:lang w:val="es-ES" w:eastAsia="en-US"/>
        </w:rPr>
      </w:pPr>
      <w:r w:rsidRPr="009A74C0">
        <w:rPr>
          <w:lang w:val="es-ES" w:eastAsia="en-US"/>
        </w:rPr>
        <w:t>b) La carencia o insuficiencia de crédito, de conformidad con lo establecido en la Ley 47/2003, de 26 de noviembre, General Presupuestaria, o en las normas presupuestarias de las restantes Administraciones Públicas sujetas a esta Ley, salvo los supuestos de emergencia.</w:t>
      </w:r>
    </w:p>
    <w:p w14:paraId="228C7C2F" w14:textId="77777777" w:rsidR="009A74C0" w:rsidRPr="009A74C0" w:rsidRDefault="009A74C0" w:rsidP="009A74C0">
      <w:pPr>
        <w:rPr>
          <w:lang w:val="es-ES" w:eastAsia="en-US"/>
        </w:rPr>
      </w:pPr>
      <w:r w:rsidRPr="009A74C0">
        <w:rPr>
          <w:lang w:val="es-ES" w:eastAsia="en-US"/>
        </w:rPr>
        <w:t>c) La falta de publicación del anuncio de licitación en el perfil de contratante alojado en la Plataforma de Contratación del Sector Público o en los servicios de información similares de las Comunidades Autónomas, en el «Diario Oficial de la Unión Europea» o en el medio de publicidad en que sea preceptivo, de conformidad con el artículo 135.</w:t>
      </w:r>
    </w:p>
    <w:p w14:paraId="0284D26C" w14:textId="77777777" w:rsidR="009A74C0" w:rsidRPr="009A74C0" w:rsidRDefault="009A74C0" w:rsidP="009A74C0">
      <w:pPr>
        <w:rPr>
          <w:lang w:val="es-ES" w:eastAsia="en-US"/>
        </w:rPr>
      </w:pPr>
      <w:r w:rsidRPr="009A74C0">
        <w:rPr>
          <w:lang w:val="es-ES" w:eastAsia="en-US"/>
        </w:rPr>
        <w:t>d) La inobservancia por parte del órgano de contratación del plazo para la formalización del contrato siempre que concurran los dos siguientes requisitos:</w:t>
      </w:r>
    </w:p>
    <w:p w14:paraId="3C892751" w14:textId="77777777" w:rsidR="009A74C0" w:rsidRPr="009A74C0" w:rsidRDefault="009A74C0" w:rsidP="004E1D00">
      <w:pPr>
        <w:rPr>
          <w:lang w:val="es-ES" w:eastAsia="en-US"/>
        </w:rPr>
      </w:pPr>
      <w:r w:rsidRPr="009A74C0">
        <w:rPr>
          <w:lang w:val="es-ES" w:eastAsia="en-US"/>
        </w:rPr>
        <w:t>1.º Que por esta causa el licitador se hubiese visto privado de la posibilidad de interponer recurso contra alguno de los actos del procedimiento de adjudicación y,</w:t>
      </w:r>
    </w:p>
    <w:p w14:paraId="74B61D1A" w14:textId="77777777" w:rsidR="009A74C0" w:rsidRPr="009A74C0" w:rsidRDefault="009A74C0" w:rsidP="009A74C0">
      <w:pPr>
        <w:rPr>
          <w:lang w:val="es-ES" w:eastAsia="en-US"/>
        </w:rPr>
      </w:pPr>
      <w:r w:rsidRPr="009A74C0">
        <w:rPr>
          <w:lang w:val="es-ES" w:eastAsia="en-US"/>
        </w:rPr>
        <w:t>2.º Que, además, concurra alguna infracción de los preceptos que regulan el procedimiento de adjudicación de los contratos que le hubiera impedido obtener esta.</w:t>
      </w:r>
    </w:p>
    <w:p w14:paraId="098754A7" w14:textId="77777777" w:rsidR="009A74C0" w:rsidRPr="009A74C0" w:rsidRDefault="009A74C0" w:rsidP="004E1D00">
      <w:pPr>
        <w:rPr>
          <w:lang w:val="es-ES" w:eastAsia="en-US"/>
        </w:rPr>
      </w:pPr>
      <w:r w:rsidRPr="009A74C0">
        <w:rPr>
          <w:lang w:val="es-ES" w:eastAsia="en-US"/>
        </w:rPr>
        <w:t xml:space="preserve">e) Haber llevado a efecto la formalización del contrato, en los casos en que se hubiese interpuesto el recurso especial en materia de contratación a que se refieren los artículos 44 y siguientes, sin respetar la suspensión automática del acto recurrido en los casos en que fuera procedente, o la medida cautelar de suspensión acordada por el órgano </w:t>
      </w:r>
      <w:r w:rsidRPr="009A74C0">
        <w:rPr>
          <w:lang w:val="es-ES" w:eastAsia="en-US"/>
        </w:rPr>
        <w:lastRenderedPageBreak/>
        <w:t>competente para conocer del recurso especial en materia de contratación que se hubiera interpuesto.</w:t>
      </w:r>
    </w:p>
    <w:p w14:paraId="27C734DB" w14:textId="77777777" w:rsidR="009A74C0" w:rsidRPr="009A74C0" w:rsidRDefault="009A74C0" w:rsidP="009A74C0">
      <w:pPr>
        <w:rPr>
          <w:lang w:val="es-ES" w:eastAsia="en-US"/>
        </w:rPr>
      </w:pPr>
      <w:r w:rsidRPr="009A74C0">
        <w:rPr>
          <w:lang w:val="es-ES" w:eastAsia="en-US"/>
        </w:rPr>
        <w:t>f) El incumplimiento de las normas establecidas para la adjudicación de los contratos basados en un acuerdo marco celebrado con varios empresarios o de los contratos específicos basados en un sistema dinámico de adquisición en el que estuviesen admitidos varios empresarios, siempre que dicho incumplimiento hubiera determinado la adjudicación del contrato de que se trate a otro licitador.</w:t>
      </w:r>
    </w:p>
    <w:p w14:paraId="20437327" w14:textId="77777777" w:rsidR="009A74C0" w:rsidRPr="009A74C0" w:rsidRDefault="009A74C0" w:rsidP="009A74C0">
      <w:pPr>
        <w:rPr>
          <w:lang w:val="es-ES" w:eastAsia="en-US"/>
        </w:rPr>
      </w:pPr>
      <w:r w:rsidRPr="009A74C0">
        <w:rPr>
          <w:lang w:val="es-ES" w:eastAsia="en-US"/>
        </w:rPr>
        <w:t>g) El incumplimiento grave de normas de derecho de la Unión Europea en materia de contratación pública que conllevara que el contrato no hubiera debido adjudicarse al contratista, declarado por el TJUE en un procedimiento con arreglo al artículo 260 del Tratado de Funcionamiento de la Unión Europea.</w:t>
      </w:r>
    </w:p>
    <w:p w14:paraId="0D844141" w14:textId="2AA10A28" w:rsidR="001148D8" w:rsidRPr="000B458D" w:rsidRDefault="009A74C0" w:rsidP="004E1D00">
      <w:pPr>
        <w:rPr>
          <w:rFonts w:asciiTheme="majorHAnsi" w:eastAsiaTheme="majorEastAsia" w:hAnsiTheme="majorHAnsi" w:cstheme="majorBidi"/>
          <w:b/>
          <w:bCs/>
          <w:color w:val="1F4D78" w:themeColor="accent1" w:themeShade="7F"/>
          <w:sz w:val="28"/>
          <w:szCs w:val="28"/>
          <w:lang w:eastAsia="en-US"/>
        </w:rPr>
      </w:pPr>
      <w:r w:rsidRPr="009A74C0">
        <w:rPr>
          <w:lang w:val="es-ES" w:eastAsia="en-US"/>
        </w:rPr>
        <w:t>h) La falta de mención en los pliegos de lo previsto en los párrafos tercero, cuarto y quinto del apartado 2 del artículo 122.</w:t>
      </w:r>
    </w:p>
    <w:p w14:paraId="2FB9B086" w14:textId="1E24F004" w:rsidR="001148D8" w:rsidRPr="000B458D" w:rsidRDefault="00761EFB" w:rsidP="001148D8">
      <w:pPr>
        <w:pStyle w:val="Ttulo3"/>
      </w:pPr>
      <w:bookmarkStart w:id="26" w:name="_Toc193868411"/>
      <w:r w:rsidRPr="000B458D">
        <w:t>3.5.</w:t>
      </w:r>
      <w:r w:rsidR="001148D8" w:rsidRPr="000B458D">
        <w:t>3</w:t>
      </w:r>
      <w:r w:rsidR="001148D8" w:rsidRPr="00FA4655">
        <w:t xml:space="preserve">. Causas de </w:t>
      </w:r>
      <w:r w:rsidR="009A74C0" w:rsidRPr="00FA4655">
        <w:t>a</w:t>
      </w:r>
      <w:r w:rsidR="001148D8" w:rsidRPr="00FA4655">
        <w:t>nul</w:t>
      </w:r>
      <w:r w:rsidR="009A74C0" w:rsidRPr="00FA4655">
        <w:t>ab</w:t>
      </w:r>
      <w:r w:rsidR="001148D8" w:rsidRPr="00FA4655">
        <w:t>i</w:t>
      </w:r>
      <w:r w:rsidR="009A74C0" w:rsidRPr="00FA4655">
        <w:t>li</w:t>
      </w:r>
      <w:r w:rsidR="001148D8" w:rsidRPr="00FA4655">
        <w:t>dad del derecho administrativo</w:t>
      </w:r>
      <w:r w:rsidR="001148D8" w:rsidRPr="000B458D">
        <w:t>.</w:t>
      </w:r>
      <w:bookmarkEnd w:id="26"/>
    </w:p>
    <w:p w14:paraId="5AC76E5B" w14:textId="77777777" w:rsidR="009A74C0" w:rsidRPr="009A74C0" w:rsidRDefault="00761EFB" w:rsidP="009A74C0">
      <w:pPr>
        <w:rPr>
          <w:lang w:val="es-ES" w:eastAsia="en-US"/>
        </w:rPr>
      </w:pPr>
      <w:r w:rsidRPr="000B458D">
        <w:rPr>
          <w:lang w:val="es-ES" w:eastAsia="en-US"/>
        </w:rPr>
        <w:t xml:space="preserve"> </w:t>
      </w:r>
      <w:r w:rsidR="009A74C0" w:rsidRPr="009A74C0">
        <w:rPr>
          <w:lang w:val="es-ES" w:eastAsia="en-US"/>
        </w:rPr>
        <w:t>Son causas de anulabilidad de derecho administrativo las demás infracciones del ordenamiento jurídico y, en especial, las de las reglas contenidas en la presente Ley, de conformidad con lo establecido en el artículo 48 de la Ley 39/2015, de 1 de octubre, del Procedimiento Administrativo Común de las Administraciones Públicas.</w:t>
      </w:r>
    </w:p>
    <w:p w14:paraId="2FE189D4" w14:textId="77777777" w:rsidR="009A74C0" w:rsidRPr="009A74C0" w:rsidRDefault="009A74C0" w:rsidP="009A74C0">
      <w:pPr>
        <w:rPr>
          <w:lang w:val="es-ES" w:eastAsia="en-US"/>
        </w:rPr>
      </w:pPr>
      <w:r w:rsidRPr="009A74C0">
        <w:rPr>
          <w:lang w:val="es-ES" w:eastAsia="en-US"/>
        </w:rPr>
        <w:t>En particular, se incluyen entre las causas de anulabilidad a las que se refiere el párrafo anterior, las siguientes:</w:t>
      </w:r>
    </w:p>
    <w:p w14:paraId="7A714BA6" w14:textId="77777777" w:rsidR="009A74C0" w:rsidRPr="009A74C0" w:rsidRDefault="009A74C0" w:rsidP="009A74C0">
      <w:pPr>
        <w:rPr>
          <w:lang w:val="es-ES" w:eastAsia="en-US"/>
        </w:rPr>
      </w:pPr>
      <w:r w:rsidRPr="009A74C0">
        <w:rPr>
          <w:lang w:val="es-ES" w:eastAsia="en-US"/>
        </w:rPr>
        <w:t>a) El incumplimiento de las circunstancias y requisitos exigidos para la modificación de los contratos en los artículos 204 y 205.</w:t>
      </w:r>
    </w:p>
    <w:p w14:paraId="67702400" w14:textId="77777777" w:rsidR="009A74C0" w:rsidRPr="009A74C0" w:rsidRDefault="009A74C0" w:rsidP="009A74C0">
      <w:pPr>
        <w:rPr>
          <w:lang w:val="es-ES" w:eastAsia="en-US"/>
        </w:rPr>
      </w:pPr>
      <w:r w:rsidRPr="009A74C0">
        <w:rPr>
          <w:lang w:val="es-ES" w:eastAsia="en-US"/>
        </w:rPr>
        <w:t>b) Todas aquellas disposiciones, resoluciones, cláusulas o actos emanados de cualquier poder adjudicador que otorguen, de forma directa o indirecta, ventajas a las empresas que hayan contratado previamente con cualquier Administración.</w:t>
      </w:r>
    </w:p>
    <w:p w14:paraId="54220836" w14:textId="77777777" w:rsidR="009A74C0" w:rsidRPr="009A74C0" w:rsidRDefault="009A74C0" w:rsidP="009A74C0">
      <w:pPr>
        <w:rPr>
          <w:lang w:val="es-ES" w:eastAsia="en-US"/>
        </w:rPr>
      </w:pPr>
      <w:r w:rsidRPr="009A74C0">
        <w:rPr>
          <w:lang w:val="es-ES" w:eastAsia="en-US"/>
        </w:rPr>
        <w:t>c) Los encargos que acuerden los poderes adjudicadores para la ejecución directa de prestaciones a través de medios propios, cuando no observen alguno de los requisitos establecidos en los apartados 2, 3 y 4 del artículo 32, relativos a la condición de medio propio.</w:t>
      </w:r>
    </w:p>
    <w:p w14:paraId="16406D01" w14:textId="38A1F541" w:rsidR="001148D8" w:rsidRPr="009A74C0" w:rsidRDefault="00761EFB" w:rsidP="004E1D00">
      <w:pPr>
        <w:pStyle w:val="Ttulo3"/>
      </w:pPr>
      <w:bookmarkStart w:id="27" w:name="_Toc193868412"/>
      <w:r w:rsidRPr="009A74C0">
        <w:t>3.5.4</w:t>
      </w:r>
      <w:r w:rsidR="001148D8" w:rsidRPr="009A74C0">
        <w:t>. Competencia.</w:t>
      </w:r>
      <w:bookmarkEnd w:id="27"/>
    </w:p>
    <w:p w14:paraId="0445A747" w14:textId="4ABAF4C9" w:rsidR="00466267" w:rsidRPr="00466267" w:rsidRDefault="00466267" w:rsidP="00466267">
      <w:pPr>
        <w:rPr>
          <w:b/>
          <w:bCs/>
          <w:lang w:val="es-ES" w:eastAsia="en-US"/>
        </w:rPr>
      </w:pPr>
      <w:r w:rsidRPr="00466267">
        <w:rPr>
          <w:b/>
          <w:bCs/>
          <w:lang w:val="es-ES" w:eastAsia="en-US"/>
        </w:rPr>
        <w:t>1. Competencia general</w:t>
      </w:r>
      <w:r w:rsidR="004E1D00">
        <w:rPr>
          <w:b/>
          <w:bCs/>
          <w:lang w:val="es-ES" w:eastAsia="en-US"/>
        </w:rPr>
        <w:t>.</w:t>
      </w:r>
    </w:p>
    <w:p w14:paraId="7F2EFD78" w14:textId="77777777" w:rsidR="00466267" w:rsidRPr="00466267" w:rsidRDefault="00466267" w:rsidP="00466267">
      <w:pPr>
        <w:rPr>
          <w:lang w:val="es-ES" w:eastAsia="en-US"/>
        </w:rPr>
      </w:pPr>
      <w:r w:rsidRPr="00466267">
        <w:rPr>
          <w:lang w:val="es-ES" w:eastAsia="en-US"/>
        </w:rPr>
        <w:t xml:space="preserve">Sin perjuicio de lo que puedan establecer las </w:t>
      </w:r>
      <w:r w:rsidRPr="00466267">
        <w:rPr>
          <w:b/>
          <w:bCs/>
          <w:lang w:val="es-ES" w:eastAsia="en-US"/>
        </w:rPr>
        <w:t>normas propias de las Comunidades Autónomas</w:t>
      </w:r>
      <w:r w:rsidRPr="00466267">
        <w:rPr>
          <w:lang w:val="es-ES" w:eastAsia="en-US"/>
        </w:rPr>
        <w:t xml:space="preserve">, las cuales deberán atribuir esta competencia a </w:t>
      </w:r>
      <w:r w:rsidRPr="00466267">
        <w:rPr>
          <w:b/>
          <w:bCs/>
          <w:lang w:val="es-ES" w:eastAsia="en-US"/>
        </w:rPr>
        <w:t>órganos cuyas resoluciones agoten la vía administrativa</w:t>
      </w:r>
      <w:r w:rsidRPr="00466267">
        <w:rPr>
          <w:lang w:val="es-ES" w:eastAsia="en-US"/>
        </w:rPr>
        <w:t xml:space="preserve">, serán competentes para </w:t>
      </w:r>
      <w:r w:rsidRPr="00466267">
        <w:rPr>
          <w:b/>
          <w:bCs/>
          <w:lang w:val="es-ES" w:eastAsia="en-US"/>
        </w:rPr>
        <w:t>declarar la nulidad o la lesividad de los actos</w:t>
      </w:r>
      <w:r w:rsidRPr="00466267">
        <w:rPr>
          <w:lang w:val="es-ES" w:eastAsia="en-US"/>
        </w:rPr>
        <w:t xml:space="preserve"> contractuales:</w:t>
      </w:r>
    </w:p>
    <w:p w14:paraId="48BEEB04" w14:textId="77777777" w:rsidR="00466267" w:rsidRPr="00466267" w:rsidRDefault="00466267" w:rsidP="00466267">
      <w:pPr>
        <w:numPr>
          <w:ilvl w:val="0"/>
          <w:numId w:val="41"/>
        </w:numPr>
        <w:rPr>
          <w:lang w:val="es-ES" w:eastAsia="en-US"/>
        </w:rPr>
      </w:pPr>
      <w:r w:rsidRPr="00466267">
        <w:rPr>
          <w:lang w:val="es-ES" w:eastAsia="en-US"/>
        </w:rPr>
        <w:lastRenderedPageBreak/>
        <w:t xml:space="preserve">El </w:t>
      </w:r>
      <w:r w:rsidRPr="00466267">
        <w:rPr>
          <w:b/>
          <w:bCs/>
          <w:lang w:val="es-ES" w:eastAsia="en-US"/>
        </w:rPr>
        <w:t>órgano de contratación</w:t>
      </w:r>
      <w:r w:rsidRPr="00466267">
        <w:rPr>
          <w:lang w:val="es-ES" w:eastAsia="en-US"/>
        </w:rPr>
        <w:t xml:space="preserve">, cuando el contrato haya sido celebrado por una </w:t>
      </w:r>
      <w:r w:rsidRPr="00466267">
        <w:rPr>
          <w:b/>
          <w:bCs/>
          <w:lang w:val="es-ES" w:eastAsia="en-US"/>
        </w:rPr>
        <w:t>Administración Pública</w:t>
      </w:r>
      <w:r w:rsidRPr="00466267">
        <w:rPr>
          <w:lang w:val="es-ES" w:eastAsia="en-US"/>
        </w:rPr>
        <w:t>.</w:t>
      </w:r>
    </w:p>
    <w:p w14:paraId="5F4ACD32" w14:textId="77777777" w:rsidR="00466267" w:rsidRPr="00466267" w:rsidRDefault="00466267" w:rsidP="00466267">
      <w:pPr>
        <w:numPr>
          <w:ilvl w:val="0"/>
          <w:numId w:val="41"/>
        </w:numPr>
        <w:rPr>
          <w:lang w:val="es-ES" w:eastAsia="en-US"/>
        </w:rPr>
      </w:pPr>
      <w:r w:rsidRPr="00466267">
        <w:rPr>
          <w:lang w:val="es-ES" w:eastAsia="en-US"/>
        </w:rPr>
        <w:t xml:space="preserve">El </w:t>
      </w:r>
      <w:r w:rsidRPr="00466267">
        <w:rPr>
          <w:b/>
          <w:bCs/>
          <w:lang w:val="es-ES" w:eastAsia="en-US"/>
        </w:rPr>
        <w:t>titular del departamento, órgano, ente u organismo al que esté adscrita la entidad contratante</w:t>
      </w:r>
      <w:r w:rsidRPr="00466267">
        <w:rPr>
          <w:lang w:val="es-ES" w:eastAsia="en-US"/>
        </w:rPr>
        <w:t xml:space="preserve"> o al que le corresponda su tutela, en los casos en que la entidad contratante </w:t>
      </w:r>
      <w:r w:rsidRPr="00466267">
        <w:rPr>
          <w:b/>
          <w:bCs/>
          <w:lang w:val="es-ES" w:eastAsia="en-US"/>
        </w:rPr>
        <w:t>no tenga carácter de Administración Pública</w:t>
      </w:r>
      <w:r w:rsidRPr="00466267">
        <w:rPr>
          <w:lang w:val="es-ES" w:eastAsia="en-US"/>
        </w:rPr>
        <w:t>.</w:t>
      </w:r>
    </w:p>
    <w:p w14:paraId="7715E831" w14:textId="014D9DD6" w:rsidR="00466267" w:rsidRPr="00466267" w:rsidRDefault="00466267" w:rsidP="00466267">
      <w:pPr>
        <w:rPr>
          <w:lang w:val="es-ES" w:eastAsia="en-US"/>
        </w:rPr>
      </w:pPr>
      <w:r w:rsidRPr="00466267">
        <w:rPr>
          <w:i/>
          <w:iCs/>
          <w:lang w:val="es-ES" w:eastAsia="en-US"/>
        </w:rPr>
        <w:t xml:space="preserve">Cuando la entidad contratante esté vinculada a varias Administraciones, será competente el órgano correspondiente de aquella que ostente el </w:t>
      </w:r>
      <w:r w:rsidRPr="00466267">
        <w:rPr>
          <w:b/>
          <w:bCs/>
          <w:i/>
          <w:iCs/>
          <w:lang w:val="es-ES" w:eastAsia="en-US"/>
        </w:rPr>
        <w:t>control o participación mayoritaria</w:t>
      </w:r>
      <w:r w:rsidRPr="00466267">
        <w:rPr>
          <w:i/>
          <w:iCs/>
          <w:lang w:val="es-ES" w:eastAsia="en-US"/>
        </w:rPr>
        <w:t>.</w:t>
      </w:r>
    </w:p>
    <w:p w14:paraId="1E79A147" w14:textId="19ACD3EA" w:rsidR="00466267" w:rsidRPr="00466267" w:rsidRDefault="00466267" w:rsidP="00466267">
      <w:pPr>
        <w:rPr>
          <w:b/>
          <w:bCs/>
          <w:lang w:val="es-ES" w:eastAsia="en-US"/>
        </w:rPr>
      </w:pPr>
      <w:r w:rsidRPr="00466267">
        <w:rPr>
          <w:b/>
          <w:bCs/>
          <w:lang w:val="es-ES" w:eastAsia="en-US"/>
        </w:rPr>
        <w:t>2. Contratos subvencionados</w:t>
      </w:r>
      <w:r w:rsidR="004E1D00">
        <w:rPr>
          <w:b/>
          <w:bCs/>
          <w:lang w:val="es-ES" w:eastAsia="en-US"/>
        </w:rPr>
        <w:t>.</w:t>
      </w:r>
    </w:p>
    <w:p w14:paraId="3B2CF5D6" w14:textId="77777777" w:rsidR="00466267" w:rsidRPr="00466267" w:rsidRDefault="00466267" w:rsidP="00466267">
      <w:pPr>
        <w:rPr>
          <w:lang w:val="es-ES" w:eastAsia="en-US"/>
        </w:rPr>
      </w:pPr>
      <w:r w:rsidRPr="00466267">
        <w:rPr>
          <w:lang w:val="es-ES" w:eastAsia="en-US"/>
        </w:rPr>
        <w:t xml:space="preserve">En el caso de </w:t>
      </w:r>
      <w:r w:rsidRPr="00466267">
        <w:rPr>
          <w:b/>
          <w:bCs/>
          <w:lang w:val="es-ES" w:eastAsia="en-US"/>
        </w:rPr>
        <w:t>contratos financiados mediante subvenciones</w:t>
      </w:r>
      <w:r w:rsidRPr="00466267">
        <w:rPr>
          <w:lang w:val="es-ES" w:eastAsia="en-US"/>
        </w:rPr>
        <w:t>, la competencia para declarar su nulidad o lesividad corresponderá a:</w:t>
      </w:r>
    </w:p>
    <w:p w14:paraId="46DFF2CD" w14:textId="77777777" w:rsidR="00466267" w:rsidRPr="00466267" w:rsidRDefault="00466267" w:rsidP="00466267">
      <w:pPr>
        <w:numPr>
          <w:ilvl w:val="0"/>
          <w:numId w:val="42"/>
        </w:numPr>
        <w:rPr>
          <w:lang w:val="es-ES" w:eastAsia="en-US"/>
        </w:rPr>
      </w:pPr>
      <w:r w:rsidRPr="00466267">
        <w:rPr>
          <w:lang w:val="es-ES" w:eastAsia="en-US"/>
        </w:rPr>
        <w:t xml:space="preserve">El </w:t>
      </w:r>
      <w:r w:rsidRPr="00466267">
        <w:rPr>
          <w:b/>
          <w:bCs/>
          <w:lang w:val="es-ES" w:eastAsia="en-US"/>
        </w:rPr>
        <w:t>titular del departamento</w:t>
      </w:r>
      <w:r w:rsidRPr="00466267">
        <w:rPr>
          <w:lang w:val="es-ES" w:eastAsia="en-US"/>
        </w:rPr>
        <w:t xml:space="preserve">, presidente o director del ente que haya </w:t>
      </w:r>
      <w:r w:rsidRPr="00466267">
        <w:rPr>
          <w:b/>
          <w:bCs/>
          <w:lang w:val="es-ES" w:eastAsia="en-US"/>
        </w:rPr>
        <w:t>otorgado la subvención</w:t>
      </w:r>
      <w:r w:rsidRPr="00466267">
        <w:rPr>
          <w:lang w:val="es-ES" w:eastAsia="en-US"/>
        </w:rPr>
        <w:t>.</w:t>
      </w:r>
    </w:p>
    <w:p w14:paraId="18727712" w14:textId="77777777" w:rsidR="00466267" w:rsidRPr="00466267" w:rsidRDefault="00466267" w:rsidP="00466267">
      <w:pPr>
        <w:numPr>
          <w:ilvl w:val="0"/>
          <w:numId w:val="42"/>
        </w:numPr>
        <w:rPr>
          <w:lang w:val="es-ES" w:eastAsia="en-US"/>
        </w:rPr>
      </w:pPr>
      <w:r w:rsidRPr="00466267">
        <w:rPr>
          <w:lang w:val="es-ES" w:eastAsia="en-US"/>
        </w:rPr>
        <w:t xml:space="preserve">O, si la entidad otorgante no tuviese carácter de Administración Pública, al órgano al que esté </w:t>
      </w:r>
      <w:r w:rsidRPr="00466267">
        <w:rPr>
          <w:b/>
          <w:bCs/>
          <w:lang w:val="es-ES" w:eastAsia="en-US"/>
        </w:rPr>
        <w:t>adscrita</w:t>
      </w:r>
      <w:r w:rsidRPr="00466267">
        <w:rPr>
          <w:lang w:val="es-ES" w:eastAsia="en-US"/>
        </w:rPr>
        <w:t>.</w:t>
      </w:r>
    </w:p>
    <w:p w14:paraId="7A4EA3C9" w14:textId="77777777" w:rsidR="00466267" w:rsidRPr="00466267" w:rsidRDefault="00466267" w:rsidP="00466267">
      <w:pPr>
        <w:rPr>
          <w:lang w:val="es-ES" w:eastAsia="en-US"/>
        </w:rPr>
      </w:pPr>
      <w:r w:rsidRPr="00466267">
        <w:rPr>
          <w:i/>
          <w:iCs/>
          <w:lang w:val="es-ES" w:eastAsia="en-US"/>
        </w:rPr>
        <w:t>Cuando concurran subvenciones procedentes de distintos sujetos del sector público, la competencia se asignará en función de:</w:t>
      </w:r>
    </w:p>
    <w:p w14:paraId="35EE4357" w14:textId="77777777" w:rsidR="00466267" w:rsidRPr="00466267" w:rsidRDefault="00466267" w:rsidP="00466267">
      <w:pPr>
        <w:numPr>
          <w:ilvl w:val="0"/>
          <w:numId w:val="43"/>
        </w:numPr>
        <w:rPr>
          <w:lang w:val="es-ES" w:eastAsia="en-US"/>
        </w:rPr>
      </w:pPr>
      <w:r w:rsidRPr="00466267">
        <w:rPr>
          <w:lang w:val="es-ES" w:eastAsia="en-US"/>
        </w:rPr>
        <w:t xml:space="preserve">La </w:t>
      </w:r>
      <w:r w:rsidRPr="00466267">
        <w:rPr>
          <w:b/>
          <w:bCs/>
          <w:lang w:val="es-ES" w:eastAsia="en-US"/>
        </w:rPr>
        <w:t>subvención de mayor cuantía</w:t>
      </w:r>
      <w:r w:rsidRPr="00466267">
        <w:rPr>
          <w:lang w:val="es-ES" w:eastAsia="en-US"/>
        </w:rPr>
        <w:t>.</w:t>
      </w:r>
    </w:p>
    <w:p w14:paraId="07D7F80E" w14:textId="6064BA4D" w:rsidR="00466267" w:rsidRPr="004E1D00" w:rsidRDefault="00466267" w:rsidP="00466267">
      <w:pPr>
        <w:numPr>
          <w:ilvl w:val="0"/>
          <w:numId w:val="43"/>
        </w:numPr>
        <w:rPr>
          <w:lang w:val="es-ES" w:eastAsia="en-US"/>
        </w:rPr>
      </w:pPr>
      <w:r w:rsidRPr="00466267">
        <w:rPr>
          <w:lang w:val="es-ES" w:eastAsia="en-US"/>
        </w:rPr>
        <w:t xml:space="preserve">Y, en caso de igualdad de importe, a la </w:t>
      </w:r>
      <w:r w:rsidRPr="00466267">
        <w:rPr>
          <w:b/>
          <w:bCs/>
          <w:lang w:val="es-ES" w:eastAsia="en-US"/>
        </w:rPr>
        <w:t>subvención concedida en primer lugar</w:t>
      </w:r>
      <w:r w:rsidRPr="00466267">
        <w:rPr>
          <w:lang w:val="es-ES" w:eastAsia="en-US"/>
        </w:rPr>
        <w:t>.</w:t>
      </w:r>
    </w:p>
    <w:p w14:paraId="0353E983" w14:textId="134C0866" w:rsidR="00466267" w:rsidRPr="00466267" w:rsidRDefault="00466267" w:rsidP="00466267">
      <w:pPr>
        <w:rPr>
          <w:b/>
          <w:bCs/>
          <w:lang w:val="es-ES" w:eastAsia="en-US"/>
        </w:rPr>
      </w:pPr>
      <w:r w:rsidRPr="00466267">
        <w:rPr>
          <w:b/>
          <w:bCs/>
          <w:lang w:val="es-ES" w:eastAsia="en-US"/>
        </w:rPr>
        <w:t>3. Delegación de competencias</w:t>
      </w:r>
      <w:r w:rsidR="004E1D00">
        <w:rPr>
          <w:b/>
          <w:bCs/>
          <w:lang w:val="es-ES" w:eastAsia="en-US"/>
        </w:rPr>
        <w:t>.</w:t>
      </w:r>
    </w:p>
    <w:p w14:paraId="4531F173" w14:textId="77777777" w:rsidR="00466267" w:rsidRPr="00466267" w:rsidRDefault="00466267" w:rsidP="00466267">
      <w:pPr>
        <w:numPr>
          <w:ilvl w:val="0"/>
          <w:numId w:val="44"/>
        </w:numPr>
        <w:rPr>
          <w:lang w:val="es-ES" w:eastAsia="en-US"/>
        </w:rPr>
      </w:pPr>
      <w:r w:rsidRPr="00466267">
        <w:rPr>
          <w:b/>
          <w:bCs/>
          <w:lang w:val="es-ES" w:eastAsia="en-US"/>
        </w:rPr>
        <w:t>Por regla general</w:t>
      </w:r>
      <w:r w:rsidRPr="00466267">
        <w:rPr>
          <w:lang w:val="es-ES" w:eastAsia="en-US"/>
        </w:rPr>
        <w:t xml:space="preserve">, la competencia para declarar la nulidad o lesividad </w:t>
      </w:r>
      <w:r w:rsidRPr="00466267">
        <w:rPr>
          <w:b/>
          <w:bCs/>
          <w:lang w:val="es-ES" w:eastAsia="en-US"/>
        </w:rPr>
        <w:t>se entenderá delegada junto con la competencia para contratar</w:t>
      </w:r>
      <w:r w:rsidRPr="00466267">
        <w:rPr>
          <w:lang w:val="es-ES" w:eastAsia="en-US"/>
        </w:rPr>
        <w:t xml:space="preserve">, salvo que exista una </w:t>
      </w:r>
      <w:r w:rsidRPr="00466267">
        <w:rPr>
          <w:b/>
          <w:bCs/>
          <w:lang w:val="es-ES" w:eastAsia="en-US"/>
        </w:rPr>
        <w:t>determinación expresa en contrario</w:t>
      </w:r>
      <w:r w:rsidRPr="00466267">
        <w:rPr>
          <w:lang w:val="es-ES" w:eastAsia="en-US"/>
        </w:rPr>
        <w:t>.</w:t>
      </w:r>
    </w:p>
    <w:p w14:paraId="28089EB9" w14:textId="77777777" w:rsidR="00466267" w:rsidRPr="00466267" w:rsidRDefault="00466267" w:rsidP="00466267">
      <w:pPr>
        <w:numPr>
          <w:ilvl w:val="0"/>
          <w:numId w:val="44"/>
        </w:numPr>
        <w:rPr>
          <w:lang w:val="es-ES" w:eastAsia="en-US"/>
        </w:rPr>
      </w:pPr>
      <w:r w:rsidRPr="00466267">
        <w:rPr>
          <w:lang w:val="es-ES" w:eastAsia="en-US"/>
        </w:rPr>
        <w:t xml:space="preserve">No obstante, </w:t>
      </w:r>
      <w:r w:rsidRPr="00466267">
        <w:rPr>
          <w:b/>
          <w:bCs/>
          <w:lang w:val="es-ES" w:eastAsia="en-US"/>
        </w:rPr>
        <w:t>no será susceptible de delegación</w:t>
      </w:r>
      <w:r w:rsidRPr="00466267">
        <w:rPr>
          <w:lang w:val="es-ES" w:eastAsia="en-US"/>
        </w:rPr>
        <w:t xml:space="preserve"> la </w:t>
      </w:r>
      <w:r w:rsidRPr="00466267">
        <w:rPr>
          <w:b/>
          <w:bCs/>
          <w:lang w:val="es-ES" w:eastAsia="en-US"/>
        </w:rPr>
        <w:t>facultad de acordar una indemnización</w:t>
      </w:r>
      <w:r w:rsidRPr="00466267">
        <w:rPr>
          <w:lang w:val="es-ES" w:eastAsia="en-US"/>
        </w:rPr>
        <w:t xml:space="preserve"> por los perjuicios derivados de la nulidad del contrato.</w:t>
      </w:r>
    </w:p>
    <w:p w14:paraId="6DBDF6CC" w14:textId="77777777" w:rsidR="00466267" w:rsidRPr="00466267" w:rsidRDefault="00466267" w:rsidP="00466267">
      <w:pPr>
        <w:numPr>
          <w:ilvl w:val="1"/>
          <w:numId w:val="44"/>
        </w:numPr>
        <w:rPr>
          <w:lang w:val="es-ES" w:eastAsia="en-US"/>
        </w:rPr>
      </w:pPr>
      <w:r w:rsidRPr="00466267">
        <w:rPr>
          <w:lang w:val="es-ES" w:eastAsia="en-US"/>
        </w:rPr>
        <w:t xml:space="preserve">En tales casos, el expediente deberá ser </w:t>
      </w:r>
      <w:r w:rsidRPr="00466267">
        <w:rPr>
          <w:b/>
          <w:bCs/>
          <w:lang w:val="es-ES" w:eastAsia="en-US"/>
        </w:rPr>
        <w:t>elevado al órgano delegante</w:t>
      </w:r>
      <w:r w:rsidRPr="00466267">
        <w:rPr>
          <w:lang w:val="es-ES" w:eastAsia="en-US"/>
        </w:rPr>
        <w:t>, que:</w:t>
      </w:r>
    </w:p>
    <w:p w14:paraId="2BB1D6EA" w14:textId="77777777" w:rsidR="00466267" w:rsidRPr="00466267" w:rsidRDefault="00466267" w:rsidP="00466267">
      <w:pPr>
        <w:numPr>
          <w:ilvl w:val="2"/>
          <w:numId w:val="44"/>
        </w:numPr>
        <w:rPr>
          <w:lang w:val="es-ES" w:eastAsia="en-US"/>
        </w:rPr>
      </w:pPr>
      <w:r w:rsidRPr="00466267">
        <w:rPr>
          <w:lang w:val="es-ES" w:eastAsia="en-US"/>
        </w:rPr>
        <w:t xml:space="preserve">Resolverá </w:t>
      </w:r>
      <w:r w:rsidRPr="00466267">
        <w:rPr>
          <w:b/>
          <w:bCs/>
          <w:lang w:val="es-ES" w:eastAsia="en-US"/>
        </w:rPr>
        <w:t>directamente</w:t>
      </w:r>
      <w:r w:rsidRPr="00466267">
        <w:rPr>
          <w:lang w:val="es-ES" w:eastAsia="en-US"/>
        </w:rPr>
        <w:t>, sin necesidad de que medie una avocación previa o expresa.</w:t>
      </w:r>
    </w:p>
    <w:p w14:paraId="608E8A93" w14:textId="77777777" w:rsidR="00466267" w:rsidRPr="00466267" w:rsidRDefault="00466267" w:rsidP="00466267">
      <w:pPr>
        <w:numPr>
          <w:ilvl w:val="2"/>
          <w:numId w:val="44"/>
        </w:numPr>
        <w:rPr>
          <w:lang w:val="es-ES" w:eastAsia="en-US"/>
        </w:rPr>
      </w:pPr>
      <w:r w:rsidRPr="00466267">
        <w:rPr>
          <w:lang w:val="es-ES" w:eastAsia="en-US"/>
        </w:rPr>
        <w:t xml:space="preserve">Adoptará la resolución que proceda respecto a la </w:t>
      </w:r>
      <w:r w:rsidRPr="00466267">
        <w:rPr>
          <w:b/>
          <w:bCs/>
          <w:lang w:val="es-ES" w:eastAsia="en-US"/>
        </w:rPr>
        <w:t>declaración de nulidad</w:t>
      </w:r>
      <w:r w:rsidRPr="00466267">
        <w:rPr>
          <w:lang w:val="es-ES" w:eastAsia="en-US"/>
        </w:rPr>
        <w:t xml:space="preserve"> y al posible </w:t>
      </w:r>
      <w:r w:rsidRPr="00466267">
        <w:rPr>
          <w:b/>
          <w:bCs/>
          <w:lang w:val="es-ES" w:eastAsia="en-US"/>
        </w:rPr>
        <w:t>reconocimiento de indemnización</w:t>
      </w:r>
      <w:r w:rsidRPr="00466267">
        <w:rPr>
          <w:lang w:val="es-ES" w:eastAsia="en-US"/>
        </w:rPr>
        <w:t>.</w:t>
      </w:r>
    </w:p>
    <w:p w14:paraId="4E3F1C36" w14:textId="576712C0" w:rsidR="00761EFB" w:rsidRPr="00761EFB" w:rsidRDefault="00761EFB" w:rsidP="00761EFB">
      <w:pPr>
        <w:rPr>
          <w:lang w:val="es-ES" w:eastAsia="en-US"/>
        </w:rPr>
      </w:pPr>
    </w:p>
    <w:p w14:paraId="5DCDA779" w14:textId="77777777" w:rsidR="001148D8" w:rsidRPr="000B458D" w:rsidRDefault="00761EFB" w:rsidP="001148D8">
      <w:pPr>
        <w:pStyle w:val="Ttulo3"/>
        <w:rPr>
          <w:lang w:val="es-ES"/>
        </w:rPr>
      </w:pPr>
      <w:bookmarkStart w:id="28" w:name="_Toc193868413"/>
      <w:r w:rsidRPr="000B458D">
        <w:rPr>
          <w:rFonts w:eastAsia="Times New Roman"/>
          <w:lang w:val="es-ES"/>
        </w:rPr>
        <w:lastRenderedPageBreak/>
        <w:t>3.5.5.</w:t>
      </w:r>
      <w:r w:rsidR="001148D8" w:rsidRPr="000B458D">
        <w:rPr>
          <w:lang w:val="es-ES"/>
        </w:rPr>
        <w:t xml:space="preserve"> Efectos.</w:t>
      </w:r>
      <w:bookmarkEnd w:id="28"/>
    </w:p>
    <w:p w14:paraId="69E89F7A" w14:textId="5933C63F" w:rsidR="00466267" w:rsidRPr="00466267" w:rsidRDefault="00466267" w:rsidP="00466267">
      <w:pPr>
        <w:rPr>
          <w:b/>
          <w:bCs/>
          <w:lang w:val="es-ES" w:eastAsia="en-US"/>
        </w:rPr>
      </w:pPr>
      <w:r w:rsidRPr="00466267">
        <w:rPr>
          <w:b/>
          <w:bCs/>
          <w:lang w:val="es-ES" w:eastAsia="en-US"/>
        </w:rPr>
        <w:t>1. Nulidad de actos preparatorios o de adjudicación</w:t>
      </w:r>
      <w:r w:rsidR="008A7DC6">
        <w:rPr>
          <w:b/>
          <w:bCs/>
          <w:lang w:val="es-ES" w:eastAsia="en-US"/>
        </w:rPr>
        <w:t>.</w:t>
      </w:r>
    </w:p>
    <w:p w14:paraId="1C3B0335" w14:textId="77777777" w:rsidR="00466267" w:rsidRPr="00466267" w:rsidRDefault="00466267" w:rsidP="00466267">
      <w:pPr>
        <w:rPr>
          <w:lang w:val="es-ES" w:eastAsia="en-US"/>
        </w:rPr>
      </w:pPr>
      <w:r w:rsidRPr="00466267">
        <w:rPr>
          <w:lang w:val="es-ES" w:eastAsia="en-US"/>
        </w:rPr>
        <w:t xml:space="preserve">Cuando se declare </w:t>
      </w:r>
      <w:r w:rsidRPr="00466267">
        <w:rPr>
          <w:b/>
          <w:bCs/>
          <w:lang w:val="es-ES" w:eastAsia="en-US"/>
        </w:rPr>
        <w:t>firme la nulidad de los actos preparatorios</w:t>
      </w:r>
      <w:r w:rsidRPr="00466267">
        <w:rPr>
          <w:lang w:val="es-ES" w:eastAsia="en-US"/>
        </w:rPr>
        <w:t xml:space="preserve"> del contrato o de la </w:t>
      </w:r>
      <w:r w:rsidRPr="00466267">
        <w:rPr>
          <w:b/>
          <w:bCs/>
          <w:lang w:val="es-ES" w:eastAsia="en-US"/>
        </w:rPr>
        <w:t>adjudicación</w:t>
      </w:r>
      <w:r w:rsidRPr="00466267">
        <w:rPr>
          <w:lang w:val="es-ES" w:eastAsia="en-US"/>
        </w:rPr>
        <w:t xml:space="preserve">, dicha declaración conllevará, </w:t>
      </w:r>
      <w:r w:rsidRPr="00466267">
        <w:rPr>
          <w:b/>
          <w:bCs/>
          <w:lang w:val="es-ES" w:eastAsia="en-US"/>
        </w:rPr>
        <w:t>de forma automática</w:t>
      </w:r>
      <w:r w:rsidRPr="00466267">
        <w:rPr>
          <w:lang w:val="es-ES" w:eastAsia="en-US"/>
        </w:rPr>
        <w:t xml:space="preserve">, la nulidad del </w:t>
      </w:r>
      <w:r w:rsidRPr="00466267">
        <w:rPr>
          <w:b/>
          <w:bCs/>
          <w:lang w:val="es-ES" w:eastAsia="en-US"/>
        </w:rPr>
        <w:t>propio contrato</w:t>
      </w:r>
      <w:r w:rsidRPr="00466267">
        <w:rPr>
          <w:lang w:val="es-ES" w:eastAsia="en-US"/>
        </w:rPr>
        <w:t xml:space="preserve">, el cual deberá entrar en </w:t>
      </w:r>
      <w:r w:rsidRPr="00466267">
        <w:rPr>
          <w:b/>
          <w:bCs/>
          <w:lang w:val="es-ES" w:eastAsia="en-US"/>
        </w:rPr>
        <w:t>fase de liquidación</w:t>
      </w:r>
      <w:r w:rsidRPr="00466267">
        <w:rPr>
          <w:lang w:val="es-ES" w:eastAsia="en-US"/>
        </w:rPr>
        <w:t>.</w:t>
      </w:r>
    </w:p>
    <w:p w14:paraId="1EF6D3B6" w14:textId="77777777" w:rsidR="00466267" w:rsidRPr="00466267" w:rsidRDefault="00466267" w:rsidP="00466267">
      <w:pPr>
        <w:rPr>
          <w:lang w:val="es-ES" w:eastAsia="en-US"/>
        </w:rPr>
      </w:pPr>
      <w:r w:rsidRPr="00466267">
        <w:rPr>
          <w:lang w:val="es-ES" w:eastAsia="en-US"/>
        </w:rPr>
        <w:t xml:space="preserve">En este caso, se procederá a la </w:t>
      </w:r>
      <w:r w:rsidRPr="00466267">
        <w:rPr>
          <w:b/>
          <w:bCs/>
          <w:lang w:val="es-ES" w:eastAsia="en-US"/>
        </w:rPr>
        <w:t>restitución recíproca</w:t>
      </w:r>
      <w:r w:rsidRPr="00466267">
        <w:rPr>
          <w:lang w:val="es-ES" w:eastAsia="en-US"/>
        </w:rPr>
        <w:t xml:space="preserve"> por parte de las partes contratantes:</w:t>
      </w:r>
    </w:p>
    <w:p w14:paraId="7E249D38" w14:textId="77777777" w:rsidR="00466267" w:rsidRPr="00466267" w:rsidRDefault="00466267" w:rsidP="00466267">
      <w:pPr>
        <w:numPr>
          <w:ilvl w:val="0"/>
          <w:numId w:val="45"/>
        </w:numPr>
        <w:rPr>
          <w:lang w:val="es-ES" w:eastAsia="en-US"/>
        </w:rPr>
      </w:pPr>
      <w:r w:rsidRPr="00466267">
        <w:rPr>
          <w:lang w:val="es-ES" w:eastAsia="en-US"/>
        </w:rPr>
        <w:t>Cada parte devolverá lo que haya recibido en virtud del contrato.</w:t>
      </w:r>
    </w:p>
    <w:p w14:paraId="5DB05EB5" w14:textId="77777777" w:rsidR="00466267" w:rsidRPr="00466267" w:rsidRDefault="00466267" w:rsidP="00466267">
      <w:pPr>
        <w:numPr>
          <w:ilvl w:val="0"/>
          <w:numId w:val="45"/>
        </w:numPr>
        <w:rPr>
          <w:lang w:val="es-ES" w:eastAsia="en-US"/>
        </w:rPr>
      </w:pPr>
      <w:r w:rsidRPr="00466267">
        <w:rPr>
          <w:lang w:val="es-ES" w:eastAsia="en-US"/>
        </w:rPr>
        <w:t xml:space="preserve">Si la restitución </w:t>
      </w:r>
      <w:r w:rsidRPr="00466267">
        <w:rPr>
          <w:b/>
          <w:bCs/>
          <w:lang w:val="es-ES" w:eastAsia="en-US"/>
        </w:rPr>
        <w:t>no fuera posible</w:t>
      </w:r>
      <w:r w:rsidRPr="00466267">
        <w:rPr>
          <w:lang w:val="es-ES" w:eastAsia="en-US"/>
        </w:rPr>
        <w:t xml:space="preserve">, se deberá </w:t>
      </w:r>
      <w:r w:rsidRPr="00466267">
        <w:rPr>
          <w:b/>
          <w:bCs/>
          <w:lang w:val="es-ES" w:eastAsia="en-US"/>
        </w:rPr>
        <w:t>reintegrar su valor económico</w:t>
      </w:r>
      <w:r w:rsidRPr="00466267">
        <w:rPr>
          <w:lang w:val="es-ES" w:eastAsia="en-US"/>
        </w:rPr>
        <w:t xml:space="preserve"> equivalente.</w:t>
      </w:r>
    </w:p>
    <w:p w14:paraId="533BE550" w14:textId="67611C16" w:rsidR="00466267" w:rsidRPr="00466267" w:rsidRDefault="00466267" w:rsidP="00466267">
      <w:pPr>
        <w:rPr>
          <w:lang w:val="es-ES" w:eastAsia="en-US"/>
        </w:rPr>
      </w:pPr>
      <w:r w:rsidRPr="00466267">
        <w:rPr>
          <w:lang w:val="es-ES" w:eastAsia="en-US"/>
        </w:rPr>
        <w:t xml:space="preserve">Además, la </w:t>
      </w:r>
      <w:r w:rsidRPr="00466267">
        <w:rPr>
          <w:b/>
          <w:bCs/>
          <w:lang w:val="es-ES" w:eastAsia="en-US"/>
        </w:rPr>
        <w:t>parte culpable</w:t>
      </w:r>
      <w:r w:rsidRPr="00466267">
        <w:rPr>
          <w:lang w:val="es-ES" w:eastAsia="en-US"/>
        </w:rPr>
        <w:t xml:space="preserve"> deberá </w:t>
      </w:r>
      <w:r w:rsidRPr="00466267">
        <w:rPr>
          <w:b/>
          <w:bCs/>
          <w:lang w:val="es-ES" w:eastAsia="en-US"/>
        </w:rPr>
        <w:t>indemnizar a la otra parte</w:t>
      </w:r>
      <w:r w:rsidRPr="00466267">
        <w:rPr>
          <w:lang w:val="es-ES" w:eastAsia="en-US"/>
        </w:rPr>
        <w:t xml:space="preserve"> por los daños y perjuicios que se le hayan irrogado.</w:t>
      </w:r>
    </w:p>
    <w:p w14:paraId="3BD92114" w14:textId="324952F4" w:rsidR="00466267" w:rsidRPr="00466267" w:rsidRDefault="00466267" w:rsidP="00466267">
      <w:pPr>
        <w:rPr>
          <w:b/>
          <w:bCs/>
          <w:lang w:val="es-ES" w:eastAsia="en-US"/>
        </w:rPr>
      </w:pPr>
      <w:r w:rsidRPr="00466267">
        <w:rPr>
          <w:b/>
          <w:bCs/>
          <w:lang w:val="es-ES" w:eastAsia="en-US"/>
        </w:rPr>
        <w:t>2. Nulidad de actos no preparatorios</w:t>
      </w:r>
      <w:r w:rsidR="008A7DC6">
        <w:rPr>
          <w:b/>
          <w:bCs/>
          <w:lang w:val="es-ES" w:eastAsia="en-US"/>
        </w:rPr>
        <w:t>.</w:t>
      </w:r>
    </w:p>
    <w:p w14:paraId="32D54782" w14:textId="058D1DC4" w:rsidR="00466267" w:rsidRPr="00466267" w:rsidRDefault="00466267" w:rsidP="00466267">
      <w:pPr>
        <w:rPr>
          <w:lang w:val="es-ES" w:eastAsia="en-US"/>
        </w:rPr>
      </w:pPr>
      <w:r w:rsidRPr="00466267">
        <w:rPr>
          <w:lang w:val="es-ES" w:eastAsia="en-US"/>
        </w:rPr>
        <w:t xml:space="preserve">Cuando la nulidad recaiga sobre </w:t>
      </w:r>
      <w:r w:rsidRPr="00466267">
        <w:rPr>
          <w:b/>
          <w:bCs/>
          <w:lang w:val="es-ES" w:eastAsia="en-US"/>
        </w:rPr>
        <w:t>actos distintos de los preparatorios o de adjudicación</w:t>
      </w:r>
      <w:r w:rsidRPr="00466267">
        <w:rPr>
          <w:lang w:val="es-ES" w:eastAsia="en-US"/>
        </w:rPr>
        <w:t xml:space="preserve">, sus </w:t>
      </w:r>
      <w:r w:rsidRPr="00466267">
        <w:rPr>
          <w:b/>
          <w:bCs/>
          <w:lang w:val="es-ES" w:eastAsia="en-US"/>
        </w:rPr>
        <w:t>efectos se limitarán exclusivamente a dichos actos y a sus consecuencias</w:t>
      </w:r>
      <w:r w:rsidRPr="00466267">
        <w:rPr>
          <w:lang w:val="es-ES" w:eastAsia="en-US"/>
        </w:rPr>
        <w:t>, sin afectar al resto del contrato.</w:t>
      </w:r>
    </w:p>
    <w:p w14:paraId="3B251F3E" w14:textId="77777777" w:rsidR="00466267" w:rsidRPr="00466267" w:rsidRDefault="00466267" w:rsidP="00466267">
      <w:pPr>
        <w:rPr>
          <w:b/>
          <w:bCs/>
          <w:lang w:val="es-ES" w:eastAsia="en-US"/>
        </w:rPr>
      </w:pPr>
      <w:r w:rsidRPr="00466267">
        <w:rPr>
          <w:b/>
          <w:bCs/>
          <w:lang w:val="es-ES" w:eastAsia="en-US"/>
        </w:rPr>
        <w:t>3. Continuación excepcional por interés público</w:t>
      </w:r>
    </w:p>
    <w:p w14:paraId="334FBA6D" w14:textId="70229477" w:rsidR="00466267" w:rsidRPr="00466267" w:rsidRDefault="00466267" w:rsidP="00466267">
      <w:pPr>
        <w:rPr>
          <w:lang w:val="es-ES" w:eastAsia="en-US"/>
        </w:rPr>
      </w:pPr>
      <w:r w:rsidRPr="00466267">
        <w:rPr>
          <w:lang w:val="es-ES" w:eastAsia="en-US"/>
        </w:rPr>
        <w:t xml:space="preserve">En aquellos casos en los que la </w:t>
      </w:r>
      <w:r w:rsidRPr="00466267">
        <w:rPr>
          <w:b/>
          <w:bCs/>
          <w:lang w:val="es-ES" w:eastAsia="en-US"/>
        </w:rPr>
        <w:t>declaración administrativa de nulidad</w:t>
      </w:r>
      <w:r w:rsidRPr="00466267">
        <w:rPr>
          <w:lang w:val="es-ES" w:eastAsia="en-US"/>
        </w:rPr>
        <w:t xml:space="preserve"> del contrato pudiera generar un </w:t>
      </w:r>
      <w:r w:rsidRPr="00466267">
        <w:rPr>
          <w:b/>
          <w:bCs/>
          <w:lang w:val="es-ES" w:eastAsia="en-US"/>
        </w:rPr>
        <w:t>grave trastorno al servicio público</w:t>
      </w:r>
      <w:r w:rsidRPr="00466267">
        <w:rPr>
          <w:lang w:val="es-ES" w:eastAsia="en-US"/>
        </w:rPr>
        <w:t xml:space="preserve">, el mismo acuerdo que la declare podrá disponer, </w:t>
      </w:r>
      <w:r w:rsidRPr="00466267">
        <w:rPr>
          <w:b/>
          <w:bCs/>
          <w:lang w:val="es-ES" w:eastAsia="en-US"/>
        </w:rPr>
        <w:t>excepcionalmente</w:t>
      </w:r>
      <w:r w:rsidRPr="00466267">
        <w:rPr>
          <w:lang w:val="es-ES" w:eastAsia="en-US"/>
        </w:rPr>
        <w:t xml:space="preserve">, la </w:t>
      </w:r>
      <w:r w:rsidRPr="00466267">
        <w:rPr>
          <w:b/>
          <w:bCs/>
          <w:lang w:val="es-ES" w:eastAsia="en-US"/>
        </w:rPr>
        <w:t>continuación temporal de los efectos del contrato</w:t>
      </w:r>
      <w:r w:rsidRPr="00466267">
        <w:rPr>
          <w:lang w:val="es-ES" w:eastAsia="en-US"/>
        </w:rPr>
        <w:t xml:space="preserve">, bajo las mismas cláusulas contractuales, hasta que se adopten las </w:t>
      </w:r>
      <w:r w:rsidRPr="00466267">
        <w:rPr>
          <w:b/>
          <w:bCs/>
          <w:lang w:val="es-ES" w:eastAsia="en-US"/>
        </w:rPr>
        <w:t>medidas urgentes necesarias</w:t>
      </w:r>
      <w:r w:rsidRPr="00466267">
        <w:rPr>
          <w:lang w:val="es-ES" w:eastAsia="en-US"/>
        </w:rPr>
        <w:t xml:space="preserve"> para evitar dicho perjuicio.</w:t>
      </w:r>
    </w:p>
    <w:p w14:paraId="14AFB1B4" w14:textId="42001BFA" w:rsidR="00466267" w:rsidRPr="00466267" w:rsidRDefault="00466267" w:rsidP="00466267">
      <w:pPr>
        <w:rPr>
          <w:b/>
          <w:bCs/>
          <w:lang w:val="es-ES" w:eastAsia="en-US"/>
        </w:rPr>
      </w:pPr>
      <w:r w:rsidRPr="00466267">
        <w:rPr>
          <w:b/>
          <w:bCs/>
          <w:lang w:val="es-ES" w:eastAsia="en-US"/>
        </w:rPr>
        <w:t>4. Efectos derivados de resolución judicial</w:t>
      </w:r>
      <w:r w:rsidR="008A7DC6">
        <w:rPr>
          <w:b/>
          <w:bCs/>
          <w:lang w:val="es-ES" w:eastAsia="en-US"/>
        </w:rPr>
        <w:t>.</w:t>
      </w:r>
    </w:p>
    <w:p w14:paraId="33411285" w14:textId="77777777" w:rsidR="00466267" w:rsidRPr="00466267" w:rsidRDefault="00466267" w:rsidP="00466267">
      <w:pPr>
        <w:rPr>
          <w:lang w:val="es-ES" w:eastAsia="en-US"/>
        </w:rPr>
      </w:pPr>
      <w:r w:rsidRPr="00466267">
        <w:rPr>
          <w:lang w:val="es-ES" w:eastAsia="en-US"/>
        </w:rPr>
        <w:t xml:space="preserve">Los efectos anteriores también podrán ser acordados por la </w:t>
      </w:r>
      <w:r w:rsidRPr="00466267">
        <w:rPr>
          <w:b/>
          <w:bCs/>
          <w:lang w:val="es-ES" w:eastAsia="en-US"/>
        </w:rPr>
        <w:t>sentencia</w:t>
      </w:r>
      <w:r w:rsidRPr="00466267">
        <w:rPr>
          <w:lang w:val="es-ES" w:eastAsia="en-US"/>
        </w:rPr>
        <w:t xml:space="preserve"> que ponga fin al </w:t>
      </w:r>
      <w:r w:rsidRPr="00466267">
        <w:rPr>
          <w:b/>
          <w:bCs/>
          <w:lang w:val="es-ES" w:eastAsia="en-US"/>
        </w:rPr>
        <w:t>recurso contencioso-administrativo</w:t>
      </w:r>
      <w:r w:rsidRPr="00466267">
        <w:rPr>
          <w:lang w:val="es-ES" w:eastAsia="en-US"/>
        </w:rPr>
        <w:t xml:space="preserve">, siempre que este se haya interpuesto </w:t>
      </w:r>
      <w:r w:rsidRPr="00466267">
        <w:rPr>
          <w:b/>
          <w:bCs/>
          <w:lang w:val="es-ES" w:eastAsia="en-US"/>
        </w:rPr>
        <w:t>tras la previa declaración de lesividad</w:t>
      </w:r>
      <w:r w:rsidRPr="00466267">
        <w:rPr>
          <w:lang w:val="es-ES" w:eastAsia="en-US"/>
        </w:rPr>
        <w:t xml:space="preserve">, y con base en lo dispuesto en el </w:t>
      </w:r>
      <w:r w:rsidRPr="00466267">
        <w:rPr>
          <w:b/>
          <w:bCs/>
          <w:lang w:val="es-ES" w:eastAsia="en-US"/>
        </w:rPr>
        <w:t>artículo 71 de la Ley 29/1998</w:t>
      </w:r>
      <w:r w:rsidRPr="00466267">
        <w:rPr>
          <w:lang w:val="es-ES" w:eastAsia="en-US"/>
        </w:rPr>
        <w:t xml:space="preserve">, de 13 de julio, reguladora de la </w:t>
      </w:r>
      <w:r w:rsidRPr="00466267">
        <w:rPr>
          <w:b/>
          <w:bCs/>
          <w:lang w:val="es-ES" w:eastAsia="en-US"/>
        </w:rPr>
        <w:t>Jurisdicción Contencioso-Administrativa</w:t>
      </w:r>
      <w:r w:rsidRPr="00466267">
        <w:rPr>
          <w:lang w:val="es-ES" w:eastAsia="en-US"/>
        </w:rPr>
        <w:t>.</w:t>
      </w:r>
    </w:p>
    <w:p w14:paraId="77A788DE" w14:textId="627040C5" w:rsidR="00761EFB" w:rsidRPr="00761EFB" w:rsidRDefault="00761EFB" w:rsidP="00761EFB">
      <w:pPr>
        <w:rPr>
          <w:lang w:val="es-ES" w:eastAsia="en-US"/>
        </w:rPr>
      </w:pPr>
    </w:p>
    <w:p w14:paraId="371B2761" w14:textId="77777777" w:rsidR="001148D8" w:rsidRPr="000B458D" w:rsidRDefault="001148D8">
      <w:pPr>
        <w:spacing w:after="160" w:line="259" w:lineRule="auto"/>
        <w:jc w:val="left"/>
        <w:rPr>
          <w:lang w:val="es-ES" w:eastAsia="en-US"/>
        </w:rPr>
      </w:pPr>
      <w:r w:rsidRPr="000B458D">
        <w:rPr>
          <w:lang w:val="es-ES" w:eastAsia="en-US"/>
        </w:rPr>
        <w:br w:type="page"/>
      </w:r>
    </w:p>
    <w:p w14:paraId="6ABDCA5F" w14:textId="0A177D76" w:rsidR="001148D8" w:rsidRDefault="00761EFB" w:rsidP="001148D8">
      <w:pPr>
        <w:pStyle w:val="Ttulo1"/>
      </w:pPr>
      <w:bookmarkStart w:id="29" w:name="_Toc193868414"/>
      <w:r w:rsidRPr="000B458D">
        <w:lastRenderedPageBreak/>
        <w:t xml:space="preserve">4. </w:t>
      </w:r>
      <w:r w:rsidR="001148D8" w:rsidRPr="000B458D">
        <w:t>Elementos del contrato.</w:t>
      </w:r>
      <w:bookmarkEnd w:id="29"/>
    </w:p>
    <w:p w14:paraId="3A72D3E3" w14:textId="4C2DC7C8" w:rsidR="0025140E" w:rsidRPr="0025140E" w:rsidRDefault="0025140E" w:rsidP="0025140E">
      <w:pPr>
        <w:rPr>
          <w:lang w:val="es-ES" w:eastAsia="en-US"/>
        </w:rPr>
      </w:pPr>
      <w:r>
        <w:rPr>
          <w:noProof/>
          <w:lang w:val="es-ES" w:eastAsia="en-US"/>
        </w:rPr>
        <w:drawing>
          <wp:inline distT="0" distB="0" distL="0" distR="0" wp14:anchorId="13562CA2" wp14:editId="21CD4CCB">
            <wp:extent cx="5400040" cy="2677795"/>
            <wp:effectExtent l="0" t="0" r="0" b="1905"/>
            <wp:docPr id="905854665" name="Picture 3" descr="A person signing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54665" name="Picture 3" descr="A person signing a docu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677795"/>
                    </a:xfrm>
                    <a:prstGeom prst="rect">
                      <a:avLst/>
                    </a:prstGeom>
                  </pic:spPr>
                </pic:pic>
              </a:graphicData>
            </a:graphic>
          </wp:inline>
        </w:drawing>
      </w:r>
    </w:p>
    <w:p w14:paraId="3C9F783E" w14:textId="77777777" w:rsidR="001148D8" w:rsidRPr="00C56458" w:rsidRDefault="00761EFB" w:rsidP="001148D8">
      <w:pPr>
        <w:pStyle w:val="Ttulo2"/>
        <w:rPr>
          <w:lang w:val="es-ES"/>
        </w:rPr>
      </w:pPr>
      <w:bookmarkStart w:id="30" w:name="_Toc193868415"/>
      <w:r w:rsidRPr="00C56458">
        <w:rPr>
          <w:lang w:val="es-ES"/>
        </w:rPr>
        <w:t>4.1.</w:t>
      </w:r>
      <w:r w:rsidR="001148D8" w:rsidRPr="00C56458">
        <w:rPr>
          <w:lang w:val="es-ES"/>
        </w:rPr>
        <w:t xml:space="preserve"> El órgano de contratación.</w:t>
      </w:r>
      <w:bookmarkEnd w:id="30"/>
    </w:p>
    <w:p w14:paraId="33E77AFC" w14:textId="193E2EA6" w:rsidR="00466267" w:rsidRPr="00466267" w:rsidRDefault="00466267" w:rsidP="00466267">
      <w:pPr>
        <w:rPr>
          <w:b/>
          <w:bCs/>
          <w:lang w:val="es-ES" w:eastAsia="en-US"/>
        </w:rPr>
      </w:pPr>
      <w:r w:rsidRPr="00466267">
        <w:rPr>
          <w:b/>
          <w:bCs/>
          <w:lang w:val="es-ES" w:eastAsia="en-US"/>
        </w:rPr>
        <w:t>1. Órganos competentes para la representación contractual</w:t>
      </w:r>
      <w:r w:rsidR="008A7DC6">
        <w:rPr>
          <w:b/>
          <w:bCs/>
          <w:lang w:val="es-ES" w:eastAsia="en-US"/>
        </w:rPr>
        <w:t>.</w:t>
      </w:r>
    </w:p>
    <w:p w14:paraId="2A8C66ED" w14:textId="23997140" w:rsidR="00466267" w:rsidRPr="00466267" w:rsidRDefault="00466267" w:rsidP="00466267">
      <w:pPr>
        <w:rPr>
          <w:lang w:val="es-ES" w:eastAsia="en-US"/>
        </w:rPr>
      </w:pPr>
      <w:r w:rsidRPr="00466267">
        <w:rPr>
          <w:lang w:val="es-ES" w:eastAsia="en-US"/>
        </w:rPr>
        <w:t xml:space="preserve">La representación de las entidades del sector público en el ámbito contractual corresponde a los </w:t>
      </w:r>
      <w:r w:rsidRPr="00466267">
        <w:rPr>
          <w:b/>
          <w:bCs/>
          <w:lang w:val="es-ES" w:eastAsia="en-US"/>
        </w:rPr>
        <w:t>órganos de contratación</w:t>
      </w:r>
      <w:r w:rsidRPr="00466267">
        <w:rPr>
          <w:lang w:val="es-ES" w:eastAsia="en-US"/>
        </w:rPr>
        <w:t xml:space="preserve">, ya sean </w:t>
      </w:r>
      <w:r w:rsidRPr="00466267">
        <w:rPr>
          <w:b/>
          <w:bCs/>
          <w:lang w:val="es-ES" w:eastAsia="en-US"/>
        </w:rPr>
        <w:t>unipersonales o colegiados</w:t>
      </w:r>
      <w:r w:rsidRPr="00466267">
        <w:rPr>
          <w:lang w:val="es-ES" w:eastAsia="en-US"/>
        </w:rPr>
        <w:t xml:space="preserve">, que tengan atribuida legal, reglamentaria o estatutariamente la </w:t>
      </w:r>
      <w:r w:rsidRPr="00466267">
        <w:rPr>
          <w:b/>
          <w:bCs/>
          <w:lang w:val="es-ES" w:eastAsia="en-US"/>
        </w:rPr>
        <w:t>facultad de celebrar contratos en nombre de la entidad</w:t>
      </w:r>
      <w:r w:rsidRPr="00466267">
        <w:rPr>
          <w:lang w:val="es-ES" w:eastAsia="en-US"/>
        </w:rPr>
        <w:t>.</w:t>
      </w:r>
    </w:p>
    <w:p w14:paraId="67554CFD" w14:textId="01904E35" w:rsidR="00466267" w:rsidRPr="00466267" w:rsidRDefault="00466267" w:rsidP="00466267">
      <w:pPr>
        <w:rPr>
          <w:b/>
          <w:bCs/>
          <w:lang w:val="es-ES" w:eastAsia="en-US"/>
        </w:rPr>
      </w:pPr>
      <w:r w:rsidRPr="00466267">
        <w:rPr>
          <w:b/>
          <w:bCs/>
          <w:lang w:val="es-ES" w:eastAsia="en-US"/>
        </w:rPr>
        <w:t>2. Delegación y desconcentración de competencias</w:t>
      </w:r>
      <w:r w:rsidR="008A7DC6">
        <w:rPr>
          <w:b/>
          <w:bCs/>
          <w:lang w:val="es-ES" w:eastAsia="en-US"/>
        </w:rPr>
        <w:t>.</w:t>
      </w:r>
    </w:p>
    <w:p w14:paraId="4E777D45" w14:textId="77777777" w:rsidR="00466267" w:rsidRPr="00466267" w:rsidRDefault="00466267" w:rsidP="00466267">
      <w:pPr>
        <w:rPr>
          <w:lang w:val="es-ES" w:eastAsia="en-US"/>
        </w:rPr>
      </w:pPr>
      <w:r w:rsidRPr="00466267">
        <w:rPr>
          <w:lang w:val="es-ES" w:eastAsia="en-US"/>
        </w:rPr>
        <w:t xml:space="preserve">Los órganos de contratación podrán proceder a la </w:t>
      </w:r>
      <w:r w:rsidRPr="00466267">
        <w:rPr>
          <w:b/>
          <w:bCs/>
          <w:lang w:val="es-ES" w:eastAsia="en-US"/>
        </w:rPr>
        <w:t>delegación o desconcentración</w:t>
      </w:r>
      <w:r w:rsidRPr="00466267">
        <w:rPr>
          <w:lang w:val="es-ES" w:eastAsia="en-US"/>
        </w:rPr>
        <w:t xml:space="preserve"> de sus competencias y facultades en materia de contratación, conforme a lo siguiente:</w:t>
      </w:r>
    </w:p>
    <w:p w14:paraId="590DA777" w14:textId="77777777" w:rsidR="00466267" w:rsidRPr="00466267" w:rsidRDefault="00466267" w:rsidP="00466267">
      <w:pPr>
        <w:numPr>
          <w:ilvl w:val="0"/>
          <w:numId w:val="46"/>
        </w:numPr>
        <w:rPr>
          <w:lang w:val="es-ES" w:eastAsia="en-US"/>
        </w:rPr>
      </w:pPr>
      <w:r w:rsidRPr="00466267">
        <w:rPr>
          <w:lang w:val="es-ES" w:eastAsia="en-US"/>
        </w:rPr>
        <w:t xml:space="preserve">Cuando se trate de </w:t>
      </w:r>
      <w:r w:rsidRPr="00466267">
        <w:rPr>
          <w:b/>
          <w:bCs/>
          <w:lang w:val="es-ES" w:eastAsia="en-US"/>
        </w:rPr>
        <w:t>órganos administrativos</w:t>
      </w:r>
      <w:r w:rsidRPr="00466267">
        <w:rPr>
          <w:lang w:val="es-ES" w:eastAsia="en-US"/>
        </w:rPr>
        <w:t xml:space="preserve">, la delegación o desconcentración deberá realizarse cumpliendo con las </w:t>
      </w:r>
      <w:r w:rsidRPr="00466267">
        <w:rPr>
          <w:b/>
          <w:bCs/>
          <w:lang w:val="es-ES" w:eastAsia="en-US"/>
        </w:rPr>
        <w:t>normas y formalidades previstas</w:t>
      </w:r>
      <w:r w:rsidRPr="00466267">
        <w:rPr>
          <w:lang w:val="es-ES" w:eastAsia="en-US"/>
        </w:rPr>
        <w:t xml:space="preserve"> en el ordenamiento jurídico para cada caso.</w:t>
      </w:r>
    </w:p>
    <w:p w14:paraId="6B7DF92D" w14:textId="173D5978" w:rsidR="00761EFB" w:rsidRPr="008A7DC6" w:rsidRDefault="00466267" w:rsidP="00761EFB">
      <w:pPr>
        <w:numPr>
          <w:ilvl w:val="0"/>
          <w:numId w:val="46"/>
        </w:numPr>
        <w:rPr>
          <w:lang w:val="es-ES" w:eastAsia="en-US"/>
        </w:rPr>
      </w:pPr>
      <w:r w:rsidRPr="00466267">
        <w:rPr>
          <w:lang w:val="es-ES" w:eastAsia="en-US"/>
        </w:rPr>
        <w:t xml:space="preserve">En el caso de </w:t>
      </w:r>
      <w:r w:rsidRPr="00466267">
        <w:rPr>
          <w:b/>
          <w:bCs/>
          <w:lang w:val="es-ES" w:eastAsia="en-US"/>
        </w:rPr>
        <w:t>órganos societarios o fundaciones</w:t>
      </w:r>
      <w:r w:rsidRPr="00466267">
        <w:rPr>
          <w:lang w:val="es-ES" w:eastAsia="en-US"/>
        </w:rPr>
        <w:t xml:space="preserve">, se aplicarán las reglas correspondientes al </w:t>
      </w:r>
      <w:r w:rsidRPr="00466267">
        <w:rPr>
          <w:b/>
          <w:bCs/>
          <w:lang w:val="es-ES" w:eastAsia="en-US"/>
        </w:rPr>
        <w:t>otorgamiento de poderes</w:t>
      </w:r>
      <w:r w:rsidRPr="00466267">
        <w:rPr>
          <w:lang w:val="es-ES" w:eastAsia="en-US"/>
        </w:rPr>
        <w:t>, ajustadas a lo dispuesto en sus estatutos o normativa reguladora.</w:t>
      </w:r>
    </w:p>
    <w:p w14:paraId="27E6D475" w14:textId="77777777" w:rsidR="001148D8" w:rsidRPr="000B458D" w:rsidRDefault="00761EFB" w:rsidP="001148D8">
      <w:pPr>
        <w:pStyle w:val="Ttulo3"/>
        <w:rPr>
          <w:lang w:val="es-ES"/>
        </w:rPr>
      </w:pPr>
      <w:bookmarkStart w:id="31" w:name="_Toc193868416"/>
      <w:r w:rsidRPr="000B458D">
        <w:rPr>
          <w:rFonts w:eastAsia="Times New Roman"/>
          <w:lang w:val="es-ES"/>
        </w:rPr>
        <w:t>4.1.1.</w:t>
      </w:r>
      <w:r w:rsidR="001148D8" w:rsidRPr="000B458D">
        <w:rPr>
          <w:lang w:val="es-ES"/>
        </w:rPr>
        <w:t xml:space="preserve"> Responsable del contrato.</w:t>
      </w:r>
      <w:bookmarkEnd w:id="31"/>
    </w:p>
    <w:p w14:paraId="6BCE2930" w14:textId="1871F655" w:rsidR="00466267" w:rsidRPr="00466267" w:rsidRDefault="00466267" w:rsidP="00466267">
      <w:pPr>
        <w:rPr>
          <w:b/>
          <w:bCs/>
          <w:lang w:val="es-ES" w:eastAsia="en-US"/>
        </w:rPr>
      </w:pPr>
      <w:r w:rsidRPr="00466267">
        <w:rPr>
          <w:b/>
          <w:bCs/>
          <w:lang w:val="es-ES" w:eastAsia="en-US"/>
        </w:rPr>
        <w:t>1. Nombramiento obligatorio</w:t>
      </w:r>
      <w:r w:rsidR="008A7DC6">
        <w:rPr>
          <w:b/>
          <w:bCs/>
          <w:lang w:val="es-ES" w:eastAsia="en-US"/>
        </w:rPr>
        <w:t>.</w:t>
      </w:r>
    </w:p>
    <w:p w14:paraId="6093E6F2" w14:textId="1889054D" w:rsidR="00466267" w:rsidRPr="00466267" w:rsidRDefault="00466267" w:rsidP="00466267">
      <w:pPr>
        <w:rPr>
          <w:lang w:val="es-ES" w:eastAsia="en-US"/>
        </w:rPr>
      </w:pPr>
      <w:r w:rsidRPr="00466267">
        <w:rPr>
          <w:lang w:val="es-ES" w:eastAsia="en-US"/>
        </w:rPr>
        <w:t xml:space="preserve">Con independencia de la </w:t>
      </w:r>
      <w:r w:rsidRPr="00466267">
        <w:rPr>
          <w:b/>
          <w:bCs/>
          <w:lang w:val="es-ES" w:eastAsia="en-US"/>
        </w:rPr>
        <w:t>unidad administrativa encargada del seguimiento y ejecución ordinaria del contrato</w:t>
      </w:r>
      <w:r w:rsidRPr="00466267">
        <w:rPr>
          <w:lang w:val="es-ES" w:eastAsia="en-US"/>
        </w:rPr>
        <w:t xml:space="preserve">, que debe figurar en los pliegos, los </w:t>
      </w:r>
      <w:r w:rsidRPr="00466267">
        <w:rPr>
          <w:b/>
          <w:bCs/>
          <w:lang w:val="es-ES" w:eastAsia="en-US"/>
        </w:rPr>
        <w:t>órganos de contratación</w:t>
      </w:r>
      <w:r w:rsidRPr="00466267">
        <w:rPr>
          <w:lang w:val="es-ES" w:eastAsia="en-US"/>
        </w:rPr>
        <w:t xml:space="preserve"> deberán designar a un </w:t>
      </w:r>
      <w:r w:rsidRPr="00466267">
        <w:rPr>
          <w:b/>
          <w:bCs/>
          <w:lang w:val="es-ES" w:eastAsia="en-US"/>
        </w:rPr>
        <w:t>responsable del contrato</w:t>
      </w:r>
      <w:r w:rsidRPr="00466267">
        <w:rPr>
          <w:lang w:val="es-ES" w:eastAsia="en-US"/>
        </w:rPr>
        <w:t>.</w:t>
      </w:r>
    </w:p>
    <w:p w14:paraId="250FB293" w14:textId="6703D180" w:rsidR="00466267" w:rsidRPr="00466267" w:rsidRDefault="00466267" w:rsidP="00466267">
      <w:pPr>
        <w:rPr>
          <w:b/>
          <w:bCs/>
          <w:lang w:val="es-ES" w:eastAsia="en-US"/>
        </w:rPr>
      </w:pPr>
      <w:r w:rsidRPr="00466267">
        <w:rPr>
          <w:b/>
          <w:bCs/>
          <w:lang w:val="es-ES" w:eastAsia="en-US"/>
        </w:rPr>
        <w:lastRenderedPageBreak/>
        <w:t>2. Funciones del responsable del contrato</w:t>
      </w:r>
      <w:r w:rsidR="008A7DC6">
        <w:rPr>
          <w:b/>
          <w:bCs/>
          <w:lang w:val="es-ES" w:eastAsia="en-US"/>
        </w:rPr>
        <w:t>.</w:t>
      </w:r>
    </w:p>
    <w:p w14:paraId="66427104" w14:textId="77777777" w:rsidR="00466267" w:rsidRPr="00466267" w:rsidRDefault="00466267" w:rsidP="00466267">
      <w:pPr>
        <w:rPr>
          <w:lang w:val="es-ES" w:eastAsia="en-US"/>
        </w:rPr>
      </w:pPr>
      <w:r w:rsidRPr="00466267">
        <w:rPr>
          <w:lang w:val="es-ES" w:eastAsia="en-US"/>
        </w:rPr>
        <w:t>El responsable del contrato será el encargado de:</w:t>
      </w:r>
    </w:p>
    <w:p w14:paraId="1DF68876" w14:textId="77777777" w:rsidR="00466267" w:rsidRPr="00466267" w:rsidRDefault="00466267" w:rsidP="00466267">
      <w:pPr>
        <w:numPr>
          <w:ilvl w:val="0"/>
          <w:numId w:val="47"/>
        </w:numPr>
        <w:rPr>
          <w:lang w:val="es-ES" w:eastAsia="en-US"/>
        </w:rPr>
      </w:pPr>
      <w:r w:rsidRPr="00466267">
        <w:rPr>
          <w:b/>
          <w:bCs/>
          <w:lang w:val="es-ES" w:eastAsia="en-US"/>
        </w:rPr>
        <w:t>Supervisar la ejecución del contrato</w:t>
      </w:r>
      <w:r w:rsidRPr="00466267">
        <w:rPr>
          <w:lang w:val="es-ES" w:eastAsia="en-US"/>
        </w:rPr>
        <w:t>.</w:t>
      </w:r>
    </w:p>
    <w:p w14:paraId="15DDE0D3" w14:textId="77777777" w:rsidR="00466267" w:rsidRPr="00466267" w:rsidRDefault="00466267" w:rsidP="00466267">
      <w:pPr>
        <w:numPr>
          <w:ilvl w:val="0"/>
          <w:numId w:val="47"/>
        </w:numPr>
        <w:rPr>
          <w:lang w:val="es-ES" w:eastAsia="en-US"/>
        </w:rPr>
      </w:pPr>
      <w:r w:rsidRPr="00466267">
        <w:rPr>
          <w:b/>
          <w:bCs/>
          <w:lang w:val="es-ES" w:eastAsia="en-US"/>
        </w:rPr>
        <w:t>Adoptar decisiones</w:t>
      </w:r>
      <w:r w:rsidRPr="00466267">
        <w:rPr>
          <w:lang w:val="es-ES" w:eastAsia="en-US"/>
        </w:rPr>
        <w:t xml:space="preserve"> dentro del ámbito de facultades delegadas por el órgano de contratación.</w:t>
      </w:r>
    </w:p>
    <w:p w14:paraId="7C06BCD7" w14:textId="77777777" w:rsidR="00466267" w:rsidRPr="00466267" w:rsidRDefault="00466267" w:rsidP="00466267">
      <w:pPr>
        <w:numPr>
          <w:ilvl w:val="0"/>
          <w:numId w:val="47"/>
        </w:numPr>
        <w:rPr>
          <w:lang w:val="es-ES" w:eastAsia="en-US"/>
        </w:rPr>
      </w:pPr>
      <w:r w:rsidRPr="00466267">
        <w:rPr>
          <w:b/>
          <w:bCs/>
          <w:lang w:val="es-ES" w:eastAsia="en-US"/>
        </w:rPr>
        <w:t>Dictar instrucciones</w:t>
      </w:r>
      <w:r w:rsidRPr="00466267">
        <w:rPr>
          <w:lang w:val="es-ES" w:eastAsia="en-US"/>
        </w:rPr>
        <w:t xml:space="preserve"> que aseguren la correcta realización de la prestación pactada.</w:t>
      </w:r>
    </w:p>
    <w:p w14:paraId="4D8CEC39" w14:textId="5B9D20BB" w:rsidR="00466267" w:rsidRPr="00466267" w:rsidRDefault="00466267" w:rsidP="00466267">
      <w:pPr>
        <w:rPr>
          <w:lang w:val="es-ES" w:eastAsia="en-US"/>
        </w:rPr>
      </w:pPr>
      <w:r w:rsidRPr="00466267">
        <w:rPr>
          <w:lang w:val="es-ES" w:eastAsia="en-US"/>
        </w:rPr>
        <w:t xml:space="preserve">Estas funciones se ejercerán </w:t>
      </w:r>
      <w:r w:rsidRPr="00466267">
        <w:rPr>
          <w:b/>
          <w:bCs/>
          <w:lang w:val="es-ES" w:eastAsia="en-US"/>
        </w:rPr>
        <w:t>dentro del marco competencial</w:t>
      </w:r>
      <w:r w:rsidRPr="00466267">
        <w:rPr>
          <w:lang w:val="es-ES" w:eastAsia="en-US"/>
        </w:rPr>
        <w:t xml:space="preserve"> expresamente atribuido por el órgano de contratación correspondiente.</w:t>
      </w:r>
    </w:p>
    <w:p w14:paraId="324F2B1D" w14:textId="35FD83E5" w:rsidR="00466267" w:rsidRPr="00466267" w:rsidRDefault="00466267" w:rsidP="00466267">
      <w:pPr>
        <w:rPr>
          <w:b/>
          <w:bCs/>
          <w:lang w:val="es-ES" w:eastAsia="en-US"/>
        </w:rPr>
      </w:pPr>
      <w:r w:rsidRPr="00466267">
        <w:rPr>
          <w:b/>
          <w:bCs/>
          <w:lang w:val="es-ES" w:eastAsia="en-US"/>
        </w:rPr>
        <w:t>3. Quién puede ser responsable del contrato</w:t>
      </w:r>
      <w:r w:rsidR="008A7DC6">
        <w:rPr>
          <w:b/>
          <w:bCs/>
          <w:lang w:val="es-ES" w:eastAsia="en-US"/>
        </w:rPr>
        <w:t>.</w:t>
      </w:r>
    </w:p>
    <w:p w14:paraId="2235BA4C" w14:textId="77777777" w:rsidR="00466267" w:rsidRPr="00466267" w:rsidRDefault="00466267" w:rsidP="00466267">
      <w:pPr>
        <w:rPr>
          <w:lang w:val="es-ES" w:eastAsia="en-US"/>
        </w:rPr>
      </w:pPr>
      <w:r w:rsidRPr="00466267">
        <w:rPr>
          <w:lang w:val="es-ES" w:eastAsia="en-US"/>
        </w:rPr>
        <w:t>El responsable del contrato podrá ser:</w:t>
      </w:r>
    </w:p>
    <w:p w14:paraId="0238C962" w14:textId="77777777" w:rsidR="00466267" w:rsidRPr="00466267" w:rsidRDefault="00466267" w:rsidP="00466267">
      <w:pPr>
        <w:numPr>
          <w:ilvl w:val="0"/>
          <w:numId w:val="48"/>
        </w:numPr>
        <w:rPr>
          <w:lang w:val="es-ES" w:eastAsia="en-US"/>
        </w:rPr>
      </w:pPr>
      <w:r w:rsidRPr="00466267">
        <w:rPr>
          <w:lang w:val="es-ES" w:eastAsia="en-US"/>
        </w:rPr>
        <w:t xml:space="preserve">Una </w:t>
      </w:r>
      <w:r w:rsidRPr="00466267">
        <w:rPr>
          <w:b/>
          <w:bCs/>
          <w:lang w:val="es-ES" w:eastAsia="en-US"/>
        </w:rPr>
        <w:t>persona física</w:t>
      </w:r>
      <w:r w:rsidRPr="00466267">
        <w:rPr>
          <w:lang w:val="es-ES" w:eastAsia="en-US"/>
        </w:rPr>
        <w:t xml:space="preserve"> o </w:t>
      </w:r>
      <w:r w:rsidRPr="00466267">
        <w:rPr>
          <w:b/>
          <w:bCs/>
          <w:lang w:val="es-ES" w:eastAsia="en-US"/>
        </w:rPr>
        <w:t>jurídica</w:t>
      </w:r>
      <w:r w:rsidRPr="00466267">
        <w:rPr>
          <w:lang w:val="es-ES" w:eastAsia="en-US"/>
        </w:rPr>
        <w:t>.</w:t>
      </w:r>
    </w:p>
    <w:p w14:paraId="271CD407" w14:textId="68128ED4" w:rsidR="00466267" w:rsidRPr="008A7DC6" w:rsidRDefault="00466267" w:rsidP="00466267">
      <w:pPr>
        <w:numPr>
          <w:ilvl w:val="0"/>
          <w:numId w:val="48"/>
        </w:numPr>
        <w:rPr>
          <w:lang w:val="es-ES" w:eastAsia="en-US"/>
        </w:rPr>
      </w:pPr>
      <w:r w:rsidRPr="00466267">
        <w:rPr>
          <w:b/>
          <w:bCs/>
          <w:lang w:val="es-ES" w:eastAsia="en-US"/>
        </w:rPr>
        <w:t>Vinculada</w:t>
      </w:r>
      <w:r w:rsidRPr="00466267">
        <w:rPr>
          <w:lang w:val="es-ES" w:eastAsia="en-US"/>
        </w:rPr>
        <w:t xml:space="preserve"> o </w:t>
      </w:r>
      <w:r w:rsidRPr="00466267">
        <w:rPr>
          <w:b/>
          <w:bCs/>
          <w:lang w:val="es-ES" w:eastAsia="en-US"/>
        </w:rPr>
        <w:t>externa</w:t>
      </w:r>
      <w:r w:rsidRPr="00466267">
        <w:rPr>
          <w:lang w:val="es-ES" w:eastAsia="en-US"/>
        </w:rPr>
        <w:t xml:space="preserve"> a la entidad contratante.</w:t>
      </w:r>
    </w:p>
    <w:p w14:paraId="17FED76E" w14:textId="2AFE3681" w:rsidR="00466267" w:rsidRPr="00466267" w:rsidRDefault="00466267" w:rsidP="00466267">
      <w:pPr>
        <w:rPr>
          <w:b/>
          <w:bCs/>
          <w:lang w:val="es-ES" w:eastAsia="en-US"/>
        </w:rPr>
      </w:pPr>
      <w:r w:rsidRPr="00466267">
        <w:rPr>
          <w:b/>
          <w:bCs/>
          <w:lang w:val="es-ES" w:eastAsia="en-US"/>
        </w:rPr>
        <w:t>4. Casos específicos</w:t>
      </w:r>
      <w:r w:rsidR="008A7DC6">
        <w:rPr>
          <w:b/>
          <w:bCs/>
          <w:lang w:val="es-ES" w:eastAsia="en-US"/>
        </w:rPr>
        <w:t>.</w:t>
      </w:r>
    </w:p>
    <w:p w14:paraId="269B43FF" w14:textId="77777777" w:rsidR="00466267" w:rsidRPr="00466267" w:rsidRDefault="00466267" w:rsidP="00466267">
      <w:pPr>
        <w:numPr>
          <w:ilvl w:val="0"/>
          <w:numId w:val="49"/>
        </w:numPr>
        <w:rPr>
          <w:lang w:val="es-ES" w:eastAsia="en-US"/>
        </w:rPr>
      </w:pPr>
      <w:r w:rsidRPr="00466267">
        <w:rPr>
          <w:lang w:val="es-ES" w:eastAsia="en-US"/>
        </w:rPr>
        <w:t xml:space="preserve">En los </w:t>
      </w:r>
      <w:r w:rsidRPr="00466267">
        <w:rPr>
          <w:b/>
          <w:bCs/>
          <w:lang w:val="es-ES" w:eastAsia="en-US"/>
        </w:rPr>
        <w:t>contratos de obras</w:t>
      </w:r>
      <w:r w:rsidRPr="00466267">
        <w:rPr>
          <w:lang w:val="es-ES" w:eastAsia="en-US"/>
        </w:rPr>
        <w:t xml:space="preserve">, las funciones propias del responsable del contrato serán ejercidas por el </w:t>
      </w:r>
      <w:proofErr w:type="gramStart"/>
      <w:r w:rsidRPr="00466267">
        <w:rPr>
          <w:b/>
          <w:bCs/>
          <w:lang w:val="es-ES" w:eastAsia="en-US"/>
        </w:rPr>
        <w:t>Director</w:t>
      </w:r>
      <w:proofErr w:type="gramEnd"/>
      <w:r w:rsidRPr="00466267">
        <w:rPr>
          <w:b/>
          <w:bCs/>
          <w:lang w:val="es-ES" w:eastAsia="en-US"/>
        </w:rPr>
        <w:t xml:space="preserve"> Facultativo</w:t>
      </w:r>
      <w:r w:rsidRPr="00466267">
        <w:rPr>
          <w:lang w:val="es-ES" w:eastAsia="en-US"/>
        </w:rPr>
        <w:t>.</w:t>
      </w:r>
    </w:p>
    <w:p w14:paraId="2D8C477C" w14:textId="77777777" w:rsidR="00466267" w:rsidRPr="00466267" w:rsidRDefault="00466267" w:rsidP="00466267">
      <w:pPr>
        <w:numPr>
          <w:ilvl w:val="0"/>
          <w:numId w:val="49"/>
        </w:numPr>
        <w:rPr>
          <w:lang w:val="es-ES" w:eastAsia="en-US"/>
        </w:rPr>
      </w:pPr>
      <w:r w:rsidRPr="00466267">
        <w:rPr>
          <w:lang w:val="es-ES" w:eastAsia="en-US"/>
        </w:rPr>
        <w:t>En los contratos de:</w:t>
      </w:r>
    </w:p>
    <w:p w14:paraId="799F1C36" w14:textId="77777777" w:rsidR="00466267" w:rsidRPr="00466267" w:rsidRDefault="00466267" w:rsidP="00466267">
      <w:pPr>
        <w:numPr>
          <w:ilvl w:val="1"/>
          <w:numId w:val="49"/>
        </w:numPr>
        <w:rPr>
          <w:lang w:val="es-ES" w:eastAsia="en-US"/>
        </w:rPr>
      </w:pPr>
      <w:r w:rsidRPr="00466267">
        <w:rPr>
          <w:b/>
          <w:bCs/>
          <w:lang w:val="es-ES" w:eastAsia="en-US"/>
        </w:rPr>
        <w:t>Concesión de obra pública</w:t>
      </w:r>
      <w:r w:rsidRPr="00466267">
        <w:rPr>
          <w:lang w:val="es-ES" w:eastAsia="en-US"/>
        </w:rPr>
        <w:t>.</w:t>
      </w:r>
    </w:p>
    <w:p w14:paraId="680A3E59" w14:textId="77777777" w:rsidR="00466267" w:rsidRPr="00466267" w:rsidRDefault="00466267" w:rsidP="00466267">
      <w:pPr>
        <w:numPr>
          <w:ilvl w:val="1"/>
          <w:numId w:val="49"/>
        </w:numPr>
        <w:rPr>
          <w:lang w:val="es-ES" w:eastAsia="en-US"/>
        </w:rPr>
      </w:pPr>
      <w:r w:rsidRPr="00466267">
        <w:rPr>
          <w:b/>
          <w:bCs/>
          <w:lang w:val="es-ES" w:eastAsia="en-US"/>
        </w:rPr>
        <w:t>Concesión de servicios</w:t>
      </w:r>
      <w:r w:rsidRPr="00466267">
        <w:rPr>
          <w:lang w:val="es-ES" w:eastAsia="en-US"/>
        </w:rPr>
        <w:t>.</w:t>
      </w:r>
    </w:p>
    <w:p w14:paraId="6C06CA8D" w14:textId="77777777" w:rsidR="00466267" w:rsidRPr="00466267" w:rsidRDefault="00466267" w:rsidP="00466267">
      <w:pPr>
        <w:rPr>
          <w:lang w:val="es-ES" w:eastAsia="en-US"/>
        </w:rPr>
      </w:pPr>
      <w:r w:rsidRPr="00466267">
        <w:rPr>
          <w:lang w:val="es-ES" w:eastAsia="en-US"/>
        </w:rPr>
        <w:t xml:space="preserve">La Administración deberá </w:t>
      </w:r>
      <w:r w:rsidRPr="00466267">
        <w:rPr>
          <w:b/>
          <w:bCs/>
          <w:lang w:val="es-ES" w:eastAsia="en-US"/>
        </w:rPr>
        <w:t>designar una persona</w:t>
      </w:r>
      <w:r w:rsidRPr="00466267">
        <w:rPr>
          <w:lang w:val="es-ES" w:eastAsia="en-US"/>
        </w:rPr>
        <w:t xml:space="preserve"> que actúe </w:t>
      </w:r>
      <w:r w:rsidRPr="00466267">
        <w:rPr>
          <w:b/>
          <w:bCs/>
          <w:lang w:val="es-ES" w:eastAsia="en-US"/>
        </w:rPr>
        <w:t>en defensa del interés general</w:t>
      </w:r>
      <w:r w:rsidRPr="00466267">
        <w:rPr>
          <w:lang w:val="es-ES" w:eastAsia="en-US"/>
        </w:rPr>
        <w:t>, con el objetivo de:</w:t>
      </w:r>
    </w:p>
    <w:p w14:paraId="5B95647A" w14:textId="77777777" w:rsidR="00466267" w:rsidRPr="00466267" w:rsidRDefault="00466267" w:rsidP="00466267">
      <w:pPr>
        <w:numPr>
          <w:ilvl w:val="0"/>
          <w:numId w:val="50"/>
        </w:numPr>
        <w:rPr>
          <w:lang w:val="es-ES" w:eastAsia="en-US"/>
        </w:rPr>
      </w:pPr>
      <w:r w:rsidRPr="00466267">
        <w:rPr>
          <w:b/>
          <w:bCs/>
          <w:lang w:val="es-ES" w:eastAsia="en-US"/>
        </w:rPr>
        <w:t>Obtener información</w:t>
      </w:r>
      <w:r w:rsidRPr="00466267">
        <w:rPr>
          <w:lang w:val="es-ES" w:eastAsia="en-US"/>
        </w:rPr>
        <w:t xml:space="preserve"> y hacer seguimiento de la ejecución del contrato.</w:t>
      </w:r>
    </w:p>
    <w:p w14:paraId="0FE1A9D9" w14:textId="40A8A3FC" w:rsidR="00761EFB" w:rsidRPr="008A7DC6" w:rsidRDefault="00466267" w:rsidP="00761EFB">
      <w:pPr>
        <w:numPr>
          <w:ilvl w:val="0"/>
          <w:numId w:val="50"/>
        </w:numPr>
        <w:rPr>
          <w:lang w:val="es-ES" w:eastAsia="en-US"/>
        </w:rPr>
      </w:pPr>
      <w:r w:rsidRPr="00466267">
        <w:rPr>
          <w:b/>
          <w:bCs/>
          <w:lang w:val="es-ES" w:eastAsia="en-US"/>
        </w:rPr>
        <w:t>Verificar el cumplimiento</w:t>
      </w:r>
      <w:r w:rsidRPr="00466267">
        <w:rPr>
          <w:lang w:val="es-ES" w:eastAsia="en-US"/>
        </w:rPr>
        <w:t xml:space="preserve"> de las obligaciones del concesionario, con especial atención a la </w:t>
      </w:r>
      <w:r w:rsidRPr="00466267">
        <w:rPr>
          <w:b/>
          <w:bCs/>
          <w:lang w:val="es-ES" w:eastAsia="en-US"/>
        </w:rPr>
        <w:t>calidad del servicio o de la obra prestada</w:t>
      </w:r>
      <w:r w:rsidRPr="00466267">
        <w:rPr>
          <w:lang w:val="es-ES" w:eastAsia="en-US"/>
        </w:rPr>
        <w:t>.</w:t>
      </w:r>
    </w:p>
    <w:p w14:paraId="5E865838" w14:textId="690961D2" w:rsidR="001148D8" w:rsidRPr="000B458D" w:rsidRDefault="00761EFB" w:rsidP="001148D8">
      <w:pPr>
        <w:pStyle w:val="Ttulo3"/>
        <w:rPr>
          <w:lang w:val="es-ES"/>
        </w:rPr>
      </w:pPr>
      <w:bookmarkStart w:id="32" w:name="_Toc193868417"/>
      <w:r w:rsidRPr="000B458D">
        <w:rPr>
          <w:rFonts w:eastAsia="Times New Roman"/>
          <w:lang w:val="es-ES"/>
        </w:rPr>
        <w:t>4.1.</w:t>
      </w:r>
      <w:r w:rsidR="00146AD2" w:rsidRPr="000B458D">
        <w:rPr>
          <w:rFonts w:eastAsia="Times New Roman"/>
          <w:lang w:val="es-ES"/>
        </w:rPr>
        <w:t>2.</w:t>
      </w:r>
      <w:r w:rsidR="00146AD2" w:rsidRPr="000B458D">
        <w:rPr>
          <w:lang w:val="es-ES"/>
        </w:rPr>
        <w:t xml:space="preserve"> Perfil</w:t>
      </w:r>
      <w:r w:rsidR="001148D8" w:rsidRPr="000B458D">
        <w:rPr>
          <w:lang w:val="es-ES"/>
        </w:rPr>
        <w:t xml:space="preserve"> del contratante.</w:t>
      </w:r>
      <w:bookmarkEnd w:id="32"/>
    </w:p>
    <w:p w14:paraId="6D69F481" w14:textId="20A7C122" w:rsidR="00466267" w:rsidRPr="00466267" w:rsidRDefault="00466267" w:rsidP="00466267">
      <w:pPr>
        <w:rPr>
          <w:b/>
          <w:bCs/>
          <w:lang w:val="es-ES" w:eastAsia="en-US"/>
        </w:rPr>
      </w:pPr>
      <w:r w:rsidRPr="00466267">
        <w:rPr>
          <w:b/>
          <w:bCs/>
          <w:lang w:val="es-ES" w:eastAsia="en-US"/>
        </w:rPr>
        <w:t>1. Obligatoriedad y finalidad</w:t>
      </w:r>
      <w:r w:rsidR="008A7DC6">
        <w:rPr>
          <w:b/>
          <w:bCs/>
          <w:lang w:val="es-ES" w:eastAsia="en-US"/>
        </w:rPr>
        <w:t>.</w:t>
      </w:r>
    </w:p>
    <w:p w14:paraId="14D5ECDB" w14:textId="77777777" w:rsidR="00466267" w:rsidRPr="00466267" w:rsidRDefault="00466267" w:rsidP="00466267">
      <w:pPr>
        <w:rPr>
          <w:lang w:val="es-ES" w:eastAsia="en-US"/>
        </w:rPr>
      </w:pPr>
      <w:r w:rsidRPr="00466267">
        <w:rPr>
          <w:lang w:val="es-ES" w:eastAsia="en-US"/>
        </w:rPr>
        <w:t xml:space="preserve">El </w:t>
      </w:r>
      <w:r w:rsidRPr="00466267">
        <w:rPr>
          <w:b/>
          <w:bCs/>
          <w:lang w:val="es-ES" w:eastAsia="en-US"/>
        </w:rPr>
        <w:t>artículo 63 de la Ley 9/2017</w:t>
      </w:r>
      <w:r w:rsidRPr="00466267">
        <w:rPr>
          <w:lang w:val="es-ES" w:eastAsia="en-US"/>
        </w:rPr>
        <w:t xml:space="preserve"> establece que los órganos de contratación deberán difundir </w:t>
      </w:r>
      <w:r w:rsidRPr="00466267">
        <w:rPr>
          <w:b/>
          <w:bCs/>
          <w:lang w:val="es-ES" w:eastAsia="en-US"/>
        </w:rPr>
        <w:t>exclusivamente a través de Internet</w:t>
      </w:r>
      <w:r w:rsidRPr="00466267">
        <w:rPr>
          <w:lang w:val="es-ES" w:eastAsia="en-US"/>
        </w:rPr>
        <w:t xml:space="preserve"> su </w:t>
      </w:r>
      <w:r w:rsidRPr="00466267">
        <w:rPr>
          <w:b/>
          <w:bCs/>
          <w:lang w:val="es-ES" w:eastAsia="en-US"/>
        </w:rPr>
        <w:t>perfil de contratante</w:t>
      </w:r>
      <w:r w:rsidRPr="00466267">
        <w:rPr>
          <w:lang w:val="es-ES" w:eastAsia="en-US"/>
        </w:rPr>
        <w:t>, como herramienta que agrupa la información y documentación relativa a su actividad contractual, con el objetivo de:</w:t>
      </w:r>
    </w:p>
    <w:p w14:paraId="6DEC47ED" w14:textId="77777777" w:rsidR="00466267" w:rsidRPr="00466267" w:rsidRDefault="00466267" w:rsidP="00466267">
      <w:pPr>
        <w:numPr>
          <w:ilvl w:val="0"/>
          <w:numId w:val="51"/>
        </w:numPr>
        <w:rPr>
          <w:lang w:val="es-ES" w:eastAsia="en-US"/>
        </w:rPr>
      </w:pPr>
      <w:r w:rsidRPr="00466267">
        <w:rPr>
          <w:b/>
          <w:bCs/>
          <w:lang w:val="es-ES" w:eastAsia="en-US"/>
        </w:rPr>
        <w:lastRenderedPageBreak/>
        <w:t>Garantizar la transparencia</w:t>
      </w:r>
      <w:r w:rsidRPr="00466267">
        <w:rPr>
          <w:lang w:val="es-ES" w:eastAsia="en-US"/>
        </w:rPr>
        <w:t>.</w:t>
      </w:r>
    </w:p>
    <w:p w14:paraId="645C5007" w14:textId="77008C92" w:rsidR="00466267" w:rsidRPr="00466267" w:rsidRDefault="00466267" w:rsidP="00466267">
      <w:pPr>
        <w:numPr>
          <w:ilvl w:val="0"/>
          <w:numId w:val="51"/>
        </w:numPr>
        <w:rPr>
          <w:lang w:val="es-ES" w:eastAsia="en-US"/>
        </w:rPr>
      </w:pPr>
      <w:r w:rsidRPr="00466267">
        <w:rPr>
          <w:b/>
          <w:bCs/>
          <w:lang w:val="es-ES" w:eastAsia="en-US"/>
        </w:rPr>
        <w:t>Facilitar el acceso público</w:t>
      </w:r>
      <w:r w:rsidRPr="00466267">
        <w:rPr>
          <w:lang w:val="es-ES" w:eastAsia="en-US"/>
        </w:rPr>
        <w:t xml:space="preserve"> a la información.</w:t>
      </w:r>
    </w:p>
    <w:p w14:paraId="44771B2C" w14:textId="5EA8ECDF" w:rsidR="00466267" w:rsidRPr="00466267" w:rsidRDefault="00466267" w:rsidP="00466267">
      <w:pPr>
        <w:rPr>
          <w:b/>
          <w:bCs/>
          <w:lang w:val="es-ES" w:eastAsia="en-US"/>
        </w:rPr>
      </w:pPr>
      <w:r w:rsidRPr="00466267">
        <w:rPr>
          <w:b/>
          <w:bCs/>
          <w:lang w:val="es-ES" w:eastAsia="en-US"/>
        </w:rPr>
        <w:t>2. Acceso y publicación</w:t>
      </w:r>
      <w:r w:rsidR="008A7DC6">
        <w:rPr>
          <w:b/>
          <w:bCs/>
          <w:lang w:val="es-ES" w:eastAsia="en-US"/>
        </w:rPr>
        <w:t>.</w:t>
      </w:r>
    </w:p>
    <w:p w14:paraId="285A3FC7" w14:textId="77777777" w:rsidR="00466267" w:rsidRPr="00466267" w:rsidRDefault="00466267" w:rsidP="00466267">
      <w:pPr>
        <w:numPr>
          <w:ilvl w:val="0"/>
          <w:numId w:val="52"/>
        </w:numPr>
        <w:rPr>
          <w:lang w:val="es-ES" w:eastAsia="en-US"/>
        </w:rPr>
      </w:pPr>
      <w:r w:rsidRPr="00466267">
        <w:rPr>
          <w:lang w:val="es-ES" w:eastAsia="en-US"/>
        </w:rPr>
        <w:t>La forma de acceso al perfil de contratante deberá constar expresamente en:</w:t>
      </w:r>
    </w:p>
    <w:p w14:paraId="294D7223" w14:textId="77777777" w:rsidR="00466267" w:rsidRPr="00466267" w:rsidRDefault="00466267" w:rsidP="00466267">
      <w:pPr>
        <w:numPr>
          <w:ilvl w:val="1"/>
          <w:numId w:val="52"/>
        </w:numPr>
        <w:rPr>
          <w:lang w:val="es-ES" w:eastAsia="en-US"/>
        </w:rPr>
      </w:pPr>
      <w:r w:rsidRPr="00466267">
        <w:rPr>
          <w:lang w:val="es-ES" w:eastAsia="en-US"/>
        </w:rPr>
        <w:t xml:space="preserve">Los </w:t>
      </w:r>
      <w:r w:rsidRPr="00466267">
        <w:rPr>
          <w:b/>
          <w:bCs/>
          <w:lang w:val="es-ES" w:eastAsia="en-US"/>
        </w:rPr>
        <w:t>pliegos de contratación</w:t>
      </w:r>
      <w:r w:rsidRPr="00466267">
        <w:rPr>
          <w:lang w:val="es-ES" w:eastAsia="en-US"/>
        </w:rPr>
        <w:t>.</w:t>
      </w:r>
    </w:p>
    <w:p w14:paraId="1B206F13" w14:textId="77777777" w:rsidR="00466267" w:rsidRPr="00466267" w:rsidRDefault="00466267" w:rsidP="00466267">
      <w:pPr>
        <w:numPr>
          <w:ilvl w:val="1"/>
          <w:numId w:val="52"/>
        </w:numPr>
        <w:rPr>
          <w:lang w:val="es-ES" w:eastAsia="en-US"/>
        </w:rPr>
      </w:pPr>
      <w:r w:rsidRPr="00466267">
        <w:rPr>
          <w:lang w:val="es-ES" w:eastAsia="en-US"/>
        </w:rPr>
        <w:t xml:space="preserve">Los </w:t>
      </w:r>
      <w:r w:rsidRPr="00466267">
        <w:rPr>
          <w:b/>
          <w:bCs/>
          <w:lang w:val="es-ES" w:eastAsia="en-US"/>
        </w:rPr>
        <w:t>documentos equivalentes</w:t>
      </w:r>
      <w:r w:rsidRPr="00466267">
        <w:rPr>
          <w:lang w:val="es-ES" w:eastAsia="en-US"/>
        </w:rPr>
        <w:t>.</w:t>
      </w:r>
    </w:p>
    <w:p w14:paraId="4651F4E2" w14:textId="77777777" w:rsidR="00466267" w:rsidRPr="00466267" w:rsidRDefault="00466267" w:rsidP="00466267">
      <w:pPr>
        <w:numPr>
          <w:ilvl w:val="1"/>
          <w:numId w:val="52"/>
        </w:numPr>
        <w:rPr>
          <w:lang w:val="es-ES" w:eastAsia="en-US"/>
        </w:rPr>
      </w:pPr>
      <w:r w:rsidRPr="00466267">
        <w:rPr>
          <w:lang w:val="es-ES" w:eastAsia="en-US"/>
        </w:rPr>
        <w:t xml:space="preserve">Los </w:t>
      </w:r>
      <w:r w:rsidRPr="00466267">
        <w:rPr>
          <w:b/>
          <w:bCs/>
          <w:lang w:val="es-ES" w:eastAsia="en-US"/>
        </w:rPr>
        <w:t>anuncios de licitación</w:t>
      </w:r>
      <w:r w:rsidRPr="00466267">
        <w:rPr>
          <w:lang w:val="es-ES" w:eastAsia="en-US"/>
        </w:rPr>
        <w:t>.</w:t>
      </w:r>
    </w:p>
    <w:p w14:paraId="512C58CB" w14:textId="77777777" w:rsidR="00466267" w:rsidRPr="00466267" w:rsidRDefault="00466267" w:rsidP="00466267">
      <w:pPr>
        <w:numPr>
          <w:ilvl w:val="0"/>
          <w:numId w:val="52"/>
        </w:numPr>
        <w:rPr>
          <w:lang w:val="es-ES" w:eastAsia="en-US"/>
        </w:rPr>
      </w:pPr>
      <w:r w:rsidRPr="00466267">
        <w:rPr>
          <w:lang w:val="es-ES" w:eastAsia="en-US"/>
        </w:rPr>
        <w:t xml:space="preserve">El acceso a la información será </w:t>
      </w:r>
      <w:r w:rsidRPr="00466267">
        <w:rPr>
          <w:b/>
          <w:bCs/>
          <w:lang w:val="es-ES" w:eastAsia="en-US"/>
        </w:rPr>
        <w:t>libre y sin necesidad de identificación previa</w:t>
      </w:r>
      <w:r w:rsidRPr="00466267">
        <w:rPr>
          <w:lang w:val="es-ES" w:eastAsia="en-US"/>
        </w:rPr>
        <w:t xml:space="preserve">, salvo para determinados </w:t>
      </w:r>
      <w:r w:rsidRPr="00466267">
        <w:rPr>
          <w:b/>
          <w:bCs/>
          <w:lang w:val="es-ES" w:eastAsia="en-US"/>
        </w:rPr>
        <w:t>servicios personalizados</w:t>
      </w:r>
      <w:r w:rsidRPr="00466267">
        <w:rPr>
          <w:lang w:val="es-ES" w:eastAsia="en-US"/>
        </w:rPr>
        <w:t xml:space="preserve"> como:</w:t>
      </w:r>
    </w:p>
    <w:p w14:paraId="2D5743A8" w14:textId="77777777" w:rsidR="00466267" w:rsidRPr="00466267" w:rsidRDefault="00466267" w:rsidP="00466267">
      <w:pPr>
        <w:numPr>
          <w:ilvl w:val="1"/>
          <w:numId w:val="52"/>
        </w:numPr>
        <w:rPr>
          <w:lang w:val="es-ES" w:eastAsia="en-US"/>
        </w:rPr>
      </w:pPr>
      <w:r w:rsidRPr="00466267">
        <w:rPr>
          <w:lang w:val="es-ES" w:eastAsia="en-US"/>
        </w:rPr>
        <w:t>Suscripciones.</w:t>
      </w:r>
    </w:p>
    <w:p w14:paraId="07CB4AB1" w14:textId="77777777" w:rsidR="00466267" w:rsidRPr="00466267" w:rsidRDefault="00466267" w:rsidP="00466267">
      <w:pPr>
        <w:numPr>
          <w:ilvl w:val="1"/>
          <w:numId w:val="52"/>
        </w:numPr>
        <w:rPr>
          <w:lang w:val="es-ES" w:eastAsia="en-US"/>
        </w:rPr>
      </w:pPr>
      <w:r w:rsidRPr="00466267">
        <w:rPr>
          <w:lang w:val="es-ES" w:eastAsia="en-US"/>
        </w:rPr>
        <w:t>Envío de alertas o comunicaciones electrónicas.</w:t>
      </w:r>
    </w:p>
    <w:p w14:paraId="1CFD26CB" w14:textId="77777777" w:rsidR="00466267" w:rsidRPr="00466267" w:rsidRDefault="00466267" w:rsidP="00466267">
      <w:pPr>
        <w:numPr>
          <w:ilvl w:val="1"/>
          <w:numId w:val="52"/>
        </w:numPr>
        <w:rPr>
          <w:lang w:val="es-ES" w:eastAsia="en-US"/>
        </w:rPr>
      </w:pPr>
      <w:r w:rsidRPr="00466267">
        <w:rPr>
          <w:lang w:val="es-ES" w:eastAsia="en-US"/>
        </w:rPr>
        <w:t>Presentación electrónica de ofertas.</w:t>
      </w:r>
    </w:p>
    <w:p w14:paraId="64F9150C" w14:textId="5D1B52DF" w:rsidR="00466267" w:rsidRPr="00466267" w:rsidRDefault="00466267" w:rsidP="00466267">
      <w:pPr>
        <w:numPr>
          <w:ilvl w:val="0"/>
          <w:numId w:val="52"/>
        </w:numPr>
        <w:rPr>
          <w:lang w:val="es-ES" w:eastAsia="en-US"/>
        </w:rPr>
      </w:pPr>
      <w:r w:rsidRPr="00466267">
        <w:rPr>
          <w:lang w:val="es-ES" w:eastAsia="en-US"/>
        </w:rPr>
        <w:t xml:space="preserve">La información debe publicarse en </w:t>
      </w:r>
      <w:r w:rsidRPr="00466267">
        <w:rPr>
          <w:b/>
          <w:bCs/>
          <w:lang w:val="es-ES" w:eastAsia="en-US"/>
        </w:rPr>
        <w:t>formatos abiertos y reutilizables</w:t>
      </w:r>
      <w:r w:rsidRPr="00466267">
        <w:rPr>
          <w:lang w:val="es-ES" w:eastAsia="en-US"/>
        </w:rPr>
        <w:t xml:space="preserve"> y </w:t>
      </w:r>
      <w:r w:rsidRPr="00466267">
        <w:rPr>
          <w:b/>
          <w:bCs/>
          <w:lang w:val="es-ES" w:eastAsia="en-US"/>
        </w:rPr>
        <w:t>permanecer accesible al público durante al menos cinco años</w:t>
      </w:r>
      <w:r w:rsidRPr="00466267">
        <w:rPr>
          <w:lang w:val="es-ES" w:eastAsia="en-US"/>
        </w:rPr>
        <w:t>, sin perjuicio del derecho de acceso a expedientes anteriores.</w:t>
      </w:r>
    </w:p>
    <w:p w14:paraId="42A94C4B" w14:textId="119417B5" w:rsidR="00466267" w:rsidRPr="00466267" w:rsidRDefault="00466267" w:rsidP="00466267">
      <w:pPr>
        <w:rPr>
          <w:b/>
          <w:bCs/>
          <w:lang w:val="es-ES" w:eastAsia="en-US"/>
        </w:rPr>
      </w:pPr>
      <w:r w:rsidRPr="00466267">
        <w:rPr>
          <w:b/>
          <w:bCs/>
          <w:lang w:val="es-ES" w:eastAsia="en-US"/>
        </w:rPr>
        <w:t>3. Contenido mínimo obligatorio del perfil de contratante</w:t>
      </w:r>
      <w:r w:rsidR="008A7DC6">
        <w:rPr>
          <w:b/>
          <w:bCs/>
          <w:lang w:val="es-ES" w:eastAsia="en-US"/>
        </w:rPr>
        <w:t>.</w:t>
      </w:r>
    </w:p>
    <w:p w14:paraId="73E0B867" w14:textId="77777777" w:rsidR="00466267" w:rsidRPr="00466267" w:rsidRDefault="00466267" w:rsidP="00466267">
      <w:pPr>
        <w:rPr>
          <w:lang w:val="es-ES" w:eastAsia="en-US"/>
        </w:rPr>
      </w:pPr>
      <w:r w:rsidRPr="00466267">
        <w:rPr>
          <w:lang w:val="es-ES" w:eastAsia="en-US"/>
        </w:rPr>
        <w:t>El perfil de contratante deberá contener:</w:t>
      </w:r>
    </w:p>
    <w:p w14:paraId="0F0F3B7C" w14:textId="77777777" w:rsidR="00466267" w:rsidRPr="00466267" w:rsidRDefault="00466267" w:rsidP="00466267">
      <w:pPr>
        <w:rPr>
          <w:b/>
          <w:bCs/>
          <w:lang w:val="es-ES" w:eastAsia="en-US"/>
        </w:rPr>
      </w:pPr>
      <w:r w:rsidRPr="00466267">
        <w:rPr>
          <w:b/>
          <w:bCs/>
          <w:lang w:val="es-ES" w:eastAsia="en-US"/>
        </w:rPr>
        <w:t>a) Información general de contacto:</w:t>
      </w:r>
    </w:p>
    <w:p w14:paraId="5669C575" w14:textId="77777777" w:rsidR="00466267" w:rsidRPr="00466267" w:rsidRDefault="00466267" w:rsidP="00466267">
      <w:pPr>
        <w:numPr>
          <w:ilvl w:val="0"/>
          <w:numId w:val="53"/>
        </w:numPr>
        <w:rPr>
          <w:lang w:val="es-ES" w:eastAsia="en-US"/>
        </w:rPr>
      </w:pPr>
      <w:r w:rsidRPr="00466267">
        <w:rPr>
          <w:lang w:val="es-ES" w:eastAsia="en-US"/>
        </w:rPr>
        <w:t>Datos de contacto del órgano de contratación (teléfonos, fax, dirección postal y electrónica).</w:t>
      </w:r>
    </w:p>
    <w:p w14:paraId="32C9094C" w14:textId="77777777" w:rsidR="00466267" w:rsidRPr="00466267" w:rsidRDefault="00466267" w:rsidP="00466267">
      <w:pPr>
        <w:numPr>
          <w:ilvl w:val="0"/>
          <w:numId w:val="53"/>
        </w:numPr>
        <w:rPr>
          <w:lang w:val="es-ES" w:eastAsia="en-US"/>
        </w:rPr>
      </w:pPr>
      <w:r w:rsidRPr="00466267">
        <w:rPr>
          <w:lang w:val="es-ES" w:eastAsia="en-US"/>
        </w:rPr>
        <w:t>Puntos de contacto.</w:t>
      </w:r>
    </w:p>
    <w:p w14:paraId="657682BF" w14:textId="77777777" w:rsidR="00466267" w:rsidRPr="00466267" w:rsidRDefault="00466267" w:rsidP="00466267">
      <w:pPr>
        <w:numPr>
          <w:ilvl w:val="0"/>
          <w:numId w:val="53"/>
        </w:numPr>
        <w:rPr>
          <w:lang w:val="es-ES" w:eastAsia="en-US"/>
        </w:rPr>
      </w:pPr>
      <w:r w:rsidRPr="00466267">
        <w:rPr>
          <w:lang w:val="es-ES" w:eastAsia="en-US"/>
        </w:rPr>
        <w:t>Instrucciones internas de contratación.</w:t>
      </w:r>
    </w:p>
    <w:p w14:paraId="0E82C6EF" w14:textId="77777777" w:rsidR="00466267" w:rsidRPr="00466267" w:rsidRDefault="00466267" w:rsidP="00466267">
      <w:pPr>
        <w:numPr>
          <w:ilvl w:val="0"/>
          <w:numId w:val="53"/>
        </w:numPr>
        <w:rPr>
          <w:lang w:val="es-ES" w:eastAsia="en-US"/>
        </w:rPr>
      </w:pPr>
      <w:r w:rsidRPr="00466267">
        <w:rPr>
          <w:lang w:val="es-ES" w:eastAsia="en-US"/>
        </w:rPr>
        <w:t>Modelos de documentos.</w:t>
      </w:r>
    </w:p>
    <w:p w14:paraId="4A1687BB" w14:textId="77777777" w:rsidR="00466267" w:rsidRPr="00466267" w:rsidRDefault="00466267" w:rsidP="00466267">
      <w:pPr>
        <w:rPr>
          <w:b/>
          <w:bCs/>
          <w:lang w:val="es-ES" w:eastAsia="en-US"/>
        </w:rPr>
      </w:pPr>
      <w:r w:rsidRPr="00466267">
        <w:rPr>
          <w:b/>
          <w:bCs/>
          <w:lang w:val="es-ES" w:eastAsia="en-US"/>
        </w:rPr>
        <w:t>b) Información específica de cada contrato:</w:t>
      </w:r>
    </w:p>
    <w:p w14:paraId="5D61E0A8" w14:textId="77777777" w:rsidR="00466267" w:rsidRPr="00466267" w:rsidRDefault="00466267" w:rsidP="00466267">
      <w:pPr>
        <w:numPr>
          <w:ilvl w:val="0"/>
          <w:numId w:val="54"/>
        </w:numPr>
        <w:rPr>
          <w:lang w:val="es-ES" w:eastAsia="en-US"/>
        </w:rPr>
      </w:pPr>
      <w:r w:rsidRPr="00466267">
        <w:rPr>
          <w:b/>
          <w:bCs/>
          <w:lang w:val="es-ES" w:eastAsia="en-US"/>
        </w:rPr>
        <w:t>Documentación previa</w:t>
      </w:r>
      <w:r w:rsidRPr="00466267">
        <w:rPr>
          <w:lang w:val="es-ES" w:eastAsia="en-US"/>
        </w:rPr>
        <w:t>:</w:t>
      </w:r>
    </w:p>
    <w:p w14:paraId="0EF47110" w14:textId="77777777" w:rsidR="00466267" w:rsidRPr="00466267" w:rsidRDefault="00466267" w:rsidP="00466267">
      <w:pPr>
        <w:numPr>
          <w:ilvl w:val="1"/>
          <w:numId w:val="54"/>
        </w:numPr>
        <w:rPr>
          <w:lang w:val="es-ES" w:eastAsia="en-US"/>
        </w:rPr>
      </w:pPr>
      <w:r w:rsidRPr="00466267">
        <w:rPr>
          <w:lang w:val="es-ES" w:eastAsia="en-US"/>
        </w:rPr>
        <w:t>Memoria justificativa.</w:t>
      </w:r>
    </w:p>
    <w:p w14:paraId="52A23918" w14:textId="77777777" w:rsidR="00466267" w:rsidRPr="00466267" w:rsidRDefault="00466267" w:rsidP="00466267">
      <w:pPr>
        <w:numPr>
          <w:ilvl w:val="1"/>
          <w:numId w:val="54"/>
        </w:numPr>
        <w:rPr>
          <w:lang w:val="es-ES" w:eastAsia="en-US"/>
        </w:rPr>
      </w:pPr>
      <w:r w:rsidRPr="00466267">
        <w:rPr>
          <w:lang w:val="es-ES" w:eastAsia="en-US"/>
        </w:rPr>
        <w:t>Informe de insuficiencia de medios (para contratos de servicios).</w:t>
      </w:r>
    </w:p>
    <w:p w14:paraId="34753618" w14:textId="77777777" w:rsidR="00466267" w:rsidRPr="00466267" w:rsidRDefault="00466267" w:rsidP="00466267">
      <w:pPr>
        <w:numPr>
          <w:ilvl w:val="1"/>
          <w:numId w:val="54"/>
        </w:numPr>
        <w:rPr>
          <w:lang w:val="es-ES" w:eastAsia="en-US"/>
        </w:rPr>
      </w:pPr>
      <w:r w:rsidRPr="00466267">
        <w:rPr>
          <w:lang w:val="es-ES" w:eastAsia="en-US"/>
        </w:rPr>
        <w:t>Justificación del procedimiento si no es abierto o restringido.</w:t>
      </w:r>
    </w:p>
    <w:p w14:paraId="0FA91189" w14:textId="77777777" w:rsidR="00466267" w:rsidRPr="00466267" w:rsidRDefault="00466267" w:rsidP="00466267">
      <w:pPr>
        <w:numPr>
          <w:ilvl w:val="1"/>
          <w:numId w:val="54"/>
        </w:numPr>
        <w:rPr>
          <w:lang w:val="es-ES" w:eastAsia="en-US"/>
        </w:rPr>
      </w:pPr>
      <w:r w:rsidRPr="00466267">
        <w:rPr>
          <w:lang w:val="es-ES" w:eastAsia="en-US"/>
        </w:rPr>
        <w:lastRenderedPageBreak/>
        <w:t>Pliegos de cláusulas administrativas y prescripciones técnicas.</w:t>
      </w:r>
    </w:p>
    <w:p w14:paraId="64126DF0" w14:textId="77777777" w:rsidR="00466267" w:rsidRPr="00466267" w:rsidRDefault="00466267" w:rsidP="00466267">
      <w:pPr>
        <w:numPr>
          <w:ilvl w:val="1"/>
          <w:numId w:val="54"/>
        </w:numPr>
        <w:rPr>
          <w:lang w:val="es-ES" w:eastAsia="en-US"/>
        </w:rPr>
      </w:pPr>
      <w:r w:rsidRPr="00466267">
        <w:rPr>
          <w:lang w:val="es-ES" w:eastAsia="en-US"/>
        </w:rPr>
        <w:t>Documento de aprobación del expediente.</w:t>
      </w:r>
    </w:p>
    <w:p w14:paraId="321080BB" w14:textId="77777777" w:rsidR="00466267" w:rsidRPr="00466267" w:rsidRDefault="00466267" w:rsidP="00466267">
      <w:pPr>
        <w:numPr>
          <w:ilvl w:val="0"/>
          <w:numId w:val="54"/>
        </w:numPr>
        <w:rPr>
          <w:lang w:val="es-ES" w:eastAsia="en-US"/>
        </w:rPr>
      </w:pPr>
      <w:r w:rsidRPr="00466267">
        <w:rPr>
          <w:b/>
          <w:bCs/>
          <w:lang w:val="es-ES" w:eastAsia="en-US"/>
        </w:rPr>
        <w:t>Datos esenciales</w:t>
      </w:r>
      <w:r w:rsidRPr="00466267">
        <w:rPr>
          <w:lang w:val="es-ES" w:eastAsia="en-US"/>
        </w:rPr>
        <w:t>:</w:t>
      </w:r>
    </w:p>
    <w:p w14:paraId="3E275908" w14:textId="77777777" w:rsidR="00466267" w:rsidRPr="00466267" w:rsidRDefault="00466267" w:rsidP="00466267">
      <w:pPr>
        <w:numPr>
          <w:ilvl w:val="1"/>
          <w:numId w:val="54"/>
        </w:numPr>
        <w:rPr>
          <w:lang w:val="es-ES" w:eastAsia="en-US"/>
        </w:rPr>
      </w:pPr>
      <w:r w:rsidRPr="00466267">
        <w:rPr>
          <w:lang w:val="es-ES" w:eastAsia="en-US"/>
        </w:rPr>
        <w:t>Objeto detallado.</w:t>
      </w:r>
    </w:p>
    <w:p w14:paraId="068F4C3F" w14:textId="77777777" w:rsidR="00466267" w:rsidRPr="00466267" w:rsidRDefault="00466267" w:rsidP="00466267">
      <w:pPr>
        <w:numPr>
          <w:ilvl w:val="1"/>
          <w:numId w:val="54"/>
        </w:numPr>
        <w:rPr>
          <w:lang w:val="es-ES" w:eastAsia="en-US"/>
        </w:rPr>
      </w:pPr>
      <w:r w:rsidRPr="00466267">
        <w:rPr>
          <w:lang w:val="es-ES" w:eastAsia="en-US"/>
        </w:rPr>
        <w:t>Duración.</w:t>
      </w:r>
    </w:p>
    <w:p w14:paraId="426CB32D" w14:textId="77777777" w:rsidR="00466267" w:rsidRPr="00466267" w:rsidRDefault="00466267" w:rsidP="00466267">
      <w:pPr>
        <w:numPr>
          <w:ilvl w:val="1"/>
          <w:numId w:val="54"/>
        </w:numPr>
        <w:rPr>
          <w:lang w:val="es-ES" w:eastAsia="en-US"/>
        </w:rPr>
      </w:pPr>
      <w:r w:rsidRPr="00466267">
        <w:rPr>
          <w:lang w:val="es-ES" w:eastAsia="en-US"/>
        </w:rPr>
        <w:t>Presupuesto base de licitación.</w:t>
      </w:r>
    </w:p>
    <w:p w14:paraId="5F229837" w14:textId="77777777" w:rsidR="00466267" w:rsidRPr="00466267" w:rsidRDefault="00466267" w:rsidP="00466267">
      <w:pPr>
        <w:numPr>
          <w:ilvl w:val="1"/>
          <w:numId w:val="54"/>
        </w:numPr>
        <w:rPr>
          <w:lang w:val="es-ES" w:eastAsia="en-US"/>
        </w:rPr>
      </w:pPr>
      <w:r w:rsidRPr="00466267">
        <w:rPr>
          <w:lang w:val="es-ES" w:eastAsia="en-US"/>
        </w:rPr>
        <w:t>Importe de adjudicación (IVA incluido).</w:t>
      </w:r>
    </w:p>
    <w:p w14:paraId="4D367223" w14:textId="77777777" w:rsidR="00466267" w:rsidRPr="00466267" w:rsidRDefault="00466267" w:rsidP="00466267">
      <w:pPr>
        <w:numPr>
          <w:ilvl w:val="0"/>
          <w:numId w:val="54"/>
        </w:numPr>
        <w:rPr>
          <w:lang w:val="es-ES" w:eastAsia="en-US"/>
        </w:rPr>
      </w:pPr>
      <w:r w:rsidRPr="00466267">
        <w:rPr>
          <w:b/>
          <w:bCs/>
          <w:lang w:val="es-ES" w:eastAsia="en-US"/>
        </w:rPr>
        <w:t>Publicidad del procedimiento</w:t>
      </w:r>
      <w:r w:rsidRPr="00466267">
        <w:rPr>
          <w:lang w:val="es-ES" w:eastAsia="en-US"/>
        </w:rPr>
        <w:t>:</w:t>
      </w:r>
    </w:p>
    <w:p w14:paraId="3CC581BB" w14:textId="77777777" w:rsidR="00466267" w:rsidRPr="00466267" w:rsidRDefault="00466267" w:rsidP="00466267">
      <w:pPr>
        <w:numPr>
          <w:ilvl w:val="1"/>
          <w:numId w:val="54"/>
        </w:numPr>
        <w:rPr>
          <w:lang w:val="es-ES" w:eastAsia="en-US"/>
        </w:rPr>
      </w:pPr>
      <w:r w:rsidRPr="00466267">
        <w:rPr>
          <w:lang w:val="es-ES" w:eastAsia="en-US"/>
        </w:rPr>
        <w:t>Anuncios previos, de licitación, adjudicación y formalización.</w:t>
      </w:r>
    </w:p>
    <w:p w14:paraId="000EB4AF" w14:textId="77777777" w:rsidR="00466267" w:rsidRPr="00466267" w:rsidRDefault="00466267" w:rsidP="00466267">
      <w:pPr>
        <w:numPr>
          <w:ilvl w:val="1"/>
          <w:numId w:val="54"/>
        </w:numPr>
        <w:rPr>
          <w:lang w:val="es-ES" w:eastAsia="en-US"/>
        </w:rPr>
      </w:pPr>
      <w:r w:rsidRPr="00466267">
        <w:rPr>
          <w:lang w:val="es-ES" w:eastAsia="en-US"/>
        </w:rPr>
        <w:t>Anuncios de modificación y su justificación.</w:t>
      </w:r>
    </w:p>
    <w:p w14:paraId="4F365791" w14:textId="77777777" w:rsidR="00466267" w:rsidRPr="00466267" w:rsidRDefault="00466267" w:rsidP="00466267">
      <w:pPr>
        <w:numPr>
          <w:ilvl w:val="1"/>
          <w:numId w:val="54"/>
        </w:numPr>
        <w:rPr>
          <w:lang w:val="es-ES" w:eastAsia="en-US"/>
        </w:rPr>
      </w:pPr>
      <w:r w:rsidRPr="00466267">
        <w:rPr>
          <w:lang w:val="es-ES" w:eastAsia="en-US"/>
        </w:rPr>
        <w:t>Concursos de proyectos y resultados.</w:t>
      </w:r>
    </w:p>
    <w:p w14:paraId="72CA4624" w14:textId="77777777" w:rsidR="00466267" w:rsidRPr="00466267" w:rsidRDefault="00466267" w:rsidP="00466267">
      <w:pPr>
        <w:numPr>
          <w:ilvl w:val="0"/>
          <w:numId w:val="54"/>
        </w:numPr>
        <w:rPr>
          <w:lang w:val="es-ES" w:eastAsia="en-US"/>
        </w:rPr>
      </w:pPr>
      <w:r w:rsidRPr="00466267">
        <w:rPr>
          <w:b/>
          <w:bCs/>
          <w:lang w:val="es-ES" w:eastAsia="en-US"/>
        </w:rPr>
        <w:t>Información sobre participantes y adjudicación</w:t>
      </w:r>
      <w:r w:rsidRPr="00466267">
        <w:rPr>
          <w:lang w:val="es-ES" w:eastAsia="en-US"/>
        </w:rPr>
        <w:t>:</w:t>
      </w:r>
    </w:p>
    <w:p w14:paraId="54F1D334" w14:textId="77777777" w:rsidR="00466267" w:rsidRPr="00466267" w:rsidRDefault="00466267" w:rsidP="00466267">
      <w:pPr>
        <w:numPr>
          <w:ilvl w:val="1"/>
          <w:numId w:val="54"/>
        </w:numPr>
        <w:rPr>
          <w:lang w:val="es-ES" w:eastAsia="en-US"/>
        </w:rPr>
      </w:pPr>
      <w:r w:rsidRPr="00466267">
        <w:rPr>
          <w:lang w:val="es-ES" w:eastAsia="en-US"/>
        </w:rPr>
        <w:t>Número e identidad de los licitadores.</w:t>
      </w:r>
    </w:p>
    <w:p w14:paraId="5C40631B" w14:textId="77777777" w:rsidR="00466267" w:rsidRPr="00466267" w:rsidRDefault="00466267" w:rsidP="00466267">
      <w:pPr>
        <w:numPr>
          <w:ilvl w:val="1"/>
          <w:numId w:val="54"/>
        </w:numPr>
        <w:rPr>
          <w:lang w:val="es-ES" w:eastAsia="en-US"/>
        </w:rPr>
      </w:pPr>
      <w:r w:rsidRPr="00466267">
        <w:rPr>
          <w:lang w:val="es-ES" w:eastAsia="en-US"/>
        </w:rPr>
        <w:t>Actas de la mesa de contratación o resoluciones equivalentes.</w:t>
      </w:r>
    </w:p>
    <w:p w14:paraId="2D26EE42" w14:textId="77777777" w:rsidR="00466267" w:rsidRPr="00466267" w:rsidRDefault="00466267" w:rsidP="00466267">
      <w:pPr>
        <w:numPr>
          <w:ilvl w:val="1"/>
          <w:numId w:val="54"/>
        </w:numPr>
        <w:rPr>
          <w:lang w:val="es-ES" w:eastAsia="en-US"/>
        </w:rPr>
      </w:pPr>
      <w:r w:rsidRPr="00466267">
        <w:rPr>
          <w:lang w:val="es-ES" w:eastAsia="en-US"/>
        </w:rPr>
        <w:t>Informes de valoración por juicio de valor.</w:t>
      </w:r>
    </w:p>
    <w:p w14:paraId="498F1F96" w14:textId="77777777" w:rsidR="00466267" w:rsidRPr="00466267" w:rsidRDefault="00466267" w:rsidP="00466267">
      <w:pPr>
        <w:numPr>
          <w:ilvl w:val="1"/>
          <w:numId w:val="54"/>
        </w:numPr>
        <w:rPr>
          <w:lang w:val="es-ES" w:eastAsia="en-US"/>
        </w:rPr>
      </w:pPr>
      <w:r w:rsidRPr="00466267">
        <w:rPr>
          <w:lang w:val="es-ES" w:eastAsia="en-US"/>
        </w:rPr>
        <w:t>Informes sobre ofertas anormalmente bajas (art. 149.4).</w:t>
      </w:r>
    </w:p>
    <w:p w14:paraId="12BB8D85" w14:textId="77777777" w:rsidR="00466267" w:rsidRPr="00466267" w:rsidRDefault="00466267" w:rsidP="00466267">
      <w:pPr>
        <w:numPr>
          <w:ilvl w:val="1"/>
          <w:numId w:val="54"/>
        </w:numPr>
        <w:rPr>
          <w:lang w:val="es-ES" w:eastAsia="en-US"/>
        </w:rPr>
      </w:pPr>
      <w:r w:rsidRPr="00466267">
        <w:rPr>
          <w:lang w:val="es-ES" w:eastAsia="en-US"/>
        </w:rPr>
        <w:t>Resolución de adjudicación.</w:t>
      </w:r>
    </w:p>
    <w:p w14:paraId="4030DA7E" w14:textId="77777777" w:rsidR="00466267" w:rsidRPr="00466267" w:rsidRDefault="00466267" w:rsidP="00466267">
      <w:pPr>
        <w:numPr>
          <w:ilvl w:val="0"/>
          <w:numId w:val="54"/>
        </w:numPr>
        <w:rPr>
          <w:lang w:val="es-ES" w:eastAsia="en-US"/>
        </w:rPr>
      </w:pPr>
      <w:r w:rsidRPr="00466267">
        <w:rPr>
          <w:b/>
          <w:bCs/>
          <w:lang w:val="es-ES" w:eastAsia="en-US"/>
        </w:rPr>
        <w:t>Otros actos relevantes</w:t>
      </w:r>
      <w:r w:rsidRPr="00466267">
        <w:rPr>
          <w:lang w:val="es-ES" w:eastAsia="en-US"/>
        </w:rPr>
        <w:t>:</w:t>
      </w:r>
    </w:p>
    <w:p w14:paraId="2D3AEFF0" w14:textId="77777777" w:rsidR="00466267" w:rsidRPr="00466267" w:rsidRDefault="00466267" w:rsidP="00466267">
      <w:pPr>
        <w:numPr>
          <w:ilvl w:val="1"/>
          <w:numId w:val="54"/>
        </w:numPr>
        <w:rPr>
          <w:lang w:val="es-ES" w:eastAsia="en-US"/>
        </w:rPr>
      </w:pPr>
      <w:r w:rsidRPr="00466267">
        <w:rPr>
          <w:lang w:val="es-ES" w:eastAsia="en-US"/>
        </w:rPr>
        <w:t>Decisión de no adjudicar o no celebrar el contrato.</w:t>
      </w:r>
    </w:p>
    <w:p w14:paraId="49138DB3" w14:textId="77777777" w:rsidR="00466267" w:rsidRPr="00466267" w:rsidRDefault="00466267" w:rsidP="00466267">
      <w:pPr>
        <w:numPr>
          <w:ilvl w:val="1"/>
          <w:numId w:val="54"/>
        </w:numPr>
        <w:rPr>
          <w:lang w:val="es-ES" w:eastAsia="en-US"/>
        </w:rPr>
      </w:pPr>
      <w:r w:rsidRPr="00466267">
        <w:rPr>
          <w:lang w:val="es-ES" w:eastAsia="en-US"/>
        </w:rPr>
        <w:t>Desistimiento del procedimiento.</w:t>
      </w:r>
    </w:p>
    <w:p w14:paraId="0E2FD8C2" w14:textId="77777777" w:rsidR="00466267" w:rsidRPr="00466267" w:rsidRDefault="00466267" w:rsidP="00466267">
      <w:pPr>
        <w:numPr>
          <w:ilvl w:val="1"/>
          <w:numId w:val="54"/>
        </w:numPr>
        <w:rPr>
          <w:lang w:val="es-ES" w:eastAsia="en-US"/>
        </w:rPr>
      </w:pPr>
      <w:r w:rsidRPr="00466267">
        <w:rPr>
          <w:lang w:val="es-ES" w:eastAsia="en-US"/>
        </w:rPr>
        <w:t>Declaración de desierto.</w:t>
      </w:r>
    </w:p>
    <w:p w14:paraId="4AA48B50" w14:textId="7BC6DAD6" w:rsidR="00466267" w:rsidRPr="00466267" w:rsidRDefault="00466267" w:rsidP="00466267">
      <w:pPr>
        <w:numPr>
          <w:ilvl w:val="1"/>
          <w:numId w:val="54"/>
        </w:numPr>
        <w:rPr>
          <w:lang w:val="es-ES" w:eastAsia="en-US"/>
        </w:rPr>
      </w:pPr>
      <w:r w:rsidRPr="00466267">
        <w:rPr>
          <w:lang w:val="es-ES" w:eastAsia="en-US"/>
        </w:rPr>
        <w:t>Interposición de recursos y suspensión de contratos como consecuencia.</w:t>
      </w:r>
    </w:p>
    <w:p w14:paraId="25815574" w14:textId="795E356B" w:rsidR="00466267" w:rsidRPr="00466267" w:rsidRDefault="00466267" w:rsidP="00466267">
      <w:pPr>
        <w:rPr>
          <w:b/>
          <w:bCs/>
          <w:lang w:val="es-ES" w:eastAsia="en-US"/>
        </w:rPr>
      </w:pPr>
      <w:r w:rsidRPr="00466267">
        <w:rPr>
          <w:b/>
          <w:bCs/>
          <w:lang w:val="es-ES" w:eastAsia="en-US"/>
        </w:rPr>
        <w:t>4. Contratos menores</w:t>
      </w:r>
      <w:r w:rsidR="008A7DC6">
        <w:rPr>
          <w:b/>
          <w:bCs/>
          <w:lang w:val="es-ES" w:eastAsia="en-US"/>
        </w:rPr>
        <w:t>.</w:t>
      </w:r>
    </w:p>
    <w:p w14:paraId="6DB8115D" w14:textId="77777777" w:rsidR="00466267" w:rsidRPr="00466267" w:rsidRDefault="00466267" w:rsidP="00466267">
      <w:pPr>
        <w:numPr>
          <w:ilvl w:val="0"/>
          <w:numId w:val="55"/>
        </w:numPr>
        <w:rPr>
          <w:lang w:val="es-ES" w:eastAsia="en-US"/>
        </w:rPr>
      </w:pPr>
      <w:r w:rsidRPr="00466267">
        <w:rPr>
          <w:lang w:val="es-ES" w:eastAsia="en-US"/>
        </w:rPr>
        <w:t xml:space="preserve">Su publicación será </w:t>
      </w:r>
      <w:r w:rsidRPr="00466267">
        <w:rPr>
          <w:b/>
          <w:bCs/>
          <w:lang w:val="es-ES" w:eastAsia="en-US"/>
        </w:rPr>
        <w:t>al menos trimestral</w:t>
      </w:r>
      <w:r w:rsidRPr="00466267">
        <w:rPr>
          <w:lang w:val="es-ES" w:eastAsia="en-US"/>
        </w:rPr>
        <w:t>.</w:t>
      </w:r>
    </w:p>
    <w:p w14:paraId="497F0EE7" w14:textId="77777777" w:rsidR="00466267" w:rsidRPr="00466267" w:rsidRDefault="00466267" w:rsidP="00466267">
      <w:pPr>
        <w:numPr>
          <w:ilvl w:val="0"/>
          <w:numId w:val="55"/>
        </w:numPr>
        <w:rPr>
          <w:lang w:val="es-ES" w:eastAsia="en-US"/>
        </w:rPr>
      </w:pPr>
      <w:r w:rsidRPr="00466267">
        <w:rPr>
          <w:lang w:val="es-ES" w:eastAsia="en-US"/>
        </w:rPr>
        <w:t>Información mínima a publicar:</w:t>
      </w:r>
    </w:p>
    <w:p w14:paraId="2A6B7FF9" w14:textId="77777777" w:rsidR="00466267" w:rsidRPr="00466267" w:rsidRDefault="00466267" w:rsidP="00466267">
      <w:pPr>
        <w:numPr>
          <w:ilvl w:val="1"/>
          <w:numId w:val="55"/>
        </w:numPr>
        <w:rPr>
          <w:lang w:val="es-ES" w:eastAsia="en-US"/>
        </w:rPr>
      </w:pPr>
      <w:r w:rsidRPr="00466267">
        <w:rPr>
          <w:lang w:val="es-ES" w:eastAsia="en-US"/>
        </w:rPr>
        <w:t>Objeto.</w:t>
      </w:r>
    </w:p>
    <w:p w14:paraId="791934F1" w14:textId="77777777" w:rsidR="00466267" w:rsidRPr="00466267" w:rsidRDefault="00466267" w:rsidP="00466267">
      <w:pPr>
        <w:numPr>
          <w:ilvl w:val="1"/>
          <w:numId w:val="55"/>
        </w:numPr>
        <w:rPr>
          <w:lang w:val="es-ES" w:eastAsia="en-US"/>
        </w:rPr>
      </w:pPr>
      <w:r w:rsidRPr="00466267">
        <w:rPr>
          <w:lang w:val="es-ES" w:eastAsia="en-US"/>
        </w:rPr>
        <w:lastRenderedPageBreak/>
        <w:t>Duración.</w:t>
      </w:r>
    </w:p>
    <w:p w14:paraId="5710F850" w14:textId="77777777" w:rsidR="00466267" w:rsidRPr="00466267" w:rsidRDefault="00466267" w:rsidP="00466267">
      <w:pPr>
        <w:numPr>
          <w:ilvl w:val="1"/>
          <w:numId w:val="55"/>
        </w:numPr>
        <w:rPr>
          <w:lang w:val="es-ES" w:eastAsia="en-US"/>
        </w:rPr>
      </w:pPr>
      <w:r w:rsidRPr="00466267">
        <w:rPr>
          <w:lang w:val="es-ES" w:eastAsia="en-US"/>
        </w:rPr>
        <w:t>Importe de adjudicación (IVA incluido).</w:t>
      </w:r>
    </w:p>
    <w:p w14:paraId="4112EB28" w14:textId="77777777" w:rsidR="00466267" w:rsidRPr="00466267" w:rsidRDefault="00466267" w:rsidP="00466267">
      <w:pPr>
        <w:numPr>
          <w:ilvl w:val="1"/>
          <w:numId w:val="55"/>
        </w:numPr>
        <w:rPr>
          <w:lang w:val="es-ES" w:eastAsia="en-US"/>
        </w:rPr>
      </w:pPr>
      <w:r w:rsidRPr="00466267">
        <w:rPr>
          <w:lang w:val="es-ES" w:eastAsia="en-US"/>
        </w:rPr>
        <w:t>Identidad del adjudicatario (ordenados por este criterio).</w:t>
      </w:r>
    </w:p>
    <w:p w14:paraId="1FAAFCB7" w14:textId="59308F02" w:rsidR="00466267" w:rsidRPr="00466267" w:rsidRDefault="00466267" w:rsidP="00466267">
      <w:pPr>
        <w:rPr>
          <w:lang w:val="es-ES" w:eastAsia="en-US"/>
        </w:rPr>
      </w:pPr>
      <w:r w:rsidRPr="00466267">
        <w:rPr>
          <w:b/>
          <w:bCs/>
          <w:lang w:val="es-ES" w:eastAsia="en-US"/>
        </w:rPr>
        <w:t>Excepción</w:t>
      </w:r>
      <w:r w:rsidRPr="00466267">
        <w:rPr>
          <w:lang w:val="es-ES" w:eastAsia="en-US"/>
        </w:rPr>
        <w:t xml:space="preserve">: contratos de valor estimado inferior a </w:t>
      </w:r>
      <w:r w:rsidRPr="00466267">
        <w:rPr>
          <w:b/>
          <w:bCs/>
          <w:lang w:val="es-ES" w:eastAsia="en-US"/>
        </w:rPr>
        <w:t>5.000 €</w:t>
      </w:r>
      <w:r w:rsidRPr="00466267">
        <w:rPr>
          <w:lang w:val="es-ES" w:eastAsia="en-US"/>
        </w:rPr>
        <w:t xml:space="preserve">, siempre que se abonen mediante </w:t>
      </w:r>
      <w:r w:rsidRPr="00466267">
        <w:rPr>
          <w:b/>
          <w:bCs/>
          <w:lang w:val="es-ES" w:eastAsia="en-US"/>
        </w:rPr>
        <w:t>anticipo de caja fija u otro sistema similar</w:t>
      </w:r>
      <w:r w:rsidRPr="00466267">
        <w:rPr>
          <w:lang w:val="es-ES" w:eastAsia="en-US"/>
        </w:rPr>
        <w:t>.</w:t>
      </w:r>
    </w:p>
    <w:p w14:paraId="7DADB3F8" w14:textId="2E3452B1" w:rsidR="00466267" w:rsidRPr="00466267" w:rsidRDefault="00466267" w:rsidP="00466267">
      <w:pPr>
        <w:rPr>
          <w:b/>
          <w:bCs/>
          <w:lang w:val="es-ES" w:eastAsia="en-US"/>
        </w:rPr>
      </w:pPr>
      <w:r w:rsidRPr="00466267">
        <w:rPr>
          <w:b/>
          <w:bCs/>
          <w:lang w:val="es-ES" w:eastAsia="en-US"/>
        </w:rPr>
        <w:t>5. Encargos a medios propios</w:t>
      </w:r>
      <w:r w:rsidR="008A7DC6">
        <w:rPr>
          <w:b/>
          <w:bCs/>
          <w:lang w:val="es-ES" w:eastAsia="en-US"/>
        </w:rPr>
        <w:t>.</w:t>
      </w:r>
    </w:p>
    <w:p w14:paraId="0BDE39D7" w14:textId="77777777" w:rsidR="00466267" w:rsidRPr="00466267" w:rsidRDefault="00466267" w:rsidP="00466267">
      <w:pPr>
        <w:numPr>
          <w:ilvl w:val="0"/>
          <w:numId w:val="56"/>
        </w:numPr>
        <w:rPr>
          <w:lang w:val="es-ES" w:eastAsia="en-US"/>
        </w:rPr>
      </w:pPr>
      <w:r w:rsidRPr="00466267">
        <w:rPr>
          <w:b/>
          <w:bCs/>
          <w:lang w:val="es-ES" w:eastAsia="en-US"/>
        </w:rPr>
        <w:t>Encargos superiores a 50.000 € (sin IVA)</w:t>
      </w:r>
      <w:r w:rsidRPr="00466267">
        <w:rPr>
          <w:lang w:val="es-ES" w:eastAsia="en-US"/>
        </w:rPr>
        <w:t xml:space="preserve"> deberán publicarse íntegramente.</w:t>
      </w:r>
    </w:p>
    <w:p w14:paraId="675DB39C" w14:textId="77777777" w:rsidR="00466267" w:rsidRPr="00466267" w:rsidRDefault="00466267" w:rsidP="00466267">
      <w:pPr>
        <w:numPr>
          <w:ilvl w:val="0"/>
          <w:numId w:val="56"/>
        </w:numPr>
        <w:rPr>
          <w:lang w:val="es-ES" w:eastAsia="en-US"/>
        </w:rPr>
      </w:pPr>
      <w:r w:rsidRPr="00466267">
        <w:rPr>
          <w:lang w:val="es-ES" w:eastAsia="en-US"/>
        </w:rPr>
        <w:t>Encargos superiores a 5.000 € deben publicarse al menos trimestralmente con la siguiente información:</w:t>
      </w:r>
    </w:p>
    <w:p w14:paraId="10C064F5" w14:textId="77777777" w:rsidR="00466267" w:rsidRPr="00466267" w:rsidRDefault="00466267" w:rsidP="00466267">
      <w:pPr>
        <w:numPr>
          <w:ilvl w:val="1"/>
          <w:numId w:val="56"/>
        </w:numPr>
        <w:rPr>
          <w:lang w:val="es-ES" w:eastAsia="en-US"/>
        </w:rPr>
      </w:pPr>
      <w:r w:rsidRPr="00466267">
        <w:rPr>
          <w:lang w:val="es-ES" w:eastAsia="en-US"/>
        </w:rPr>
        <w:t>Objeto.</w:t>
      </w:r>
    </w:p>
    <w:p w14:paraId="3FEDB317" w14:textId="77777777" w:rsidR="00466267" w:rsidRPr="00466267" w:rsidRDefault="00466267" w:rsidP="00466267">
      <w:pPr>
        <w:numPr>
          <w:ilvl w:val="1"/>
          <w:numId w:val="56"/>
        </w:numPr>
        <w:rPr>
          <w:lang w:val="es-ES" w:eastAsia="en-US"/>
        </w:rPr>
      </w:pPr>
      <w:r w:rsidRPr="00466267">
        <w:rPr>
          <w:lang w:val="es-ES" w:eastAsia="en-US"/>
        </w:rPr>
        <w:t>Duración.</w:t>
      </w:r>
    </w:p>
    <w:p w14:paraId="1CFC5A04" w14:textId="77777777" w:rsidR="00466267" w:rsidRPr="00466267" w:rsidRDefault="00466267" w:rsidP="00466267">
      <w:pPr>
        <w:numPr>
          <w:ilvl w:val="1"/>
          <w:numId w:val="56"/>
        </w:numPr>
        <w:rPr>
          <w:lang w:val="es-ES" w:eastAsia="en-US"/>
        </w:rPr>
      </w:pPr>
      <w:r w:rsidRPr="00466267">
        <w:rPr>
          <w:lang w:val="es-ES" w:eastAsia="en-US"/>
        </w:rPr>
        <w:t>Tarifas aplicables.</w:t>
      </w:r>
    </w:p>
    <w:p w14:paraId="20B36D2F" w14:textId="7E688F7F" w:rsidR="00466267" w:rsidRPr="00466267" w:rsidRDefault="00466267" w:rsidP="00466267">
      <w:pPr>
        <w:numPr>
          <w:ilvl w:val="1"/>
          <w:numId w:val="56"/>
        </w:numPr>
        <w:rPr>
          <w:lang w:val="es-ES" w:eastAsia="en-US"/>
        </w:rPr>
      </w:pPr>
      <w:r w:rsidRPr="00466267">
        <w:rPr>
          <w:lang w:val="es-ES" w:eastAsia="en-US"/>
        </w:rPr>
        <w:t>Identidad del medio propio (ordenados por este criterio).</w:t>
      </w:r>
    </w:p>
    <w:p w14:paraId="1E706E08" w14:textId="28551DDA" w:rsidR="00466267" w:rsidRPr="00466267" w:rsidRDefault="00466267" w:rsidP="00466267">
      <w:pPr>
        <w:rPr>
          <w:b/>
          <w:bCs/>
          <w:lang w:val="es-ES" w:eastAsia="en-US"/>
        </w:rPr>
      </w:pPr>
      <w:r w:rsidRPr="00466267">
        <w:rPr>
          <w:b/>
          <w:bCs/>
          <w:lang w:val="es-ES" w:eastAsia="en-US"/>
        </w:rPr>
        <w:t>6. Otras publicaciones obligatorias</w:t>
      </w:r>
      <w:r w:rsidR="008A7DC6">
        <w:rPr>
          <w:b/>
          <w:bCs/>
          <w:lang w:val="es-ES" w:eastAsia="en-US"/>
        </w:rPr>
        <w:t>.</w:t>
      </w:r>
    </w:p>
    <w:p w14:paraId="5A39E718" w14:textId="77777777" w:rsidR="00466267" w:rsidRPr="00466267" w:rsidRDefault="00466267" w:rsidP="00466267">
      <w:pPr>
        <w:numPr>
          <w:ilvl w:val="0"/>
          <w:numId w:val="57"/>
        </w:numPr>
        <w:rPr>
          <w:lang w:val="es-ES" w:eastAsia="en-US"/>
        </w:rPr>
      </w:pPr>
      <w:r w:rsidRPr="00466267">
        <w:rPr>
          <w:b/>
          <w:bCs/>
          <w:lang w:val="es-ES" w:eastAsia="en-US"/>
        </w:rPr>
        <w:t>Procedimientos anulados</w:t>
      </w:r>
      <w:r w:rsidRPr="00466267">
        <w:rPr>
          <w:lang w:val="es-ES" w:eastAsia="en-US"/>
        </w:rPr>
        <w:t>.</w:t>
      </w:r>
    </w:p>
    <w:p w14:paraId="7A637AC7" w14:textId="77777777" w:rsidR="00466267" w:rsidRPr="00466267" w:rsidRDefault="00466267" w:rsidP="00466267">
      <w:pPr>
        <w:numPr>
          <w:ilvl w:val="0"/>
          <w:numId w:val="57"/>
        </w:numPr>
        <w:rPr>
          <w:lang w:val="es-ES" w:eastAsia="en-US"/>
        </w:rPr>
      </w:pPr>
      <w:r w:rsidRPr="00466267">
        <w:rPr>
          <w:b/>
          <w:bCs/>
          <w:lang w:val="es-ES" w:eastAsia="en-US"/>
        </w:rPr>
        <w:t>Composición de las mesas de contratación</w:t>
      </w:r>
      <w:r w:rsidRPr="00466267">
        <w:rPr>
          <w:lang w:val="es-ES" w:eastAsia="en-US"/>
        </w:rPr>
        <w:t>.</w:t>
      </w:r>
    </w:p>
    <w:p w14:paraId="556A162F" w14:textId="77777777" w:rsidR="00466267" w:rsidRPr="00466267" w:rsidRDefault="00466267" w:rsidP="00466267">
      <w:pPr>
        <w:numPr>
          <w:ilvl w:val="0"/>
          <w:numId w:val="57"/>
        </w:numPr>
        <w:rPr>
          <w:lang w:val="es-ES" w:eastAsia="en-US"/>
        </w:rPr>
      </w:pPr>
      <w:r w:rsidRPr="00466267">
        <w:rPr>
          <w:b/>
          <w:bCs/>
          <w:lang w:val="es-ES" w:eastAsia="en-US"/>
        </w:rPr>
        <w:t>Designación y cargos</w:t>
      </w:r>
      <w:r w:rsidRPr="00466267">
        <w:rPr>
          <w:lang w:val="es-ES" w:eastAsia="en-US"/>
        </w:rPr>
        <w:t xml:space="preserve"> de los miembros de comités de expertos u organismos técnicos que apliquen criterios dependientes del juicio de valor.</w:t>
      </w:r>
    </w:p>
    <w:p w14:paraId="3254F679" w14:textId="638C33BB" w:rsidR="00466267" w:rsidRPr="00466267" w:rsidRDefault="00466267" w:rsidP="00466267">
      <w:pPr>
        <w:numPr>
          <w:ilvl w:val="1"/>
          <w:numId w:val="57"/>
        </w:numPr>
        <w:rPr>
          <w:lang w:val="es-ES" w:eastAsia="en-US"/>
        </w:rPr>
      </w:pPr>
      <w:r w:rsidRPr="00466267">
        <w:rPr>
          <w:lang w:val="es-ES" w:eastAsia="en-US"/>
        </w:rPr>
        <w:t>No se permiten descripciones genéricas o referencias impersonales a entidades u organismos.</w:t>
      </w:r>
    </w:p>
    <w:p w14:paraId="0080535B" w14:textId="64670DF5" w:rsidR="00466267" w:rsidRPr="00466267" w:rsidRDefault="00466267" w:rsidP="00466267">
      <w:pPr>
        <w:rPr>
          <w:b/>
          <w:bCs/>
          <w:lang w:val="es-ES" w:eastAsia="en-US"/>
        </w:rPr>
      </w:pPr>
      <w:r w:rsidRPr="00466267">
        <w:rPr>
          <w:b/>
          <w:bCs/>
          <w:lang w:val="es-ES" w:eastAsia="en-US"/>
        </w:rPr>
        <w:t>7. Sistema informático y acreditación de publicación</w:t>
      </w:r>
      <w:r w:rsidR="008A7DC6">
        <w:rPr>
          <w:b/>
          <w:bCs/>
          <w:lang w:val="es-ES" w:eastAsia="en-US"/>
        </w:rPr>
        <w:t>.</w:t>
      </w:r>
    </w:p>
    <w:p w14:paraId="6C731773" w14:textId="043F9C94" w:rsidR="00466267" w:rsidRPr="00466267" w:rsidRDefault="00466267" w:rsidP="00466267">
      <w:pPr>
        <w:rPr>
          <w:lang w:val="es-ES" w:eastAsia="en-US"/>
        </w:rPr>
      </w:pPr>
      <w:r w:rsidRPr="00466267">
        <w:rPr>
          <w:lang w:val="es-ES" w:eastAsia="en-US"/>
        </w:rPr>
        <w:t xml:space="preserve">El sistema informático del perfil de contratante deberá contar con un </w:t>
      </w:r>
      <w:r w:rsidRPr="00466267">
        <w:rPr>
          <w:b/>
          <w:bCs/>
          <w:lang w:val="es-ES" w:eastAsia="en-US"/>
        </w:rPr>
        <w:t>dispositivo que acredite fehacientemente la fecha y hora de inicio de la difusión pública</w:t>
      </w:r>
      <w:r w:rsidRPr="00466267">
        <w:rPr>
          <w:lang w:val="es-ES" w:eastAsia="en-US"/>
        </w:rPr>
        <w:t xml:space="preserve"> de cada información.</w:t>
      </w:r>
    </w:p>
    <w:p w14:paraId="1657769D" w14:textId="77777777" w:rsidR="00466267" w:rsidRPr="00466267" w:rsidRDefault="00466267" w:rsidP="00466267">
      <w:pPr>
        <w:rPr>
          <w:b/>
          <w:bCs/>
          <w:lang w:val="es-ES" w:eastAsia="en-US"/>
        </w:rPr>
      </w:pPr>
      <w:r w:rsidRPr="00466267">
        <w:rPr>
          <w:b/>
          <w:bCs/>
          <w:lang w:val="es-ES" w:eastAsia="en-US"/>
        </w:rPr>
        <w:t>8. Límites a la publicación por motivos de interés público o seguridad</w:t>
      </w:r>
    </w:p>
    <w:p w14:paraId="346E24CD" w14:textId="77777777" w:rsidR="00466267" w:rsidRPr="00466267" w:rsidRDefault="00466267" w:rsidP="00466267">
      <w:pPr>
        <w:rPr>
          <w:lang w:val="es-ES" w:eastAsia="en-US"/>
        </w:rPr>
      </w:pPr>
      <w:r w:rsidRPr="00466267">
        <w:rPr>
          <w:lang w:val="es-ES" w:eastAsia="en-US"/>
        </w:rPr>
        <w:t>Se podrá excluir la publicación de ciertos datos cuando:</w:t>
      </w:r>
    </w:p>
    <w:p w14:paraId="0086960E" w14:textId="77777777" w:rsidR="00466267" w:rsidRPr="00466267" w:rsidRDefault="00466267" w:rsidP="00466267">
      <w:pPr>
        <w:numPr>
          <w:ilvl w:val="0"/>
          <w:numId w:val="58"/>
        </w:numPr>
        <w:rPr>
          <w:lang w:val="es-ES" w:eastAsia="en-US"/>
        </w:rPr>
      </w:pPr>
      <w:r w:rsidRPr="00466267">
        <w:rPr>
          <w:lang w:val="es-ES" w:eastAsia="en-US"/>
        </w:rPr>
        <w:t>Su difusión:</w:t>
      </w:r>
    </w:p>
    <w:p w14:paraId="463758CC" w14:textId="77777777" w:rsidR="00466267" w:rsidRPr="00466267" w:rsidRDefault="00466267" w:rsidP="00466267">
      <w:pPr>
        <w:numPr>
          <w:ilvl w:val="1"/>
          <w:numId w:val="58"/>
        </w:numPr>
        <w:rPr>
          <w:lang w:val="es-ES" w:eastAsia="en-US"/>
        </w:rPr>
      </w:pPr>
      <w:r w:rsidRPr="00466267">
        <w:rPr>
          <w:b/>
          <w:bCs/>
          <w:lang w:val="es-ES" w:eastAsia="en-US"/>
        </w:rPr>
        <w:t>Obstaculice la aplicación de la ley</w:t>
      </w:r>
      <w:r w:rsidRPr="00466267">
        <w:rPr>
          <w:lang w:val="es-ES" w:eastAsia="en-US"/>
        </w:rPr>
        <w:t>.</w:t>
      </w:r>
    </w:p>
    <w:p w14:paraId="54566F6A" w14:textId="77777777" w:rsidR="00466267" w:rsidRPr="00466267" w:rsidRDefault="00466267" w:rsidP="00466267">
      <w:pPr>
        <w:numPr>
          <w:ilvl w:val="1"/>
          <w:numId w:val="58"/>
        </w:numPr>
        <w:rPr>
          <w:lang w:val="es-ES" w:eastAsia="en-US"/>
        </w:rPr>
      </w:pPr>
      <w:r w:rsidRPr="00466267">
        <w:rPr>
          <w:b/>
          <w:bCs/>
          <w:lang w:val="es-ES" w:eastAsia="en-US"/>
        </w:rPr>
        <w:lastRenderedPageBreak/>
        <w:t>Afecte al interés público</w:t>
      </w:r>
      <w:r w:rsidRPr="00466267">
        <w:rPr>
          <w:lang w:val="es-ES" w:eastAsia="en-US"/>
        </w:rPr>
        <w:t>.</w:t>
      </w:r>
    </w:p>
    <w:p w14:paraId="12FD0AA1" w14:textId="77777777" w:rsidR="00466267" w:rsidRPr="00466267" w:rsidRDefault="00466267" w:rsidP="00466267">
      <w:pPr>
        <w:numPr>
          <w:ilvl w:val="1"/>
          <w:numId w:val="58"/>
        </w:numPr>
        <w:rPr>
          <w:lang w:val="es-ES" w:eastAsia="en-US"/>
        </w:rPr>
      </w:pPr>
      <w:r w:rsidRPr="00466267">
        <w:rPr>
          <w:b/>
          <w:bCs/>
          <w:lang w:val="es-ES" w:eastAsia="en-US"/>
        </w:rPr>
        <w:t>Dañe intereses comerciales legítimos</w:t>
      </w:r>
      <w:r w:rsidRPr="00466267">
        <w:rPr>
          <w:lang w:val="es-ES" w:eastAsia="en-US"/>
        </w:rPr>
        <w:t xml:space="preserve"> o la </w:t>
      </w:r>
      <w:r w:rsidRPr="00466267">
        <w:rPr>
          <w:b/>
          <w:bCs/>
          <w:lang w:val="es-ES" w:eastAsia="en-US"/>
        </w:rPr>
        <w:t>competencia leal</w:t>
      </w:r>
      <w:r w:rsidRPr="00466267">
        <w:rPr>
          <w:lang w:val="es-ES" w:eastAsia="en-US"/>
        </w:rPr>
        <w:t>.</w:t>
      </w:r>
    </w:p>
    <w:p w14:paraId="108D8328" w14:textId="77777777" w:rsidR="00466267" w:rsidRPr="00466267" w:rsidRDefault="00466267" w:rsidP="00466267">
      <w:pPr>
        <w:numPr>
          <w:ilvl w:val="0"/>
          <w:numId w:val="58"/>
        </w:numPr>
        <w:rPr>
          <w:lang w:val="es-ES" w:eastAsia="en-US"/>
        </w:rPr>
      </w:pPr>
      <w:r w:rsidRPr="00466267">
        <w:rPr>
          <w:lang w:val="es-ES" w:eastAsia="en-US"/>
        </w:rPr>
        <w:t>Se trate de:</w:t>
      </w:r>
    </w:p>
    <w:p w14:paraId="1FED3FA5" w14:textId="77777777" w:rsidR="00466267" w:rsidRPr="00466267" w:rsidRDefault="00466267" w:rsidP="00466267">
      <w:pPr>
        <w:numPr>
          <w:ilvl w:val="1"/>
          <w:numId w:val="58"/>
        </w:numPr>
        <w:rPr>
          <w:lang w:val="es-ES" w:eastAsia="en-US"/>
        </w:rPr>
      </w:pPr>
      <w:r w:rsidRPr="00466267">
        <w:rPr>
          <w:b/>
          <w:bCs/>
          <w:lang w:val="es-ES" w:eastAsia="en-US"/>
        </w:rPr>
        <w:t>Contratos secretos o reservados</w:t>
      </w:r>
      <w:r w:rsidRPr="00466267">
        <w:rPr>
          <w:lang w:val="es-ES" w:eastAsia="en-US"/>
        </w:rPr>
        <w:t>.</w:t>
      </w:r>
    </w:p>
    <w:p w14:paraId="6BAF5390" w14:textId="77777777" w:rsidR="00466267" w:rsidRPr="00466267" w:rsidRDefault="00466267" w:rsidP="00466267">
      <w:pPr>
        <w:numPr>
          <w:ilvl w:val="1"/>
          <w:numId w:val="58"/>
        </w:numPr>
        <w:rPr>
          <w:lang w:val="es-ES" w:eastAsia="en-US"/>
        </w:rPr>
      </w:pPr>
      <w:r w:rsidRPr="00466267">
        <w:rPr>
          <w:lang w:val="es-ES" w:eastAsia="en-US"/>
        </w:rPr>
        <w:t xml:space="preserve">Contratos cuya ejecución requiera </w:t>
      </w:r>
      <w:r w:rsidRPr="00466267">
        <w:rPr>
          <w:b/>
          <w:bCs/>
          <w:lang w:val="es-ES" w:eastAsia="en-US"/>
        </w:rPr>
        <w:t>medidas especiales de seguridad</w:t>
      </w:r>
      <w:r w:rsidRPr="00466267">
        <w:rPr>
          <w:lang w:val="es-ES" w:eastAsia="en-US"/>
        </w:rPr>
        <w:t>.</w:t>
      </w:r>
    </w:p>
    <w:p w14:paraId="4025A51D" w14:textId="77777777" w:rsidR="00466267" w:rsidRPr="00466267" w:rsidRDefault="00466267" w:rsidP="00466267">
      <w:pPr>
        <w:numPr>
          <w:ilvl w:val="1"/>
          <w:numId w:val="58"/>
        </w:numPr>
        <w:rPr>
          <w:lang w:val="es-ES" w:eastAsia="en-US"/>
        </w:rPr>
      </w:pPr>
      <w:r w:rsidRPr="00466267">
        <w:rPr>
          <w:lang w:val="es-ES" w:eastAsia="en-US"/>
        </w:rPr>
        <w:t xml:space="preserve">Casos en que esté en juego la </w:t>
      </w:r>
      <w:r w:rsidRPr="00466267">
        <w:rPr>
          <w:b/>
          <w:bCs/>
          <w:lang w:val="es-ES" w:eastAsia="en-US"/>
        </w:rPr>
        <w:t>seguridad del Estado</w:t>
      </w:r>
      <w:r w:rsidRPr="00466267">
        <w:rPr>
          <w:lang w:val="es-ES" w:eastAsia="en-US"/>
        </w:rPr>
        <w:t>.</w:t>
      </w:r>
    </w:p>
    <w:p w14:paraId="7F3C0F4A" w14:textId="77777777" w:rsidR="00466267" w:rsidRPr="00466267" w:rsidRDefault="00466267" w:rsidP="00466267">
      <w:pPr>
        <w:rPr>
          <w:b/>
          <w:bCs/>
          <w:lang w:val="es-ES" w:eastAsia="en-US"/>
        </w:rPr>
      </w:pPr>
      <w:r w:rsidRPr="00466267">
        <w:rPr>
          <w:rFonts w:ascii="Segoe UI Emoji" w:hAnsi="Segoe UI Emoji" w:cs="Segoe UI Emoji"/>
          <w:b/>
          <w:bCs/>
          <w:lang w:val="es-ES" w:eastAsia="en-US"/>
        </w:rPr>
        <w:t>🔎</w:t>
      </w:r>
      <w:r w:rsidRPr="00466267">
        <w:rPr>
          <w:b/>
          <w:bCs/>
          <w:lang w:val="es-ES" w:eastAsia="en-US"/>
        </w:rPr>
        <w:t xml:space="preserve"> Informe del Consejo de Transparencia</w:t>
      </w:r>
    </w:p>
    <w:p w14:paraId="3E238E35" w14:textId="77777777" w:rsidR="00466267" w:rsidRPr="00466267" w:rsidRDefault="00466267" w:rsidP="00466267">
      <w:pPr>
        <w:rPr>
          <w:lang w:val="es-ES" w:eastAsia="en-US"/>
        </w:rPr>
      </w:pPr>
      <w:r w:rsidRPr="00466267">
        <w:rPr>
          <w:lang w:val="es-ES" w:eastAsia="en-US"/>
        </w:rPr>
        <w:t xml:space="preserve">Antes de decidir no publicar determinada información, el órgano de contratación deberá solicitar informe al </w:t>
      </w:r>
      <w:r w:rsidRPr="00466267">
        <w:rPr>
          <w:b/>
          <w:bCs/>
          <w:lang w:val="es-ES" w:eastAsia="en-US"/>
        </w:rPr>
        <w:t>Consejo de Transparencia y Buen Gobierno</w:t>
      </w:r>
      <w:r w:rsidRPr="00466267">
        <w:rPr>
          <w:lang w:val="es-ES" w:eastAsia="en-US"/>
        </w:rPr>
        <w:t xml:space="preserve"> (Ley 19/2013), quien resolverá en </w:t>
      </w:r>
      <w:r w:rsidRPr="00466267">
        <w:rPr>
          <w:b/>
          <w:bCs/>
          <w:lang w:val="es-ES" w:eastAsia="en-US"/>
        </w:rPr>
        <w:t>un máximo de 10 días</w:t>
      </w:r>
      <w:r w:rsidRPr="00466267">
        <w:rPr>
          <w:lang w:val="es-ES" w:eastAsia="en-US"/>
        </w:rPr>
        <w:t xml:space="preserve"> si prevalece el derecho de acceso a la información pública.</w:t>
      </w:r>
    </w:p>
    <w:p w14:paraId="75549513" w14:textId="608F6112" w:rsidR="00761EFB" w:rsidRPr="00761EFB" w:rsidRDefault="00466267" w:rsidP="00761EFB">
      <w:pPr>
        <w:rPr>
          <w:lang w:val="es-ES" w:eastAsia="en-US"/>
        </w:rPr>
      </w:pPr>
      <w:r w:rsidRPr="00466267">
        <w:rPr>
          <w:b/>
          <w:bCs/>
          <w:lang w:val="es-ES" w:eastAsia="en-US"/>
        </w:rPr>
        <w:t>Excepción</w:t>
      </w:r>
      <w:r w:rsidRPr="00466267">
        <w:rPr>
          <w:lang w:val="es-ES" w:eastAsia="en-US"/>
        </w:rPr>
        <w:t xml:space="preserve">: No será necesario solicitar informe si ya se ha hecho consulta previa sobre una </w:t>
      </w:r>
      <w:r w:rsidRPr="00466267">
        <w:rPr>
          <w:b/>
          <w:bCs/>
          <w:lang w:val="es-ES" w:eastAsia="en-US"/>
        </w:rPr>
        <w:t>materia idéntica o análoga</w:t>
      </w:r>
      <w:r w:rsidRPr="00466267">
        <w:rPr>
          <w:lang w:val="es-ES" w:eastAsia="en-US"/>
        </w:rPr>
        <w:t xml:space="preserve">, siempre que se </w:t>
      </w:r>
      <w:r w:rsidRPr="00466267">
        <w:rPr>
          <w:b/>
          <w:bCs/>
          <w:lang w:val="es-ES" w:eastAsia="en-US"/>
        </w:rPr>
        <w:t>justifique debidamente</w:t>
      </w:r>
      <w:r w:rsidRPr="00466267">
        <w:rPr>
          <w:lang w:val="es-ES" w:eastAsia="en-US"/>
        </w:rPr>
        <w:t xml:space="preserve"> la no publicación en el expediente.</w:t>
      </w:r>
    </w:p>
    <w:p w14:paraId="54072F70" w14:textId="77777777" w:rsidR="001148D8" w:rsidRPr="000B458D" w:rsidRDefault="00761EFB" w:rsidP="001148D8">
      <w:pPr>
        <w:pStyle w:val="Ttulo3"/>
        <w:rPr>
          <w:lang w:val="es-ES"/>
        </w:rPr>
      </w:pPr>
      <w:bookmarkStart w:id="33" w:name="_Toc193868418"/>
      <w:r w:rsidRPr="000B458D">
        <w:rPr>
          <w:rFonts w:eastAsia="Times New Roman"/>
          <w:lang w:val="es-ES"/>
        </w:rPr>
        <w:t>4.1.</w:t>
      </w:r>
      <w:r w:rsidR="001148D8" w:rsidRPr="000B458D">
        <w:rPr>
          <w:lang w:val="es-ES"/>
        </w:rPr>
        <w:t>3. Conflicto de Intereses.</w:t>
      </w:r>
      <w:bookmarkEnd w:id="33"/>
    </w:p>
    <w:p w14:paraId="628BF73C" w14:textId="0A9367F1" w:rsidR="00761EFB" w:rsidRPr="00761EFB" w:rsidRDefault="00761EFB" w:rsidP="00761EFB">
      <w:pPr>
        <w:rPr>
          <w:lang w:val="es-ES" w:eastAsia="en-US"/>
        </w:rPr>
      </w:pPr>
      <w:r w:rsidRPr="00761EFB">
        <w:rPr>
          <w:lang w:val="es-ES" w:eastAsia="en-US"/>
        </w:rPr>
        <w:t>En cuanto al conflicto de intereses del personal al servicio del órgano de contratación,</w:t>
      </w:r>
      <w:r w:rsidRPr="000B458D">
        <w:rPr>
          <w:lang w:val="es-ES" w:eastAsia="en-US"/>
        </w:rPr>
        <w:t xml:space="preserve"> </w:t>
      </w:r>
      <w:r w:rsidRPr="00761EFB">
        <w:rPr>
          <w:lang w:val="es-ES" w:eastAsia="en-US"/>
        </w:rPr>
        <w:t>el artículo 64 de la Ley 9/2017 determina que este concepto abarcará, al menos,</w:t>
      </w:r>
      <w:r w:rsidRPr="000B458D">
        <w:rPr>
          <w:lang w:val="es-ES" w:eastAsia="en-US"/>
        </w:rPr>
        <w:t xml:space="preserve"> </w:t>
      </w:r>
      <w:r w:rsidRPr="00761EFB">
        <w:rPr>
          <w:lang w:val="es-ES" w:eastAsia="en-US"/>
        </w:rPr>
        <w:t>cualquier situación en la que el personal al servicio del órgano de contratación, que además</w:t>
      </w:r>
      <w:r w:rsidRPr="000B458D">
        <w:rPr>
          <w:lang w:val="es-ES" w:eastAsia="en-US"/>
        </w:rPr>
        <w:t xml:space="preserve"> </w:t>
      </w:r>
      <w:r w:rsidRPr="00761EFB">
        <w:rPr>
          <w:lang w:val="es-ES" w:eastAsia="en-US"/>
        </w:rPr>
        <w:t>participe en el desarrollo del procedimiento de licitación o pueda influir en el resultado</w:t>
      </w:r>
      <w:r w:rsidRPr="000B458D">
        <w:rPr>
          <w:lang w:val="es-ES" w:eastAsia="en-US"/>
        </w:rPr>
        <w:t xml:space="preserve"> </w:t>
      </w:r>
      <w:r w:rsidRPr="00761EFB">
        <w:rPr>
          <w:lang w:val="es-ES" w:eastAsia="en-US"/>
        </w:rPr>
        <w:t>del mismo, tenga directa o indirectamente un interés financiero, económico o</w:t>
      </w:r>
      <w:r w:rsidRPr="000B458D">
        <w:rPr>
          <w:lang w:val="es-ES" w:eastAsia="en-US"/>
        </w:rPr>
        <w:t xml:space="preserve"> </w:t>
      </w:r>
      <w:r w:rsidRPr="00761EFB">
        <w:rPr>
          <w:lang w:val="es-ES" w:eastAsia="en-US"/>
        </w:rPr>
        <w:t>personal que pudiera parecer que compromete su imparcialidad e independencia en el</w:t>
      </w:r>
      <w:r w:rsidRPr="000B458D">
        <w:rPr>
          <w:lang w:val="es-ES" w:eastAsia="en-US"/>
        </w:rPr>
        <w:t xml:space="preserve"> </w:t>
      </w:r>
      <w:r w:rsidRPr="00761EFB">
        <w:rPr>
          <w:lang w:val="es-ES" w:eastAsia="en-US"/>
        </w:rPr>
        <w:t>contexto del procedimiento de licitación.</w:t>
      </w:r>
    </w:p>
    <w:p w14:paraId="31EA3E99" w14:textId="135CCA41" w:rsidR="00761EFB" w:rsidRPr="00761EFB" w:rsidRDefault="00761EFB" w:rsidP="00761EFB">
      <w:pPr>
        <w:rPr>
          <w:lang w:val="es-ES" w:eastAsia="en-US"/>
        </w:rPr>
      </w:pPr>
      <w:r w:rsidRPr="00761EFB">
        <w:rPr>
          <w:lang w:val="es-ES" w:eastAsia="en-US"/>
        </w:rPr>
        <w:t>Aquellas personas o entidades que tengan conocimiento de un posible conflicto de</w:t>
      </w:r>
      <w:r w:rsidRPr="000B458D">
        <w:rPr>
          <w:lang w:val="es-ES" w:eastAsia="en-US"/>
        </w:rPr>
        <w:t xml:space="preserve"> </w:t>
      </w:r>
      <w:r w:rsidRPr="00761EFB">
        <w:rPr>
          <w:lang w:val="es-ES" w:eastAsia="en-US"/>
        </w:rPr>
        <w:t>interés deberán ponerlo inmediatamente en conocimiento del órgano de contratación.</w:t>
      </w:r>
    </w:p>
    <w:p w14:paraId="5AEDED88" w14:textId="00383257" w:rsidR="001148D8" w:rsidRPr="000B458D" w:rsidRDefault="00761EFB" w:rsidP="001148D8">
      <w:pPr>
        <w:pStyle w:val="Ttulo3"/>
        <w:rPr>
          <w:lang w:val="es-ES"/>
        </w:rPr>
      </w:pPr>
      <w:bookmarkStart w:id="34" w:name="_Toc193868419"/>
      <w:r w:rsidRPr="000B458D">
        <w:rPr>
          <w:rFonts w:eastAsia="Times New Roman"/>
          <w:lang w:val="es-ES"/>
        </w:rPr>
        <w:t>4.1.</w:t>
      </w:r>
      <w:r w:rsidR="00466267" w:rsidRPr="000B458D">
        <w:rPr>
          <w:rFonts w:eastAsia="Times New Roman"/>
          <w:lang w:val="es-ES"/>
        </w:rPr>
        <w:t>4.</w:t>
      </w:r>
      <w:r w:rsidR="00466267" w:rsidRPr="000B458D">
        <w:rPr>
          <w:lang w:val="es-ES"/>
        </w:rPr>
        <w:t xml:space="preserve"> Prerrogativas</w:t>
      </w:r>
      <w:r w:rsidR="001148D8" w:rsidRPr="000B458D">
        <w:rPr>
          <w:lang w:val="es-ES"/>
        </w:rPr>
        <w:t xml:space="preserve"> de la Administración Pública.</w:t>
      </w:r>
      <w:bookmarkEnd w:id="34"/>
    </w:p>
    <w:p w14:paraId="49215DBD" w14:textId="77777777" w:rsidR="006C503E" w:rsidRPr="006C503E" w:rsidRDefault="006C503E" w:rsidP="006C503E">
      <w:pPr>
        <w:numPr>
          <w:ilvl w:val="0"/>
          <w:numId w:val="4"/>
        </w:numPr>
        <w:rPr>
          <w:vanish/>
          <w:lang w:val="es-ES" w:eastAsia="en-US"/>
        </w:rPr>
      </w:pPr>
      <w:r w:rsidRPr="006C503E">
        <w:rPr>
          <w:vanish/>
          <w:lang w:val="es-ES" w:eastAsia="en-US"/>
        </w:rPr>
        <w:t>Final del formulario</w:t>
      </w:r>
    </w:p>
    <w:p w14:paraId="2015E850" w14:textId="77777777" w:rsidR="006C503E" w:rsidRPr="006C503E" w:rsidRDefault="006C503E" w:rsidP="006C503E">
      <w:pPr>
        <w:rPr>
          <w:b/>
          <w:bCs/>
          <w:lang w:val="es-ES" w:eastAsia="en-US"/>
        </w:rPr>
      </w:pPr>
      <w:r w:rsidRPr="006C503E">
        <w:rPr>
          <w:b/>
          <w:bCs/>
          <w:lang w:val="es-ES" w:eastAsia="en-US"/>
        </w:rPr>
        <w:t>Artículo 190. Enumeración.</w:t>
      </w:r>
    </w:p>
    <w:p w14:paraId="037E17F0" w14:textId="77777777" w:rsidR="006C503E" w:rsidRPr="006C503E" w:rsidRDefault="006C503E" w:rsidP="006C503E">
      <w:pPr>
        <w:rPr>
          <w:lang w:val="es-ES" w:eastAsia="en-US"/>
        </w:rPr>
      </w:pPr>
      <w:r w:rsidRPr="006C503E">
        <w:rPr>
          <w:lang w:val="es-ES" w:eastAsia="en-US"/>
        </w:rPr>
        <w:t>Dentro de los límites y con sujeción a los requisitos y efectos señalados en la presente Ley, el órgano de contratación ostenta la prerrogativa de interpretar los contratos administrativos, resolver las dudas que ofrezca su cumplimiento, modificarlos por razones de interés público, declarar la responsabilidad imputable al contratista a raíz de la ejecución del contrato, suspender la ejecución del mismo, acordar su resolución y determinar los efectos de esta.</w:t>
      </w:r>
    </w:p>
    <w:p w14:paraId="1769019F" w14:textId="77777777" w:rsidR="006C503E" w:rsidRPr="006C503E" w:rsidRDefault="006C503E" w:rsidP="006C503E">
      <w:pPr>
        <w:rPr>
          <w:lang w:val="es-ES" w:eastAsia="en-US"/>
        </w:rPr>
      </w:pPr>
      <w:r w:rsidRPr="006C503E">
        <w:rPr>
          <w:lang w:val="es-ES" w:eastAsia="en-US"/>
        </w:rPr>
        <w:t xml:space="preserve">Igualmente, el órgano de contratación ostenta las facultades de inspección de las actividades desarrolladas por los contratistas durante la ejecución del contrato, en los </w:t>
      </w:r>
      <w:r w:rsidRPr="006C503E">
        <w:rPr>
          <w:lang w:val="es-ES" w:eastAsia="en-US"/>
        </w:rPr>
        <w:lastRenderedPageBreak/>
        <w:t>términos y con los límites establecidos en la presente Ley para cada tipo de contrato. En ningún caso dichas facultades de inspección podrán implicar un derecho general del órgano de contratación a inspeccionar las instalaciones, oficinas y demás emplazamientos en los que el contratista desarrolle sus actividades, salvo que tales emplazamientos y sus condiciones técnicas sean determinantes para el desarrollo de las prestaciones objeto del contrato. En tal caso, el órgano de contratación deberá justificarlo de forma expresa y detallada en el expediente administrativo.</w:t>
      </w:r>
    </w:p>
    <w:p w14:paraId="12ABE690" w14:textId="77777777" w:rsidR="006C503E" w:rsidRPr="006C503E" w:rsidRDefault="006C503E" w:rsidP="006C503E">
      <w:pPr>
        <w:rPr>
          <w:b/>
          <w:bCs/>
          <w:lang w:val="es-ES" w:eastAsia="en-US"/>
        </w:rPr>
      </w:pPr>
      <w:r w:rsidRPr="006C503E">
        <w:rPr>
          <w:b/>
          <w:bCs/>
          <w:lang w:val="es-ES" w:eastAsia="en-US"/>
        </w:rPr>
        <w:t>Artículo 191. Procedimiento de ejercicio.</w:t>
      </w:r>
    </w:p>
    <w:p w14:paraId="67B8EE70" w14:textId="77777777" w:rsidR="006C503E" w:rsidRPr="006C503E" w:rsidRDefault="006C503E" w:rsidP="006C503E">
      <w:pPr>
        <w:rPr>
          <w:lang w:val="es-ES" w:eastAsia="en-US"/>
        </w:rPr>
      </w:pPr>
      <w:r w:rsidRPr="006C503E">
        <w:rPr>
          <w:lang w:val="es-ES" w:eastAsia="en-US"/>
        </w:rPr>
        <w:t>1. En los procedimientos que se instruyan para la adopción de acuerdos relativos a las prerrogativas establecidas en el artículo anterior, deberá darse audiencia al contratista.</w:t>
      </w:r>
    </w:p>
    <w:p w14:paraId="3CA02D82" w14:textId="77777777" w:rsidR="006C503E" w:rsidRPr="006C503E" w:rsidRDefault="006C503E" w:rsidP="006C503E">
      <w:pPr>
        <w:rPr>
          <w:lang w:val="es-ES" w:eastAsia="en-US"/>
        </w:rPr>
      </w:pPr>
      <w:r w:rsidRPr="006C503E">
        <w:rPr>
          <w:lang w:val="es-ES" w:eastAsia="en-US"/>
        </w:rPr>
        <w:t>2. En la Administración General del Estado, sus Organismos Autónomos, Entidades Gestoras y Servicios Comunes de la Seguridad Social y demás Administraciones Públicas integrantes del sector público estatal, los acuerdos a que se refiere el apartado anterior deberán ser adoptados previo informe del Servicio Jurídico correspondiente, salvo en los casos previstos en los artículos 109 y 195.</w:t>
      </w:r>
    </w:p>
    <w:p w14:paraId="67FEA080" w14:textId="77777777" w:rsidR="006C503E" w:rsidRPr="006C503E" w:rsidRDefault="006C503E" w:rsidP="006C503E">
      <w:pPr>
        <w:rPr>
          <w:lang w:val="es-ES" w:eastAsia="en-US"/>
        </w:rPr>
      </w:pPr>
      <w:r w:rsidRPr="006C503E">
        <w:rPr>
          <w:lang w:val="es-ES" w:eastAsia="en-US"/>
        </w:rPr>
        <w:t>3. No obstante lo anterior, será preceptivo el dictamen del Consejo de Estado u órgano consultivo equivalente de la Comunidad Autónoma respectiva en los casos y respecto de los contratos que se indican a continuación:</w:t>
      </w:r>
    </w:p>
    <w:p w14:paraId="2E604B42" w14:textId="77777777" w:rsidR="006C503E" w:rsidRPr="006C503E" w:rsidRDefault="006C503E" w:rsidP="006C503E">
      <w:pPr>
        <w:rPr>
          <w:lang w:val="es-ES" w:eastAsia="en-US"/>
        </w:rPr>
      </w:pPr>
      <w:r w:rsidRPr="006C503E">
        <w:rPr>
          <w:lang w:val="es-ES" w:eastAsia="en-US"/>
        </w:rPr>
        <w:t>a) La interpretación, nulidad y resolución de los contratos, cuando se formule oposición por parte del contratista.</w:t>
      </w:r>
    </w:p>
    <w:p w14:paraId="3F33E703" w14:textId="77777777" w:rsidR="006C503E" w:rsidRPr="006C503E" w:rsidRDefault="006C503E" w:rsidP="006C503E">
      <w:pPr>
        <w:rPr>
          <w:lang w:val="es-ES" w:eastAsia="en-US"/>
        </w:rPr>
      </w:pPr>
      <w:r w:rsidRPr="006C503E">
        <w:rPr>
          <w:lang w:val="es-ES" w:eastAsia="en-US"/>
        </w:rPr>
        <w:t>b) Las modificaciones de los contratos cuando no estuvieran previstas en el pliego de cláusulas administrativas particulares y su cuantía, aislada o conjuntamente, sea superior a un 20 por ciento del precio inicial del contrato, IVA excluido, y su precio sea igual o superior a 6.000.000 de euros.</w:t>
      </w:r>
    </w:p>
    <w:p w14:paraId="4532353B" w14:textId="77777777" w:rsidR="006C503E" w:rsidRPr="006C503E" w:rsidRDefault="006C503E" w:rsidP="006C503E">
      <w:pPr>
        <w:rPr>
          <w:lang w:val="es-ES" w:eastAsia="en-US"/>
        </w:rPr>
      </w:pPr>
      <w:r w:rsidRPr="006C503E">
        <w:rPr>
          <w:lang w:val="es-ES" w:eastAsia="en-US"/>
        </w:rPr>
        <w:t>c) Las reclamaciones dirigidas a la Administración con fundamento en la responsabilidad contractual en que esta pudiera haber incurrido, en los casos en que las indemnizaciones reclamadas sean de cuantía igual o superior a 50.000 euros. Esta cuantía se podrá rebajar por la normativa de la correspondiente Comunidad Autónoma.</w:t>
      </w:r>
    </w:p>
    <w:p w14:paraId="33E71466" w14:textId="778BCD0C" w:rsidR="00761EFB" w:rsidRPr="00761EFB" w:rsidRDefault="006C503E" w:rsidP="00761EFB">
      <w:pPr>
        <w:rPr>
          <w:lang w:val="es-ES" w:eastAsia="en-US"/>
        </w:rPr>
      </w:pPr>
      <w:r w:rsidRPr="006C503E">
        <w:rPr>
          <w:lang w:val="es-ES" w:eastAsia="en-US"/>
        </w:rPr>
        <w:t>4. Los acuerdos que adopte el órgano de contratación pondrán fin a la vía administrativa y serán inmediatamente ejecutivos.</w:t>
      </w:r>
    </w:p>
    <w:p w14:paraId="30E6E0A1" w14:textId="77777777" w:rsidR="001148D8" w:rsidRPr="00C56458" w:rsidRDefault="00761EFB" w:rsidP="001148D8">
      <w:pPr>
        <w:pStyle w:val="Ttulo2"/>
        <w:rPr>
          <w:lang w:val="es-ES"/>
        </w:rPr>
      </w:pPr>
      <w:bookmarkStart w:id="35" w:name="_Toc193868420"/>
      <w:r w:rsidRPr="00C56458">
        <w:rPr>
          <w:lang w:val="es-ES"/>
        </w:rPr>
        <w:t>4.2. Empresario</w:t>
      </w:r>
      <w:r w:rsidR="001148D8" w:rsidRPr="00C56458">
        <w:rPr>
          <w:lang w:val="es-ES"/>
        </w:rPr>
        <w:t>.</w:t>
      </w:r>
      <w:bookmarkEnd w:id="35"/>
    </w:p>
    <w:p w14:paraId="4505E238" w14:textId="77777777" w:rsidR="006C503E" w:rsidRPr="006C503E" w:rsidRDefault="006C503E" w:rsidP="006C503E">
      <w:pPr>
        <w:rPr>
          <w:b/>
          <w:bCs/>
          <w:lang w:val="es-ES" w:eastAsia="en-US"/>
        </w:rPr>
      </w:pPr>
      <w:r w:rsidRPr="006C503E">
        <w:rPr>
          <w:b/>
          <w:bCs/>
          <w:lang w:val="es-ES" w:eastAsia="en-US"/>
        </w:rPr>
        <w:t>Artículo 65. Condiciones de aptitud.</w:t>
      </w:r>
    </w:p>
    <w:p w14:paraId="0DC46047" w14:textId="77777777" w:rsidR="006C503E" w:rsidRPr="006C503E" w:rsidRDefault="006C503E" w:rsidP="006C503E">
      <w:pPr>
        <w:rPr>
          <w:lang w:val="es-ES" w:eastAsia="en-US"/>
        </w:rPr>
      </w:pPr>
      <w:r w:rsidRPr="006C503E">
        <w:rPr>
          <w:lang w:val="es-ES" w:eastAsia="en-US"/>
        </w:rPr>
        <w:t>1. Solo podrán contratar con el sector público las personas naturales o jurídicas, españolas o extranjeras, que tengan plena capacidad de obrar, no estén incursas en alguna prohibición de contratar, y acrediten su solvencia económica y financiera y técnica o profesional o, en los casos en que así lo exija esta Ley, se encuentren debidamente clasificadas.</w:t>
      </w:r>
    </w:p>
    <w:p w14:paraId="41AE46C7" w14:textId="77777777" w:rsidR="006C503E" w:rsidRPr="006C503E" w:rsidRDefault="006C503E" w:rsidP="006C503E">
      <w:pPr>
        <w:rPr>
          <w:lang w:val="es-ES" w:eastAsia="en-US"/>
        </w:rPr>
      </w:pPr>
      <w:r w:rsidRPr="006C503E">
        <w:rPr>
          <w:lang w:val="es-ES" w:eastAsia="en-US"/>
        </w:rPr>
        <w:lastRenderedPageBreak/>
        <w:t>Cuando, por así determinarlo la normativa aplicable, se le requirieran al contratista determinados requisitos relativos a su organización, destino de sus beneficios, sistema de financiación u otros para poder participar en el correspondiente procedimiento de adjudicación, estos deberán ser acreditados por el licitador al concurrir en el mismo.</w:t>
      </w:r>
    </w:p>
    <w:p w14:paraId="55DE28F7" w14:textId="77777777" w:rsidR="006C503E" w:rsidRPr="006C503E" w:rsidRDefault="006C503E" w:rsidP="006C503E">
      <w:pPr>
        <w:rPr>
          <w:lang w:val="es-ES" w:eastAsia="en-US"/>
        </w:rPr>
      </w:pPr>
      <w:r w:rsidRPr="006C503E">
        <w:rPr>
          <w:lang w:val="es-ES" w:eastAsia="en-US"/>
        </w:rPr>
        <w:t>2. Los contratistas deberán contar, asimismo, con la habilitación empresarial o profesional que, en su caso, sea exigible para la realización de las prestaciones que constituyan el objeto del contrato.</w:t>
      </w:r>
    </w:p>
    <w:p w14:paraId="46D6826B" w14:textId="77777777" w:rsidR="006C503E" w:rsidRPr="006C503E" w:rsidRDefault="006C503E" w:rsidP="006C503E">
      <w:pPr>
        <w:rPr>
          <w:lang w:val="es-ES" w:eastAsia="en-US"/>
        </w:rPr>
      </w:pPr>
      <w:r w:rsidRPr="006C503E">
        <w:rPr>
          <w:lang w:val="es-ES" w:eastAsia="en-US"/>
        </w:rPr>
        <w:t>3. En los contratos subvencionados a que se refiere el artículo 23 de esta Ley, el contratista deberá acreditar su solvencia y no podrá estar incurso en la prohibición de contratar a que se refiere la letra a) del apartado 1 del artículo 71.</w:t>
      </w:r>
    </w:p>
    <w:p w14:paraId="5B5EDDF5" w14:textId="77777777" w:rsidR="006C503E" w:rsidRPr="006C503E" w:rsidRDefault="006C503E" w:rsidP="006C503E">
      <w:pPr>
        <w:rPr>
          <w:b/>
          <w:bCs/>
          <w:lang w:val="es-ES" w:eastAsia="en-US"/>
        </w:rPr>
      </w:pPr>
      <w:r w:rsidRPr="006C503E">
        <w:rPr>
          <w:b/>
          <w:bCs/>
          <w:lang w:val="es-ES" w:eastAsia="en-US"/>
        </w:rPr>
        <w:t>Artículo 66. Personas jurídicas.</w:t>
      </w:r>
    </w:p>
    <w:p w14:paraId="6175D426" w14:textId="77777777" w:rsidR="006C503E" w:rsidRPr="006C503E" w:rsidRDefault="006C503E" w:rsidP="006C503E">
      <w:pPr>
        <w:rPr>
          <w:lang w:val="es-ES" w:eastAsia="en-US"/>
        </w:rPr>
      </w:pPr>
      <w:r w:rsidRPr="006C503E">
        <w:rPr>
          <w:lang w:val="es-ES" w:eastAsia="en-US"/>
        </w:rPr>
        <w:t>1. Las personas jurídicas solo podrán ser adjudicatarias de contratos cuyas prestaciones estén comprendidas dentro de los fines, objeto o ámbito de actividad que, a tenor de sus estatutos o reglas fundacionales, les sean propios.</w:t>
      </w:r>
    </w:p>
    <w:p w14:paraId="7D8A3C48" w14:textId="5A8F160F" w:rsidR="006C503E" w:rsidRDefault="006C503E" w:rsidP="00761EFB">
      <w:pPr>
        <w:rPr>
          <w:lang w:val="es-ES" w:eastAsia="en-US"/>
        </w:rPr>
      </w:pPr>
      <w:r w:rsidRPr="006C503E">
        <w:rPr>
          <w:lang w:val="es-ES" w:eastAsia="en-US"/>
        </w:rPr>
        <w:t xml:space="preserve">2. Quienes concurran individual o conjuntamente con otros a la licitación de una concesión de obras o de servicios, podrán hacerlo con el compromiso de constituir una sociedad que será la titular de la concesión. La constitución y, en su caso, </w:t>
      </w:r>
      <w:r w:rsidR="00A620D7" w:rsidRPr="006C503E">
        <w:rPr>
          <w:lang w:val="es-ES" w:eastAsia="en-US"/>
        </w:rPr>
        <w:t>la forma de la sociedad deberá</w:t>
      </w:r>
      <w:r w:rsidRPr="006C503E">
        <w:rPr>
          <w:lang w:val="es-ES" w:eastAsia="en-US"/>
        </w:rPr>
        <w:t xml:space="preserve"> ajustarse a lo que establezca, para determinados tipos de concesiones, la correspondiente legislación específica.</w:t>
      </w:r>
    </w:p>
    <w:p w14:paraId="353523EF" w14:textId="59035F00" w:rsidR="00761EFB" w:rsidRPr="00761EFB" w:rsidRDefault="00492ECF" w:rsidP="00761EFB">
      <w:pPr>
        <w:rPr>
          <w:lang w:val="es-ES" w:eastAsia="en-US"/>
        </w:rPr>
      </w:pPr>
      <w:r>
        <w:rPr>
          <w:lang w:val="es-ES" w:eastAsia="en-US"/>
        </w:rPr>
        <w:t>Asimismo, tal y como prevé el art. 69, p</w:t>
      </w:r>
      <w:r w:rsidR="00761EFB" w:rsidRPr="00761EFB">
        <w:rPr>
          <w:lang w:val="es-ES" w:eastAsia="en-US"/>
        </w:rPr>
        <w:t>odrán contratar con el sector público las uniones de empresarios que se constituyan</w:t>
      </w:r>
      <w:r w:rsidR="00761EFB" w:rsidRPr="000B458D">
        <w:rPr>
          <w:lang w:val="es-ES" w:eastAsia="en-US"/>
        </w:rPr>
        <w:t xml:space="preserve"> </w:t>
      </w:r>
      <w:r w:rsidR="00761EFB" w:rsidRPr="00761EFB">
        <w:rPr>
          <w:lang w:val="es-ES" w:eastAsia="en-US"/>
        </w:rPr>
        <w:t>temporalmente al efecto, sin que sea necesaria la formalización de las mismas en escritura</w:t>
      </w:r>
      <w:r w:rsidR="00761EFB" w:rsidRPr="000B458D">
        <w:rPr>
          <w:lang w:val="es-ES" w:eastAsia="en-US"/>
        </w:rPr>
        <w:t xml:space="preserve"> </w:t>
      </w:r>
      <w:r w:rsidR="00761EFB" w:rsidRPr="00761EFB">
        <w:rPr>
          <w:lang w:val="es-ES" w:eastAsia="en-US"/>
        </w:rPr>
        <w:t>pública hasta que se haya efectuado la adjudicación del contrato a su favor.</w:t>
      </w:r>
    </w:p>
    <w:p w14:paraId="5049CED7" w14:textId="55FFEBD6" w:rsidR="00761EFB" w:rsidRPr="00761EFB" w:rsidRDefault="00761EFB" w:rsidP="00761EFB">
      <w:pPr>
        <w:rPr>
          <w:lang w:val="es-ES" w:eastAsia="en-US"/>
        </w:rPr>
      </w:pPr>
      <w:r w:rsidRPr="00761EFB">
        <w:rPr>
          <w:lang w:val="es-ES" w:eastAsia="en-US"/>
        </w:rPr>
        <w:t>La duración de las uniones temporales de empresarios será coincidente, al menos,</w:t>
      </w:r>
      <w:r w:rsidRPr="000B458D">
        <w:rPr>
          <w:lang w:val="es-ES" w:eastAsia="en-US"/>
        </w:rPr>
        <w:t xml:space="preserve"> </w:t>
      </w:r>
      <w:r w:rsidRPr="00761EFB">
        <w:rPr>
          <w:lang w:val="es-ES" w:eastAsia="en-US"/>
        </w:rPr>
        <w:t>con la del contrato hasta su extinción.</w:t>
      </w:r>
    </w:p>
    <w:p w14:paraId="3A90E3D3" w14:textId="4DD2B8E6" w:rsidR="00761EFB" w:rsidRPr="000B458D" w:rsidRDefault="00761EFB" w:rsidP="001148D8">
      <w:pPr>
        <w:pStyle w:val="Ttulo3"/>
        <w:rPr>
          <w:rFonts w:eastAsia="Times New Roman"/>
          <w:lang w:val="es-ES"/>
        </w:rPr>
      </w:pPr>
      <w:bookmarkStart w:id="36" w:name="_Toc193868421"/>
      <w:r w:rsidRPr="000B458D">
        <w:rPr>
          <w:rFonts w:eastAsia="Times New Roman"/>
          <w:lang w:val="es-ES"/>
        </w:rPr>
        <w:t>4.2.</w:t>
      </w:r>
      <w:r w:rsidR="001148D8" w:rsidRPr="000B458D">
        <w:rPr>
          <w:lang w:val="es-ES"/>
        </w:rPr>
        <w:t>1. Capacidad de Obrar.</w:t>
      </w:r>
      <w:bookmarkEnd w:id="36"/>
    </w:p>
    <w:p w14:paraId="1D5CBF1F" w14:textId="6687ECE6" w:rsidR="00492ECF" w:rsidRPr="00492ECF" w:rsidRDefault="00492ECF" w:rsidP="00492ECF">
      <w:pPr>
        <w:rPr>
          <w:b/>
          <w:bCs/>
          <w:lang w:val="es-ES"/>
        </w:rPr>
      </w:pPr>
      <w:r w:rsidRPr="00492ECF">
        <w:rPr>
          <w:b/>
          <w:bCs/>
          <w:lang w:val="es-ES"/>
        </w:rPr>
        <w:t>Artículo 84. Acreditación de la capacidad de obrar.</w:t>
      </w:r>
    </w:p>
    <w:p w14:paraId="0A1CD79D" w14:textId="77777777" w:rsidR="00492ECF" w:rsidRPr="00492ECF" w:rsidRDefault="00492ECF" w:rsidP="00492ECF">
      <w:pPr>
        <w:rPr>
          <w:lang w:val="es-ES" w:eastAsia="en-US"/>
        </w:rPr>
      </w:pPr>
      <w:r w:rsidRPr="00492ECF">
        <w:rPr>
          <w:lang w:val="es-ES" w:eastAsia="en-US"/>
        </w:rPr>
        <w:t>1. 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w:t>
      </w:r>
    </w:p>
    <w:p w14:paraId="0F88633A" w14:textId="77777777" w:rsidR="00492ECF" w:rsidRPr="00492ECF" w:rsidRDefault="00492ECF" w:rsidP="00492ECF">
      <w:pPr>
        <w:rPr>
          <w:lang w:val="es-ES" w:eastAsia="en-US"/>
        </w:rPr>
      </w:pPr>
      <w:r w:rsidRPr="00492ECF">
        <w:rPr>
          <w:lang w:val="es-ES" w:eastAsia="en-US"/>
        </w:rPr>
        <w:t xml:space="preserve">2. 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w:t>
      </w:r>
      <w:r w:rsidRPr="00492ECF">
        <w:rPr>
          <w:lang w:val="es-ES" w:eastAsia="en-US"/>
        </w:rPr>
        <w:lastRenderedPageBreak/>
        <w:t>establezcan reglamentariamente, de acuerdo con las disposiciones comunitarias de aplicación.</w:t>
      </w:r>
    </w:p>
    <w:p w14:paraId="13862675" w14:textId="3E4E139E" w:rsidR="00761EFB" w:rsidRPr="00761EFB" w:rsidRDefault="00492ECF" w:rsidP="00761EFB">
      <w:pPr>
        <w:rPr>
          <w:lang w:val="es-ES" w:eastAsia="en-US"/>
        </w:rPr>
      </w:pPr>
      <w:r w:rsidRPr="00492ECF">
        <w:rPr>
          <w:lang w:val="es-ES" w:eastAsia="en-US"/>
        </w:rPr>
        <w:t>3. Los demás empresarios extranjeros deberán acreditar su capacidad de obrar con informe de la Misión Diplomática Permanente de España en el Estado correspondiente o de la Oficina Consular en cuyo ámbito territorial radique el domicilio de la empresa.</w:t>
      </w:r>
    </w:p>
    <w:p w14:paraId="1C7E08A2" w14:textId="0DA99BC6" w:rsidR="00761EFB" w:rsidRPr="000B458D" w:rsidRDefault="00761EFB" w:rsidP="001148D8">
      <w:pPr>
        <w:pStyle w:val="Ttulo3"/>
      </w:pPr>
      <w:bookmarkStart w:id="37" w:name="_Toc193868422"/>
      <w:r w:rsidRPr="000B458D">
        <w:rPr>
          <w:rFonts w:eastAsia="Times New Roman"/>
          <w:lang w:val="es-ES"/>
        </w:rPr>
        <w:t>4.2.2.</w:t>
      </w:r>
      <w:r w:rsidR="001148D8" w:rsidRPr="000B458D">
        <w:rPr>
          <w:lang w:val="es-ES"/>
        </w:rPr>
        <w:t xml:space="preserve"> Prohibición de contratar.</w:t>
      </w:r>
      <w:bookmarkEnd w:id="37"/>
    </w:p>
    <w:p w14:paraId="7B06546D" w14:textId="314D0479" w:rsidR="006C503E" w:rsidRPr="006C503E" w:rsidRDefault="006C503E" w:rsidP="006C503E">
      <w:pPr>
        <w:rPr>
          <w:b/>
          <w:bCs/>
          <w:lang w:val="es-ES"/>
        </w:rPr>
      </w:pPr>
      <w:r w:rsidRPr="006C503E">
        <w:rPr>
          <w:b/>
          <w:bCs/>
          <w:lang w:val="es-ES"/>
        </w:rPr>
        <w:t>Artículo 71. Prohibiciones de contratar.</w:t>
      </w:r>
    </w:p>
    <w:p w14:paraId="3CE1C32C" w14:textId="77777777" w:rsidR="006C503E" w:rsidRPr="006C503E" w:rsidRDefault="006C503E" w:rsidP="006C503E">
      <w:pPr>
        <w:rPr>
          <w:lang w:val="es-ES" w:eastAsia="en-US"/>
        </w:rPr>
      </w:pPr>
      <w:r w:rsidRPr="006C503E">
        <w:rPr>
          <w:lang w:val="es-ES" w:eastAsia="en-US"/>
        </w:rPr>
        <w:t>1. No podrán contratar con las entidades previstas en el artículo 3 de la presente Ley con los efectos establecidos en el artículo 73, las personas en quienes concurra alguna de las siguientes circunstancias:</w:t>
      </w:r>
    </w:p>
    <w:p w14:paraId="3C094647" w14:textId="77777777" w:rsidR="006C503E" w:rsidRPr="006C503E" w:rsidRDefault="006C503E" w:rsidP="006C503E">
      <w:pPr>
        <w:rPr>
          <w:lang w:val="es-ES" w:eastAsia="en-US"/>
        </w:rPr>
      </w:pPr>
      <w:r w:rsidRPr="006C503E">
        <w:rPr>
          <w:lang w:val="es-ES" w:eastAsia="en-US"/>
        </w:rPr>
        <w:t>a) Haber sido condenadas mediante sentencia firme por delitos de terrorismo, constitución o integración de una organización o grupo criminal, asociación ilícita, financiación ilegal de los partidos políticos, trata de seres humanos, corrupción en los negocios, tráfico de influencias, cohecho, fraudes, delitos contra la Hacienda Pública y la Seguridad Social, delitos contra los derechos de los trabajadores, prevaricación, malversación, negociaciones prohibidas a los funcionarios, blanqueo de capitales, delitos relativos a la ordenación del territorio y el urbanismo, la protección del patrimonio histórico y el medio ambiente, o a la pena de inhabilitación especial para el ejercicio de profesión, oficio, industria o comercio.</w:t>
      </w:r>
    </w:p>
    <w:p w14:paraId="4AD9DCB9" w14:textId="77777777" w:rsidR="006C503E" w:rsidRPr="006C503E" w:rsidRDefault="006C503E" w:rsidP="006C503E">
      <w:pPr>
        <w:rPr>
          <w:lang w:val="es-ES" w:eastAsia="en-US"/>
        </w:rPr>
      </w:pPr>
      <w:r w:rsidRPr="006C503E">
        <w:rPr>
          <w:lang w:val="es-ES" w:eastAsia="en-US"/>
        </w:rPr>
        <w:t>La prohibición de contratar alcanzará a las personas jurídicas que sean declaradas penalmente responsables, y a aquellas cuyos administradores o representantes, lo sean de hecho o de derecho, vigente su cargo o representación y hasta su cese, se encontraran en la situación mencionada en este apartado.</w:t>
      </w:r>
    </w:p>
    <w:p w14:paraId="22F57143" w14:textId="77777777" w:rsidR="006C503E" w:rsidRPr="006C503E" w:rsidRDefault="006C503E" w:rsidP="006C503E">
      <w:pPr>
        <w:rPr>
          <w:lang w:val="es-ES" w:eastAsia="en-US"/>
        </w:rPr>
      </w:pPr>
      <w:r w:rsidRPr="006C503E">
        <w:rPr>
          <w:lang w:val="es-ES" w:eastAsia="en-US"/>
        </w:rPr>
        <w:t>b) Haber sido sancionadas con carácter firme por infracción grave en materia profesional que ponga en entredicho su integridad, de disciplina de mercado, de falseamiento de la competencia, de integración laboral y de igualdad de oportunidades y no discriminación de las personas con discapacidad, o de extranjería, de conformidad con lo establecido en la normativa vigente; o por infracción muy grave en materia medioambiental de conformidad con lo establecido en la normativa vigente, o por infracción muy grave en materia laboral o social, de acuerdo con lo dispuesto en el texto refundido de la Ley sobre Infracciones y Sanciones en el Orden Social, aprobado por el Real Decreto Legislativo 5/2000, de 4 de agosto, así como por la infracción grave prevista en el artículo 22.2 del citado texto; o por las infracciones muy graves previstas en la Ley 2/2023, de 20 de febrero, reguladora de la protección de las personas que informen sobre infracciones normativas y de lucha contra la corrupción; o por infracción grave o muy grave en materia de igualdad de trato y no discriminación por razón de orientación e identidad sexual, expresión de género o características sexuales, cuando se acuerde la prohibición en los términos previstos en la Ley 4/2023, de 28 de febrero, para la igualdad real y efectiva de las personas trans y para la garantía de los derechos de las personas LGTBI.</w:t>
      </w:r>
    </w:p>
    <w:p w14:paraId="3D06D8D4" w14:textId="77777777" w:rsidR="006C503E" w:rsidRPr="006C503E" w:rsidRDefault="006C503E" w:rsidP="006C503E">
      <w:pPr>
        <w:rPr>
          <w:lang w:val="es-ES" w:eastAsia="en-US"/>
        </w:rPr>
      </w:pPr>
      <w:r w:rsidRPr="006C503E">
        <w:rPr>
          <w:lang w:val="es-ES" w:eastAsia="en-US"/>
        </w:rPr>
        <w:lastRenderedPageBreak/>
        <w:t>c) Haber solicitado la declaración de concurso voluntario, haber sido declaradas insolventes en cualquier procedimiento, hallarse declaradas en concurso, salvo que en este haya adquirido eficacia un convenio o se haya iniciado un expediente de acuerdo extrajudicial de pagos, estar sujetos a intervención judicial o haber sido inhabilitados conforme a la Ley 22/2003, de 9 de julio, Concursal, sin que haya concluido el período de inhabilitación fijado en la sentencia de calificación del concurso.</w:t>
      </w:r>
    </w:p>
    <w:p w14:paraId="4AB90D6A" w14:textId="77777777" w:rsidR="006C503E" w:rsidRPr="006C503E" w:rsidRDefault="006C503E" w:rsidP="006C503E">
      <w:pPr>
        <w:rPr>
          <w:lang w:val="es-ES" w:eastAsia="en-US"/>
        </w:rPr>
      </w:pPr>
      <w:r w:rsidRPr="006C503E">
        <w:rPr>
          <w:lang w:val="es-ES" w:eastAsia="en-US"/>
        </w:rPr>
        <w:t>d) No hallarse al corriente en el cumplimiento de las obligaciones tributarias o de Seguridad Social impuestas por las disposiciones vigentes, en los términos que reglamentariamente se determinen; o en el caso de empresas de 50 o más trabajadores, no cumplir el requisito de que al menos el 2 por ciento de sus empleados sean trabajadores con discapacidad, de conformidad con el artículo 42 del Real Decreto legislativo 1/2013, de 29 de noviembre, por el que se aprueba el texto refundido de la Ley General de derechos de las personas con discapacidad y de su inclusión social, en las condiciones que reglamentariamente se determinen; o en el caso de empresas de 50 o más trabajadores, no cumplir con la obligación de contar con un plan de igualdad conforme a lo dispuesto en el artículo 45 de la Ley Orgánica 3/2007, de 22 de marzo, para la igualdad efectiva de mujeres y hombres, y que deberán inscribir en el Registro laboral correspondiente.</w:t>
      </w:r>
    </w:p>
    <w:p w14:paraId="38447187" w14:textId="77777777" w:rsidR="006C503E" w:rsidRPr="006C503E" w:rsidRDefault="006C503E" w:rsidP="006C503E">
      <w:pPr>
        <w:rPr>
          <w:lang w:val="es-ES" w:eastAsia="en-US"/>
        </w:rPr>
      </w:pPr>
      <w:r w:rsidRPr="006C503E">
        <w:rPr>
          <w:lang w:val="es-ES" w:eastAsia="en-US"/>
        </w:rPr>
        <w:t>En relación con el cumplimiento de sus obligaciones tributarias o con la Seguridad Social, se considerará que las empresas se encuentran al corriente en el mismo cuando las deudas estén aplazadas, fraccionadas o se hubiera acordado su suspensión con ocasión de la impugnación de tales deudas.</w:t>
      </w:r>
    </w:p>
    <w:p w14:paraId="34C40F9A" w14:textId="77777777" w:rsidR="006C503E" w:rsidRPr="006C503E" w:rsidRDefault="006C503E" w:rsidP="006C503E">
      <w:pPr>
        <w:rPr>
          <w:lang w:val="es-ES" w:eastAsia="en-US"/>
        </w:rPr>
      </w:pPr>
      <w:r w:rsidRPr="006C503E">
        <w:rPr>
          <w:lang w:val="es-ES" w:eastAsia="en-US"/>
        </w:rPr>
        <w:t>La acreditación del cumplimiento de la cuota de reserva de puestos de trabajo del 2 por ciento para personas con discapacidad y de la obligación de contar con un plan de igualdad a que se refiere el primer párrafo de esta letra se hará mediante la presentación de la declaración responsable a que se refiere el artículo 140.</w:t>
      </w:r>
    </w:p>
    <w:p w14:paraId="60974C54" w14:textId="77777777" w:rsidR="006C503E" w:rsidRPr="006C503E" w:rsidRDefault="006C503E" w:rsidP="006C503E">
      <w:pPr>
        <w:rPr>
          <w:lang w:val="es-ES" w:eastAsia="en-US"/>
        </w:rPr>
      </w:pPr>
      <w:r w:rsidRPr="006C503E">
        <w:rPr>
          <w:lang w:val="es-ES" w:eastAsia="en-US"/>
        </w:rPr>
        <w:t xml:space="preserve">No </w:t>
      </w:r>
      <w:proofErr w:type="gramStart"/>
      <w:r w:rsidRPr="006C503E">
        <w:rPr>
          <w:lang w:val="es-ES" w:eastAsia="en-US"/>
        </w:rPr>
        <w:t>obstante</w:t>
      </w:r>
      <w:proofErr w:type="gramEnd"/>
      <w:r w:rsidRPr="006C503E">
        <w:rPr>
          <w:lang w:val="es-ES" w:eastAsia="en-US"/>
        </w:rPr>
        <w:t xml:space="preserve"> lo dispuesto en el párrafo anterior, el Consejo de Ministros, mediante Real Decreto, podrá establecer una forma alternativa de acreditación que, en todo caso, será bien mediante certificación del órgano administrativo correspondiente, con vigencia mínima de seis meses, o bien mediante certificación del correspondiente Registro de Licitadores, en los casos en que dicha circunstancia figure inscrita en el mismo.</w:t>
      </w:r>
    </w:p>
    <w:p w14:paraId="27581400" w14:textId="77777777" w:rsidR="006C503E" w:rsidRPr="006C503E" w:rsidRDefault="006C503E" w:rsidP="006C503E">
      <w:pPr>
        <w:rPr>
          <w:lang w:val="es-ES" w:eastAsia="en-US"/>
        </w:rPr>
      </w:pPr>
      <w:r w:rsidRPr="006C503E">
        <w:rPr>
          <w:lang w:val="es-ES" w:eastAsia="en-US"/>
        </w:rPr>
        <w:t>e) Haber incurrido en falsedad al efectuar la declaración responsable a que se refiere el artículo 140 o al facilitar cualesquiera otros datos relativos a su capacidad y solvencia, o haber incumplido, por causa que le sea imputable, la obligación de comunicar la información prevista en el artículo 82.4 y en el artículo 343.1.</w:t>
      </w:r>
    </w:p>
    <w:p w14:paraId="79040389" w14:textId="77777777" w:rsidR="006C503E" w:rsidRPr="006C503E" w:rsidRDefault="006C503E" w:rsidP="006C503E">
      <w:pPr>
        <w:rPr>
          <w:lang w:val="es-ES" w:eastAsia="en-US"/>
        </w:rPr>
      </w:pPr>
      <w:r w:rsidRPr="006C503E">
        <w:rPr>
          <w:lang w:val="es-ES" w:eastAsia="en-US"/>
        </w:rPr>
        <w:t>f) Estar afectado por una prohibición de contratar impuesta en virtud de sanción administrativa firme, con arreglo a lo previsto en la Ley 38/2003, de 17 de noviembre, General de Subvenciones, o en la Ley 58/2003, de 17 de diciembre, General Tributaria.</w:t>
      </w:r>
    </w:p>
    <w:p w14:paraId="2A08A02C" w14:textId="77777777" w:rsidR="006C503E" w:rsidRPr="006C503E" w:rsidRDefault="006C503E" w:rsidP="006C503E">
      <w:pPr>
        <w:rPr>
          <w:lang w:val="es-ES" w:eastAsia="en-US"/>
        </w:rPr>
      </w:pPr>
      <w:r w:rsidRPr="006C503E">
        <w:rPr>
          <w:lang w:val="es-ES" w:eastAsia="en-US"/>
        </w:rPr>
        <w:t xml:space="preserve">La presente causa de prohibición de contratar dejará de aplicarse cuando el órgano de contratación, en aplicación de lo dispuesto en el artículo 72.1, compruebe que la empresa ha cumplido sus obligaciones de pago o celebrado un acuerdo vinculante con </w:t>
      </w:r>
      <w:r w:rsidRPr="006C503E">
        <w:rPr>
          <w:lang w:val="es-ES" w:eastAsia="en-US"/>
        </w:rPr>
        <w:lastRenderedPageBreak/>
        <w:t>vistas al pago de las cantidades adeudadas, incluidos en su caso los intereses acumulados o las multas impuestas.</w:t>
      </w:r>
    </w:p>
    <w:p w14:paraId="27F58623" w14:textId="77777777" w:rsidR="006C503E" w:rsidRPr="006C503E" w:rsidRDefault="006C503E" w:rsidP="006C503E">
      <w:pPr>
        <w:rPr>
          <w:lang w:val="es-ES" w:eastAsia="en-US"/>
        </w:rPr>
      </w:pPr>
      <w:r w:rsidRPr="006C503E">
        <w:rPr>
          <w:lang w:val="es-ES" w:eastAsia="en-US"/>
        </w:rPr>
        <w:t>g) Estar incursa la persona física o los administradores de la persona jurídica en alguno de los supuestos de la Ley 3/2015, de 30 de marzo, reguladora del ejercicio del alto cargo de la Administración General del Estado o las respectivas normas de las Comunidades Autónomas,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w:t>
      </w:r>
    </w:p>
    <w:p w14:paraId="1127B181" w14:textId="77777777" w:rsidR="006C503E" w:rsidRPr="006C503E" w:rsidRDefault="006C503E" w:rsidP="006C503E">
      <w:pPr>
        <w:rPr>
          <w:lang w:val="es-ES" w:eastAsia="en-US"/>
        </w:rPr>
      </w:pPr>
      <w:r w:rsidRPr="006C503E">
        <w:rPr>
          <w:lang w:val="es-ES" w:eastAsia="en-US"/>
        </w:rPr>
        <w:t>La prohibición alcanzará a las personas jurídicas en cuyo capital participen, en los términos y cuantías establecidas en la legislación citada, el personal y los altos cargos a que se refiere el párrafo anterior, así como los cargos electos al servicio de las mismas.</w:t>
      </w:r>
    </w:p>
    <w:p w14:paraId="3AD14B99" w14:textId="77777777" w:rsidR="006C503E" w:rsidRPr="006C503E" w:rsidRDefault="006C503E" w:rsidP="006C503E">
      <w:pPr>
        <w:rPr>
          <w:lang w:val="es-ES" w:eastAsia="en-US"/>
        </w:rPr>
      </w:pPr>
      <w:r w:rsidRPr="006C503E">
        <w:rPr>
          <w:lang w:val="es-ES" w:eastAsia="en-US"/>
        </w:rPr>
        <w:t>La prohibición se extiende igualmente, en ambos casos, a los cónyuges, personas vinculadas con análoga relación de convivencia afectiva, ascendientes y descendientes, así como a parientes en segundo grado por consanguineidad o afinidad de las personas a que se refieren los párrafos anteriores, cuando se produzca conflicto de intereses con el titular del órgano de contratación o los titulares de los órganos en que se hubiere delegado la facultad para contratar o los que ejerzan la sustitución del primero.</w:t>
      </w:r>
    </w:p>
    <w:p w14:paraId="0A4E0D18" w14:textId="77777777" w:rsidR="006C503E" w:rsidRPr="006C503E" w:rsidRDefault="006C503E" w:rsidP="006C503E">
      <w:pPr>
        <w:rPr>
          <w:lang w:val="es-ES" w:eastAsia="en-US"/>
        </w:rPr>
      </w:pPr>
      <w:r w:rsidRPr="006C503E">
        <w:rPr>
          <w:lang w:val="es-ES" w:eastAsia="en-US"/>
        </w:rPr>
        <w:t>h) Haber contratado a personas respecto de las que se haya publicado en el «Boletín Oficial del Estado» el incumplimiento a que se refiere el artículo 15.1 de la Ley 3/2015, de 30 de marzo, reguladora del ejercicio del alto cargo de la Administración General del Estado o en las respectivas normas de las Comunidades Autónomas, por haber pasado a prestar servicios en empresas o sociedades privadas directamente relacionadas con las competencias del cargo desempeñado durante los dos años siguientes a la fecha de cese en el mismo. La prohibición de contratar se mantendrá durante el tiempo que permanezca dentro de la organización de la empresa la persona contratada con el límite máximo de dos años a contar desde el cese como alto cargo.</w:t>
      </w:r>
    </w:p>
    <w:p w14:paraId="6F590365" w14:textId="77777777" w:rsidR="006C503E" w:rsidRPr="006C503E" w:rsidRDefault="006C503E" w:rsidP="00492ECF">
      <w:pPr>
        <w:rPr>
          <w:lang w:val="es-ES" w:eastAsia="en-US"/>
        </w:rPr>
      </w:pPr>
      <w:r w:rsidRPr="006C503E">
        <w:rPr>
          <w:lang w:val="es-ES" w:eastAsia="en-US"/>
        </w:rPr>
        <w:t>2. Además de las previstas en el apartado anterior, son circunstancias que impedirán a los empresarios contratar con las entidades comprendidas en el artículo 3 de la presente Ley, en las condiciones establecidas en el artículo 73 las siguientes:</w:t>
      </w:r>
    </w:p>
    <w:p w14:paraId="44E423F1" w14:textId="77777777" w:rsidR="006C503E" w:rsidRPr="006C503E" w:rsidRDefault="006C503E" w:rsidP="00492ECF">
      <w:pPr>
        <w:rPr>
          <w:lang w:val="es-ES" w:eastAsia="en-US"/>
        </w:rPr>
      </w:pPr>
      <w:r w:rsidRPr="006C503E">
        <w:rPr>
          <w:lang w:val="es-ES" w:eastAsia="en-US"/>
        </w:rPr>
        <w:t>a) Haber retirado indebidamente su proposición o candidatura en un procedimiento de adjudicación, o haber imposibilitado la adjudicación del contrato a su favor por no cumplimentar lo establecido en el apartado 2 del artículo 150 dentro del plazo señalado mediando dolo, culpa o negligencia.</w:t>
      </w:r>
    </w:p>
    <w:p w14:paraId="7F439DE7" w14:textId="77777777" w:rsidR="006C503E" w:rsidRPr="006C503E" w:rsidRDefault="006C503E" w:rsidP="006C503E">
      <w:pPr>
        <w:rPr>
          <w:lang w:val="es-ES" w:eastAsia="en-US"/>
        </w:rPr>
      </w:pPr>
      <w:r w:rsidRPr="006C503E">
        <w:rPr>
          <w:lang w:val="es-ES" w:eastAsia="en-US"/>
        </w:rPr>
        <w:t>b) Haber dejado de formalizar el contrato, que ha sido adjudicado a su favor, en los plazos previstos en el artículo 153 por causa imputable al adjudicatario.</w:t>
      </w:r>
    </w:p>
    <w:p w14:paraId="600DA073" w14:textId="77777777" w:rsidR="006C503E" w:rsidRPr="006C503E" w:rsidRDefault="006C503E" w:rsidP="006C503E">
      <w:pPr>
        <w:rPr>
          <w:lang w:val="es-ES" w:eastAsia="en-US"/>
        </w:rPr>
      </w:pPr>
      <w:r w:rsidRPr="006C503E">
        <w:rPr>
          <w:lang w:val="es-ES" w:eastAsia="en-US"/>
        </w:rPr>
        <w:t xml:space="preserve">c) Haber incumplido las cláusulas que son esenciales en el contrato, incluyendo las condiciones especiales de ejecución establecidas de acuerdo con lo señalado en el artículo 202, cuando dicho incumplimiento hubiese sido definido en los pliegos o en el contrato como infracción grave, concurriendo dolo, culpa o negligencia en el </w:t>
      </w:r>
      <w:r w:rsidRPr="006C503E">
        <w:rPr>
          <w:lang w:val="es-ES" w:eastAsia="en-US"/>
        </w:rPr>
        <w:lastRenderedPageBreak/>
        <w:t>empresario, y siempre que haya dado lugar a la imposición de penalidades o a la indemnización de daños y perjuicios.</w:t>
      </w:r>
    </w:p>
    <w:p w14:paraId="05D14D99" w14:textId="77777777" w:rsidR="006C503E" w:rsidRPr="006C503E" w:rsidRDefault="006C503E" w:rsidP="006C503E">
      <w:pPr>
        <w:rPr>
          <w:lang w:val="es-ES" w:eastAsia="en-US"/>
        </w:rPr>
      </w:pPr>
      <w:r w:rsidRPr="006C503E">
        <w:rPr>
          <w:lang w:val="es-ES" w:eastAsia="en-US"/>
        </w:rPr>
        <w:t>d) Haber dado lugar, por causa de la que hubiesen sido declarados culpables, a la resolución firme de cualquier contrato celebrado con una entidad de las comprendidas en el artículo 3 de la presente Ley. La prohibición alcanzará a las empresas cuyo contrato hubiere quedado resuelto por incumplimiento culpable del contratista de las obligaciones que los pliegos hubieren calificados como esenciales de acuerdo con lo previsto en el artículo 211.1.f).</w:t>
      </w:r>
    </w:p>
    <w:p w14:paraId="48706DB9" w14:textId="545369E4" w:rsidR="00761EFB" w:rsidRPr="00761EFB" w:rsidRDefault="006C503E" w:rsidP="006C503E">
      <w:pPr>
        <w:rPr>
          <w:lang w:val="es-ES" w:eastAsia="en-US"/>
        </w:rPr>
      </w:pPr>
      <w:r w:rsidRPr="006C503E">
        <w:rPr>
          <w:lang w:val="es-ES" w:eastAsia="en-US"/>
        </w:rPr>
        <w:t>3. 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0E8E8492" w14:textId="77777777" w:rsidR="001148D8" w:rsidRPr="000B458D" w:rsidRDefault="00761EFB" w:rsidP="001148D8">
      <w:pPr>
        <w:pStyle w:val="Ttulo3"/>
        <w:rPr>
          <w:lang w:val="es-ES"/>
        </w:rPr>
      </w:pPr>
      <w:bookmarkStart w:id="38" w:name="_Toc193868423"/>
      <w:r w:rsidRPr="000B458D">
        <w:rPr>
          <w:rFonts w:eastAsia="Times New Roman"/>
          <w:lang w:val="es-ES"/>
        </w:rPr>
        <w:t>4.2.</w:t>
      </w:r>
      <w:r w:rsidR="001148D8" w:rsidRPr="000B458D">
        <w:rPr>
          <w:lang w:val="es-ES"/>
        </w:rPr>
        <w:t>3. Solvencia.</w:t>
      </w:r>
      <w:bookmarkEnd w:id="38"/>
    </w:p>
    <w:p w14:paraId="11BF990A" w14:textId="77777777" w:rsidR="006F2F1A" w:rsidRPr="006F2F1A" w:rsidRDefault="006F2F1A" w:rsidP="006F2F1A">
      <w:pPr>
        <w:rPr>
          <w:b/>
          <w:bCs/>
          <w:lang w:val="es-ES" w:eastAsia="en-US"/>
        </w:rPr>
      </w:pPr>
      <w:r w:rsidRPr="006F2F1A">
        <w:rPr>
          <w:b/>
          <w:bCs/>
          <w:lang w:val="es-ES" w:eastAsia="en-US"/>
        </w:rPr>
        <w:t>Artículo 74. Exigencia de solvencia.</w:t>
      </w:r>
    </w:p>
    <w:p w14:paraId="7E5EBC6B" w14:textId="77777777" w:rsidR="006F2F1A" w:rsidRPr="006F2F1A" w:rsidRDefault="006F2F1A" w:rsidP="006F2F1A">
      <w:pPr>
        <w:rPr>
          <w:lang w:val="es-ES" w:eastAsia="en-US"/>
        </w:rPr>
      </w:pPr>
      <w:r w:rsidRPr="006F2F1A">
        <w:rPr>
          <w:lang w:val="es-ES" w:eastAsia="en-US"/>
        </w:rPr>
        <w:t>1. Para celebrar contratos con el sector público los empresarios deberán acreditar estar en posesión de las condiciones mínimas de solvencia económica y financiera y profesional o técnica que se determinen por el órgano de contratación. Este requisito será sustituido por el de la clasificación, cuando esta sea exigible conforme a lo dispuesto en esta Ley.</w:t>
      </w:r>
    </w:p>
    <w:p w14:paraId="136F4006" w14:textId="77777777" w:rsidR="006F2F1A" w:rsidRPr="006F2F1A" w:rsidRDefault="006F2F1A" w:rsidP="006F2F1A">
      <w:pPr>
        <w:rPr>
          <w:lang w:val="es-ES" w:eastAsia="en-US"/>
        </w:rPr>
      </w:pPr>
      <w:r w:rsidRPr="006F2F1A">
        <w:rPr>
          <w:lang w:val="es-ES" w:eastAsia="en-US"/>
        </w:rPr>
        <w:t>2. Los requisitos mínimos de solvencia que deba reunir el empresario y la documentación requerida para acreditar los mismos se indicarán en el anuncio de licitación y se especificarán en el pliego del contrato, debiendo estar vinculados a su objeto y ser proporcionales al mismo.</w:t>
      </w:r>
    </w:p>
    <w:p w14:paraId="7D5FA1ED" w14:textId="77777777" w:rsidR="006F2F1A" w:rsidRPr="006F2F1A" w:rsidRDefault="006F2F1A" w:rsidP="006F2F1A">
      <w:pPr>
        <w:rPr>
          <w:b/>
          <w:bCs/>
          <w:lang w:val="es-ES" w:eastAsia="en-US"/>
        </w:rPr>
      </w:pPr>
      <w:r w:rsidRPr="006F2F1A">
        <w:rPr>
          <w:b/>
          <w:bCs/>
          <w:lang w:val="es-ES" w:eastAsia="en-US"/>
        </w:rPr>
        <w:t>Artículo 75. Integración de la solvencia con medios externos.</w:t>
      </w:r>
    </w:p>
    <w:p w14:paraId="58D3E99F" w14:textId="77777777" w:rsidR="006F2F1A" w:rsidRPr="006F2F1A" w:rsidRDefault="006F2F1A" w:rsidP="006F2F1A">
      <w:pPr>
        <w:rPr>
          <w:lang w:val="es-ES" w:eastAsia="en-US"/>
        </w:rPr>
      </w:pPr>
      <w:r w:rsidRPr="006F2F1A">
        <w:rPr>
          <w:lang w:val="es-ES" w:eastAsia="en-US"/>
        </w:rPr>
        <w:t>1. 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w:t>
      </w:r>
    </w:p>
    <w:p w14:paraId="708B3683" w14:textId="517A4596" w:rsidR="001148D8" w:rsidRPr="000B458D" w:rsidRDefault="006F2F1A" w:rsidP="0025140E">
      <w:pPr>
        <w:rPr>
          <w:lang w:val="es-ES" w:eastAsia="en-US"/>
        </w:rPr>
      </w:pPr>
      <w:r>
        <w:rPr>
          <w:lang w:val="es-ES" w:eastAsia="en-US"/>
        </w:rPr>
        <w:t>Asimismo, s</w:t>
      </w:r>
      <w:r w:rsidR="00761EFB" w:rsidRPr="00761EFB">
        <w:rPr>
          <w:lang w:val="es-ES" w:eastAsia="en-US"/>
        </w:rPr>
        <w:t>olo podrán contratar con el sector público las personas naturales o jurídicas,</w:t>
      </w:r>
      <w:r w:rsidR="00761EFB" w:rsidRPr="000B458D">
        <w:rPr>
          <w:lang w:val="es-ES" w:eastAsia="en-US"/>
        </w:rPr>
        <w:t xml:space="preserve"> </w:t>
      </w:r>
      <w:r w:rsidR="00761EFB" w:rsidRPr="00761EFB">
        <w:rPr>
          <w:lang w:val="es-ES" w:eastAsia="en-US"/>
        </w:rPr>
        <w:t>españolas o extranjeras, que tengan plena capacidad de obrar,</w:t>
      </w:r>
      <w:r w:rsidR="00761EFB" w:rsidRPr="000B458D">
        <w:rPr>
          <w:lang w:val="es-ES" w:eastAsia="en-US"/>
        </w:rPr>
        <w:t xml:space="preserve"> </w:t>
      </w:r>
      <w:r w:rsidR="00761EFB" w:rsidRPr="00761EFB">
        <w:rPr>
          <w:lang w:val="es-ES" w:eastAsia="en-US"/>
        </w:rPr>
        <w:t>no estén incursas en una prohibición de contratar, y acrediten su solvencia</w:t>
      </w:r>
      <w:r w:rsidR="00761EFB" w:rsidRPr="000B458D">
        <w:rPr>
          <w:lang w:val="es-ES" w:eastAsia="en-US"/>
        </w:rPr>
        <w:t xml:space="preserve"> </w:t>
      </w:r>
      <w:r w:rsidR="00761EFB" w:rsidRPr="00761EFB">
        <w:rPr>
          <w:lang w:val="es-ES" w:eastAsia="en-US"/>
        </w:rPr>
        <w:t>económica, financiera y técnica o profesional o, en los casos en</w:t>
      </w:r>
      <w:r w:rsidR="00761EFB" w:rsidRPr="000B458D">
        <w:rPr>
          <w:lang w:val="es-ES" w:eastAsia="en-US"/>
        </w:rPr>
        <w:t xml:space="preserve"> </w:t>
      </w:r>
      <w:r w:rsidR="00761EFB" w:rsidRPr="00761EFB">
        <w:rPr>
          <w:lang w:val="es-ES" w:eastAsia="en-US"/>
        </w:rPr>
        <w:t xml:space="preserve">que así lo exija la </w:t>
      </w:r>
      <w:proofErr w:type="spellStart"/>
      <w:r w:rsidR="00761EFB" w:rsidRPr="00761EFB">
        <w:rPr>
          <w:lang w:val="es-ES" w:eastAsia="en-US"/>
        </w:rPr>
        <w:t>LCSPs</w:t>
      </w:r>
      <w:proofErr w:type="spellEnd"/>
      <w:r w:rsidR="00761EFB" w:rsidRPr="00761EFB">
        <w:rPr>
          <w:lang w:val="es-ES" w:eastAsia="en-US"/>
        </w:rPr>
        <w:t>, e encuentren debidamente clasificadas.</w:t>
      </w:r>
    </w:p>
    <w:p w14:paraId="4CD3AAAD" w14:textId="77777777" w:rsidR="001148D8" w:rsidRPr="000B458D" w:rsidRDefault="00761EFB" w:rsidP="001148D8">
      <w:pPr>
        <w:pStyle w:val="Ttulo3"/>
        <w:rPr>
          <w:lang w:val="es-ES"/>
        </w:rPr>
      </w:pPr>
      <w:bookmarkStart w:id="39" w:name="_Toc193868424"/>
      <w:r w:rsidRPr="000B458D">
        <w:rPr>
          <w:rFonts w:eastAsia="Times New Roman"/>
          <w:lang w:val="es-ES"/>
        </w:rPr>
        <w:t>4.2.4</w:t>
      </w:r>
      <w:r w:rsidR="001148D8" w:rsidRPr="000B458D">
        <w:rPr>
          <w:lang w:val="es-ES"/>
        </w:rPr>
        <w:t>. Clasificación de las empresas.</w:t>
      </w:r>
      <w:bookmarkEnd w:id="39"/>
    </w:p>
    <w:p w14:paraId="514B7D41" w14:textId="77777777" w:rsidR="006F2F1A" w:rsidRPr="006F2F1A" w:rsidRDefault="00761EFB" w:rsidP="006F2F1A">
      <w:pPr>
        <w:rPr>
          <w:b/>
          <w:bCs/>
          <w:lang w:val="es-ES"/>
        </w:rPr>
      </w:pPr>
      <w:r w:rsidRPr="000B458D">
        <w:rPr>
          <w:lang w:val="es-ES" w:eastAsia="en-US"/>
        </w:rPr>
        <w:t xml:space="preserve"> </w:t>
      </w:r>
      <w:r w:rsidR="006F2F1A" w:rsidRPr="006F2F1A">
        <w:rPr>
          <w:b/>
          <w:bCs/>
          <w:lang w:val="es-ES"/>
        </w:rPr>
        <w:t>Artículo 77. Exigencia y efectos de la clasificación.</w:t>
      </w:r>
    </w:p>
    <w:p w14:paraId="581103AC" w14:textId="77777777" w:rsidR="006F2F1A" w:rsidRPr="006F2F1A" w:rsidRDefault="006F2F1A" w:rsidP="006F2F1A">
      <w:pPr>
        <w:rPr>
          <w:lang w:val="es-ES" w:eastAsia="en-US"/>
        </w:rPr>
      </w:pPr>
      <w:r w:rsidRPr="006F2F1A">
        <w:rPr>
          <w:lang w:val="es-ES" w:eastAsia="en-US"/>
        </w:rPr>
        <w:lastRenderedPageBreak/>
        <w:t>1. La clasificación de los empresarios como contratistas de obras o como contratistas de servicios de los poderes adjudicadores será exigible y surtirá efectos para la acreditación de su solvencia para contratar en los siguientes casos y términos:</w:t>
      </w:r>
    </w:p>
    <w:p w14:paraId="1FC6CE41" w14:textId="77777777" w:rsidR="006F2F1A" w:rsidRPr="006F2F1A" w:rsidRDefault="006F2F1A" w:rsidP="00DC32DC">
      <w:pPr>
        <w:rPr>
          <w:lang w:val="es-ES" w:eastAsia="en-US"/>
        </w:rPr>
      </w:pPr>
      <w:r w:rsidRPr="006F2F1A">
        <w:rPr>
          <w:lang w:val="es-ES" w:eastAsia="en-US"/>
        </w:rPr>
        <w:t>a) Para los contratos de obras cuyo valor estimado sea igual o superior a 500.000 euros será requisito indispensable que el empresario se encuentre debidamente clasificado como contratista de obras de los poderes adjudicadores. Para dichos contratos, la clasificación del empresario en el grupo o subgrupo que en función del objeto del contrato corresponda, con categoría igual o superior a la exigida para el contrato, acreditará sus condiciones de solvencia para contratar.</w:t>
      </w:r>
    </w:p>
    <w:p w14:paraId="28E35541" w14:textId="77777777" w:rsidR="006F2F1A" w:rsidRPr="006F2F1A" w:rsidRDefault="006F2F1A" w:rsidP="006F2F1A">
      <w:pPr>
        <w:rPr>
          <w:lang w:val="es-ES" w:eastAsia="en-US"/>
        </w:rPr>
      </w:pPr>
      <w:r w:rsidRPr="006F2F1A">
        <w:rPr>
          <w:lang w:val="es-ES" w:eastAsia="en-US"/>
        </w:rPr>
        <w:t>Para los contratos de obras cuyo valor estimado sea inferior a 500.000 euros la clasificación del empresario en el grupo o subgrupo que en función del objeto del contrato corresponda, y que será recogido en los pliegos del contrato, acreditará su solvencia económica y financiera y solvencia técnica para contratar. En tales casos, el empresario podrá acreditar su solvencia indistintamente mediante su clasificación como contratista de obras en el grupo o subgrupo de clasificación correspondiente al contrato o bien acreditando el cumplimiento de los requisitos específicos de solvencia exigidos en el anuncio de licitación o en la invitación a participar en el procedimiento y detallados en los pliegos del contrato. Si los pliegos no concretaran los requisitos de solvencia económica y financiera o los requisitos de solvencia técnica o profesional, la acreditación de la solvencia se efectuará conforme a los criterios, requisitos y medios recogidos en el segundo inciso del apartado 3 del artículo 87, que tendrán carácter supletorio de lo que al respecto de los mismos haya sido omitido o no concretado en los pliegos.</w:t>
      </w:r>
    </w:p>
    <w:p w14:paraId="344A5696" w14:textId="77777777" w:rsidR="006F2F1A" w:rsidRPr="006F2F1A" w:rsidRDefault="006F2F1A" w:rsidP="006F2F1A">
      <w:pPr>
        <w:rPr>
          <w:lang w:val="es-ES" w:eastAsia="en-US"/>
        </w:rPr>
      </w:pPr>
      <w:r w:rsidRPr="006F2F1A">
        <w:rPr>
          <w:lang w:val="es-ES" w:eastAsia="en-US"/>
        </w:rPr>
        <w:t>b) Para los contratos de servicios no será exigible la clasificación del empresario. En el anuncio de licitación o en la invitación a participar en el procedimiento y en los pliegos del contrato se establecerán los criterios y requisitos mínimos de solvencia económica y financiera y de solvencia técnica o profesional tanto en los términos establecidos en los artículos 87 y 90 de la Ley como en términos de grupo o subgrupo de clasificación y de categoría mínima exigible, siempre que el objeto del contrato esté incluido en el ámbito de clasificación de alguno de los grupos o subgrupos de clasificación vigentes, atendiendo para ello al código CPV del contrato, según el Vocabulario común de contratos públicos aprobado por Reglamento (CE) 2195/2002, del Parlamento Europeo y del Consejo, de 5 de noviembre de 2002.</w:t>
      </w:r>
    </w:p>
    <w:p w14:paraId="22E88645" w14:textId="77777777" w:rsidR="006F2F1A" w:rsidRPr="006F2F1A" w:rsidRDefault="006F2F1A" w:rsidP="006F2F1A">
      <w:pPr>
        <w:rPr>
          <w:lang w:val="es-ES" w:eastAsia="en-US"/>
        </w:rPr>
      </w:pPr>
      <w:r w:rsidRPr="006F2F1A">
        <w:rPr>
          <w:lang w:val="es-ES" w:eastAsia="en-US"/>
        </w:rPr>
        <w:t>En tales casos, el empresario podrá acreditar su solvencia indistintamente mediante su clasificación en el grupo o subgrupo de clasificación y categoría de clasificación correspondientes al contrato o bien acreditando el cumplimiento de los requisitos específicos de solvencia exigidos en el anuncio de licitación o en la invitación a participar en el procedimiento y detallados en los pliegos del contrato. Si los pliegos no concretaran los requisitos de solvencia económica y financiera o los requisitos de solvencia técnica o profesional, la acreditación de la solvencia se efectuará conforme a los criterios, requisitos y medios recogidos en el segundo inciso del apartado 3 del artículo 87, que tendrán carácter supletorio de lo que al respecto de los mismos haya sido omitido o no concretado en los pliegos.</w:t>
      </w:r>
    </w:p>
    <w:p w14:paraId="4D73CD5F" w14:textId="77777777" w:rsidR="006F2F1A" w:rsidRPr="006F2F1A" w:rsidRDefault="006F2F1A" w:rsidP="006F2F1A">
      <w:pPr>
        <w:rPr>
          <w:lang w:val="es-ES" w:eastAsia="en-US"/>
        </w:rPr>
      </w:pPr>
      <w:r w:rsidRPr="006F2F1A">
        <w:rPr>
          <w:lang w:val="es-ES" w:eastAsia="en-US"/>
        </w:rPr>
        <w:lastRenderedPageBreak/>
        <w:t>c) La clasificación no será exigible para los demás tipos de contratos. Para dichos contratos, los requisitos específicos de solvencia exigidos se indicarán en el anuncio de licitación o en la invitación a participar en el procedimiento y se detallarán en los pliegos del contrato.</w:t>
      </w:r>
    </w:p>
    <w:p w14:paraId="6E9A9A36" w14:textId="77777777" w:rsidR="006F2F1A" w:rsidRPr="006F2F1A" w:rsidRDefault="006F2F1A" w:rsidP="00DC32DC">
      <w:pPr>
        <w:rPr>
          <w:lang w:val="es-ES" w:eastAsia="en-US"/>
        </w:rPr>
      </w:pPr>
      <w:r w:rsidRPr="006F2F1A">
        <w:rPr>
          <w:lang w:val="es-ES" w:eastAsia="en-US"/>
        </w:rPr>
        <w:t>2. La clasificación será exigible igualmente al cesionario de un contrato en el caso en que hubiese sido requerida al cedente.</w:t>
      </w:r>
    </w:p>
    <w:p w14:paraId="3C1B0E9E" w14:textId="77777777" w:rsidR="006F2F1A" w:rsidRPr="006F2F1A" w:rsidRDefault="006F2F1A" w:rsidP="006F2F1A">
      <w:pPr>
        <w:rPr>
          <w:lang w:val="es-ES" w:eastAsia="en-US"/>
        </w:rPr>
      </w:pPr>
      <w:r w:rsidRPr="006F2F1A">
        <w:rPr>
          <w:lang w:val="es-ES" w:eastAsia="en-US"/>
        </w:rPr>
        <w:t>3. Por Real Decreto podrá exceptuarse la necesidad de clasificación para determinados tipos de contratos de obras en los que este requisito sea exigible, debiendo motivarse dicha excepción en las circunstancias especiales y excepcionales concurrentes en los mismos.</w:t>
      </w:r>
    </w:p>
    <w:p w14:paraId="750C86C2" w14:textId="77777777" w:rsidR="006F2F1A" w:rsidRPr="006F2F1A" w:rsidRDefault="006F2F1A" w:rsidP="006F2F1A">
      <w:pPr>
        <w:rPr>
          <w:lang w:val="es-ES" w:eastAsia="en-US"/>
        </w:rPr>
      </w:pPr>
      <w:r w:rsidRPr="006F2F1A">
        <w:rPr>
          <w:lang w:val="es-ES" w:eastAsia="en-US"/>
        </w:rPr>
        <w:t>4. Cuando no haya concurrido ninguna empresa clasificada en un procedimiento de adjudicación de un contrato para el que se requiera clasificación, el órgano de contratación podrá excluir la necesidad de cumplir este requisito en el siguiente procedimiento que se convoque para la adjudicación del mismo contrato, siempre y cuando no se alteren sus condiciones, precisando en el pliego de cláusulas y en el anuncio, en su caso, los medios de acreditación de la solvencia que deban ser utilizados de entre los especificados en los artículos 87 y 88.</w:t>
      </w:r>
    </w:p>
    <w:p w14:paraId="7C9AA5A0" w14:textId="77777777" w:rsidR="006F2F1A" w:rsidRPr="006F2F1A" w:rsidRDefault="006F2F1A" w:rsidP="006F2F1A">
      <w:pPr>
        <w:rPr>
          <w:lang w:val="es-ES" w:eastAsia="en-US"/>
        </w:rPr>
      </w:pPr>
      <w:r w:rsidRPr="006F2F1A">
        <w:rPr>
          <w:lang w:val="es-ES" w:eastAsia="en-US"/>
        </w:rPr>
        <w:t>5. Las entidades del sector público que no tengan el carácter de poderes adjudicadores podrán acordar la aplicación del régimen dispuesto en el apartado 1 de este artículo.</w:t>
      </w:r>
    </w:p>
    <w:p w14:paraId="7700F4D7" w14:textId="77777777" w:rsidR="006F2F1A" w:rsidRPr="006F2F1A" w:rsidRDefault="006F2F1A" w:rsidP="006F2F1A">
      <w:pPr>
        <w:rPr>
          <w:b/>
          <w:bCs/>
          <w:lang w:val="es-ES" w:eastAsia="en-US"/>
        </w:rPr>
      </w:pPr>
      <w:r w:rsidRPr="006F2F1A">
        <w:rPr>
          <w:b/>
          <w:bCs/>
          <w:lang w:val="es-ES" w:eastAsia="en-US"/>
        </w:rPr>
        <w:t>Artículo 78. Exención de la exigencia de clasificación.</w:t>
      </w:r>
    </w:p>
    <w:p w14:paraId="7ABDC3CE" w14:textId="77777777" w:rsidR="006F2F1A" w:rsidRPr="006F2F1A" w:rsidRDefault="006F2F1A" w:rsidP="006F2F1A">
      <w:pPr>
        <w:rPr>
          <w:lang w:val="es-ES" w:eastAsia="en-US"/>
        </w:rPr>
      </w:pPr>
      <w:r w:rsidRPr="006F2F1A">
        <w:rPr>
          <w:lang w:val="es-ES" w:eastAsia="en-US"/>
        </w:rPr>
        <w:t>1. No será exigible la clasificación a los empresarios no españoles de Estados miembros de la Unión Europea o de Estados signatarios del Acuerdo sobre el Espacio Económico Europeo, ya concurran al contrato aisladamente o integrados en una unión, sin perjuicio de la obligación de acreditar su solvencia.</w:t>
      </w:r>
    </w:p>
    <w:p w14:paraId="5D0D9EA9" w14:textId="77777777" w:rsidR="006F2F1A" w:rsidRPr="006F2F1A" w:rsidRDefault="006F2F1A" w:rsidP="006F2F1A">
      <w:pPr>
        <w:rPr>
          <w:lang w:val="es-ES" w:eastAsia="en-US"/>
        </w:rPr>
      </w:pPr>
      <w:r w:rsidRPr="006F2F1A">
        <w:rPr>
          <w:lang w:val="es-ES" w:eastAsia="en-US"/>
        </w:rPr>
        <w:t xml:space="preserve">2. Excepcionalmente, cuando así sea conveniente para los intereses públicos, la contratación de la Administración General del Estado y los entes organismos y entidades de ella dependientes con personas que no estén clasificadas podrá ser autorizada por el Consejo de </w:t>
      </w:r>
      <w:proofErr w:type="gramStart"/>
      <w:r w:rsidRPr="006F2F1A">
        <w:rPr>
          <w:lang w:val="es-ES" w:eastAsia="en-US"/>
        </w:rPr>
        <w:t>Ministros</w:t>
      </w:r>
      <w:proofErr w:type="gramEnd"/>
      <w:r w:rsidRPr="006F2F1A">
        <w:rPr>
          <w:lang w:val="es-ES" w:eastAsia="en-US"/>
        </w:rPr>
        <w:t>, previo informe de la Junta Consultiva de Contratación Pública del Estado. En el ámbito de las Comunidades Autónomas, la autorización será otorgada por los órganos que estas designen como competentes.</w:t>
      </w:r>
    </w:p>
    <w:p w14:paraId="424F87AE" w14:textId="77777777" w:rsidR="006F2F1A" w:rsidRPr="006F2F1A" w:rsidRDefault="006F2F1A" w:rsidP="006F2F1A">
      <w:pPr>
        <w:rPr>
          <w:b/>
          <w:bCs/>
          <w:lang w:val="es-ES" w:eastAsia="en-US"/>
        </w:rPr>
      </w:pPr>
      <w:r w:rsidRPr="006F2F1A">
        <w:rPr>
          <w:b/>
          <w:bCs/>
          <w:lang w:val="es-ES" w:eastAsia="en-US"/>
        </w:rPr>
        <w:t>Artículo 79. Criterios aplicables y condiciones para la clasificación.</w:t>
      </w:r>
    </w:p>
    <w:p w14:paraId="0014F49C" w14:textId="77777777" w:rsidR="006F2F1A" w:rsidRPr="006F2F1A" w:rsidRDefault="006F2F1A" w:rsidP="006F2F1A">
      <w:pPr>
        <w:rPr>
          <w:lang w:val="es-ES" w:eastAsia="en-US"/>
        </w:rPr>
      </w:pPr>
      <w:r w:rsidRPr="006F2F1A">
        <w:rPr>
          <w:lang w:val="es-ES" w:eastAsia="en-US"/>
        </w:rPr>
        <w:t>1. La clasificación de las empresas se hará en función de su solvencia, valorada conforme a los criterios reglamentariamente establecidos de entre los recogidos en los artículos 87, 88 y 90, y determinará los contratos a cuya adjudicación puedan concurrir u optar por razón de su objeto y de su cuantía. A estos efectos, los contratos se dividirán en grupos generales y subgrupos, por su peculiar naturaleza, y dentro de estos por categorías, en función de su cuantía.</w:t>
      </w:r>
    </w:p>
    <w:p w14:paraId="3EF8A258" w14:textId="77777777" w:rsidR="006F2F1A" w:rsidRPr="006F2F1A" w:rsidRDefault="006F2F1A" w:rsidP="006F2F1A">
      <w:pPr>
        <w:rPr>
          <w:lang w:val="es-ES" w:eastAsia="en-US"/>
        </w:rPr>
      </w:pPr>
      <w:r w:rsidRPr="006F2F1A">
        <w:rPr>
          <w:lang w:val="es-ES" w:eastAsia="en-US"/>
        </w:rPr>
        <w:lastRenderedPageBreak/>
        <w:t>La expresión de la cuantía se efectuará por referencia al valor estimado del contrato, cuando la duración de este sea igual o inferior a un año, y por referencia al valor medio anual del mismo, cuando se trate de contratos de duración superior.</w:t>
      </w:r>
    </w:p>
    <w:p w14:paraId="6378E11C" w14:textId="77777777" w:rsidR="006F2F1A" w:rsidRPr="006F2F1A" w:rsidRDefault="006F2F1A" w:rsidP="006F2F1A">
      <w:pPr>
        <w:rPr>
          <w:lang w:val="es-ES" w:eastAsia="en-US"/>
        </w:rPr>
      </w:pPr>
      <w:r w:rsidRPr="006F2F1A">
        <w:rPr>
          <w:lang w:val="es-ES" w:eastAsia="en-US"/>
        </w:rPr>
        <w:t>2. Para proceder a la clasificación será necesario que el empresario acredite su personalidad y capacidad de obrar, así como que se encuentra legalmente habilitado para realizar la correspondiente actividad, por disponer de las correspondientes autorizaciones o habilitaciones empresariales o profesionales, y reunir los requisitos de colegiación o inscripción u otros semejantes que puedan ser necesarios, y que no está incurso en prohibiciones de contratar.</w:t>
      </w:r>
    </w:p>
    <w:p w14:paraId="2F60E02A" w14:textId="77777777" w:rsidR="006F2F1A" w:rsidRPr="006F2F1A" w:rsidRDefault="006F2F1A" w:rsidP="006F2F1A">
      <w:pPr>
        <w:rPr>
          <w:lang w:val="es-ES" w:eastAsia="en-US"/>
        </w:rPr>
      </w:pPr>
      <w:r w:rsidRPr="006F2F1A">
        <w:rPr>
          <w:lang w:val="es-ES" w:eastAsia="en-US"/>
        </w:rPr>
        <w:t>3. En el supuesto de personas jurídicas pertenecientes a un grupo de sociedades, y a efectos de la valoración de su solvencia económica, financiera, técnica o profesional, se podrá tener en cuenta a las sociedades pertenecientes al grupo, siempre y cuando la persona jurídica en cuestión acredite que tendrá efectivamente a su disposición, durante el plazo a que se refiere el apartado 2 del artículo 82, los medios de dichas sociedades necesarios para la ejecución de los contratos.</w:t>
      </w:r>
    </w:p>
    <w:p w14:paraId="328481CD" w14:textId="77777777" w:rsidR="006F2F1A" w:rsidRPr="006F2F1A" w:rsidRDefault="006F2F1A" w:rsidP="006F2F1A">
      <w:pPr>
        <w:rPr>
          <w:lang w:val="es-ES" w:eastAsia="en-US"/>
        </w:rPr>
      </w:pPr>
      <w:r w:rsidRPr="006F2F1A">
        <w:rPr>
          <w:lang w:val="es-ES" w:eastAsia="en-US"/>
        </w:rPr>
        <w:t>En el caso de puesta a disposición de medios personales, tal circunstancia deberá en todo caso ser compatible con las disposiciones aplicables en materia laboral y de derecho del trabajo, y contar con el consentimiento de los trabajadores afectados.</w:t>
      </w:r>
    </w:p>
    <w:p w14:paraId="20746772" w14:textId="77777777" w:rsidR="006F2F1A" w:rsidRPr="006F2F1A" w:rsidRDefault="006F2F1A" w:rsidP="006F2F1A">
      <w:pPr>
        <w:rPr>
          <w:lang w:val="es-ES" w:eastAsia="en-US"/>
        </w:rPr>
      </w:pPr>
      <w:r w:rsidRPr="006F2F1A">
        <w:rPr>
          <w:lang w:val="es-ES" w:eastAsia="en-US"/>
        </w:rPr>
        <w:t>El supuesto previsto en el presente apartado no podrá conllevar, en ningún caso, la puesta a disposición exclusivamente de medios personales.</w:t>
      </w:r>
    </w:p>
    <w:p w14:paraId="2CB14F51" w14:textId="77777777" w:rsidR="006F2F1A" w:rsidRPr="006F2F1A" w:rsidRDefault="006F2F1A" w:rsidP="006F2F1A">
      <w:pPr>
        <w:rPr>
          <w:lang w:val="es-ES" w:eastAsia="en-US"/>
        </w:rPr>
      </w:pPr>
      <w:r w:rsidRPr="006F2F1A">
        <w:rPr>
          <w:lang w:val="es-ES" w:eastAsia="en-US"/>
        </w:rPr>
        <w:t>4. Se denegará la clasificación de aquellas empresas de las que, a la vista de las personas que las rigen o de otras circunstancias, pueda presumirse que son continuación o que derivan, por transformación, fusión o sucesión, de otras afectadas por una prohibición de contratar.</w:t>
      </w:r>
    </w:p>
    <w:p w14:paraId="293C942B" w14:textId="77777777" w:rsidR="006F2F1A" w:rsidRPr="006F2F1A" w:rsidRDefault="006F2F1A" w:rsidP="006F2F1A">
      <w:pPr>
        <w:rPr>
          <w:lang w:val="es-ES" w:eastAsia="en-US"/>
        </w:rPr>
      </w:pPr>
      <w:r w:rsidRPr="006F2F1A">
        <w:rPr>
          <w:lang w:val="es-ES" w:eastAsia="en-US"/>
        </w:rPr>
        <w:t>5. En aquellas obras cuya naturaleza se corresponda con algunos de los tipos establecidos como subgrupo y no presenten singularidades diferentes a las normales y generales a su clase, se exigirá solamente la clasificación en el subgrupo genérico correspondiente.</w:t>
      </w:r>
    </w:p>
    <w:p w14:paraId="140D02E0" w14:textId="77777777" w:rsidR="006F2F1A" w:rsidRPr="006F2F1A" w:rsidRDefault="006F2F1A" w:rsidP="006F2F1A">
      <w:pPr>
        <w:rPr>
          <w:lang w:val="es-ES" w:eastAsia="en-US"/>
        </w:rPr>
      </w:pPr>
      <w:r w:rsidRPr="006F2F1A">
        <w:rPr>
          <w:lang w:val="es-ES" w:eastAsia="en-US"/>
        </w:rPr>
        <w:t>Cuando en el caso anterior, las obras presenten singularidades no normales o generales a las de su clase y sí, en cambio, asimilables a tipos de obra correspondientes a otros subgrupos diferentes del principal, la exigencia de clasificación se extenderá también a estos subgrupos con las limitaciones siguientes:</w:t>
      </w:r>
    </w:p>
    <w:p w14:paraId="52340944" w14:textId="77777777" w:rsidR="006F2F1A" w:rsidRPr="006F2F1A" w:rsidRDefault="006F2F1A" w:rsidP="006F2F1A">
      <w:pPr>
        <w:rPr>
          <w:lang w:val="es-ES" w:eastAsia="en-US"/>
        </w:rPr>
      </w:pPr>
      <w:r w:rsidRPr="006F2F1A">
        <w:rPr>
          <w:lang w:val="es-ES" w:eastAsia="en-US"/>
        </w:rPr>
        <w:t>a) El número de subgrupos exigibles, salvo casos excepcionales, no podrá ser superior a cuatro.</w:t>
      </w:r>
    </w:p>
    <w:p w14:paraId="03F699E5" w14:textId="2C1FC575" w:rsidR="00761EFB" w:rsidRPr="00761EFB" w:rsidRDefault="006F2F1A" w:rsidP="006F2F1A">
      <w:pPr>
        <w:rPr>
          <w:lang w:val="es-ES" w:eastAsia="en-US"/>
        </w:rPr>
      </w:pPr>
      <w:r w:rsidRPr="006F2F1A">
        <w:rPr>
          <w:lang w:val="es-ES" w:eastAsia="en-US"/>
        </w:rPr>
        <w:t>b) El importe de la obra parcial que por su singularidad dé lugar a la exigencia de clasificación en el subgrupo correspondiente deberá ser superior al 20 por 100 del precio total del contrato, salvo casos excepcionales, que deberán acreditarse razonadamente en los pliegos.</w:t>
      </w:r>
    </w:p>
    <w:p w14:paraId="41C08ABF" w14:textId="6367ACBF" w:rsidR="001148D8" w:rsidRPr="00C56458" w:rsidRDefault="00761EFB" w:rsidP="001148D8">
      <w:pPr>
        <w:pStyle w:val="Ttulo2"/>
        <w:rPr>
          <w:lang w:val="es-ES"/>
        </w:rPr>
      </w:pPr>
      <w:bookmarkStart w:id="40" w:name="_Toc193868425"/>
      <w:r w:rsidRPr="00C56458">
        <w:rPr>
          <w:lang w:val="es-ES"/>
        </w:rPr>
        <w:lastRenderedPageBreak/>
        <w:t>4.3.</w:t>
      </w:r>
      <w:r w:rsidR="001148D8" w:rsidRPr="00C56458">
        <w:rPr>
          <w:lang w:val="es-ES"/>
        </w:rPr>
        <w:t xml:space="preserve"> Objeto del contrato.</w:t>
      </w:r>
      <w:bookmarkEnd w:id="40"/>
    </w:p>
    <w:p w14:paraId="42577EA1" w14:textId="673ECFFB" w:rsidR="006F2F1A" w:rsidRPr="006F2F1A" w:rsidRDefault="006F2F1A" w:rsidP="006F2F1A">
      <w:pPr>
        <w:rPr>
          <w:b/>
          <w:bCs/>
          <w:lang w:val="es-ES"/>
        </w:rPr>
      </w:pPr>
      <w:r w:rsidRPr="006F2F1A">
        <w:rPr>
          <w:b/>
          <w:bCs/>
          <w:lang w:val="es-ES"/>
        </w:rPr>
        <w:t>Artículo 99. Objeto del contrato.</w:t>
      </w:r>
    </w:p>
    <w:p w14:paraId="31A1AF52" w14:textId="77777777" w:rsidR="006F2F1A" w:rsidRPr="006F2F1A" w:rsidRDefault="006F2F1A" w:rsidP="006F2F1A">
      <w:pPr>
        <w:rPr>
          <w:lang w:val="es-ES" w:eastAsia="en-US"/>
        </w:rPr>
      </w:pPr>
      <w:r w:rsidRPr="006F2F1A">
        <w:rPr>
          <w:lang w:val="es-ES" w:eastAsia="en-US"/>
        </w:rPr>
        <w:t>1. El objeto de los contratos del sector público deberá ser determinado. El mismo se podrá definir en atención a las necesidades o funcionalidades concretas que se pretenden satisfacer, sin cerrar el objeto del contrato a una solución única. En especial, se definirán de este modo en aquellos contratos en los que se estime que pueden incorporarse innovaciones tecnológicas, sociales o ambientales que mejoren la eficiencia y sostenibilidad de los bienes, obras o servicios que se contraten.</w:t>
      </w:r>
    </w:p>
    <w:p w14:paraId="22CFA58C" w14:textId="77777777" w:rsidR="006F2F1A" w:rsidRPr="006F2F1A" w:rsidRDefault="006F2F1A" w:rsidP="006F2F1A">
      <w:pPr>
        <w:rPr>
          <w:lang w:val="es-ES" w:eastAsia="en-US"/>
        </w:rPr>
      </w:pPr>
      <w:r w:rsidRPr="006F2F1A">
        <w:rPr>
          <w:lang w:val="es-ES" w:eastAsia="en-US"/>
        </w:rPr>
        <w:t>2. No podrá fraccionarse un contrato con la finalidad de disminuir la cuantía del mismo y eludir así los requisitos de publicidad o los relativos al procedimiento de adjudicación que correspondan.</w:t>
      </w:r>
    </w:p>
    <w:p w14:paraId="130EADA6" w14:textId="77777777" w:rsidR="006F2F1A" w:rsidRPr="006F2F1A" w:rsidRDefault="006F2F1A" w:rsidP="006F2F1A">
      <w:pPr>
        <w:rPr>
          <w:lang w:val="es-ES" w:eastAsia="en-US"/>
        </w:rPr>
      </w:pPr>
      <w:r w:rsidRPr="006F2F1A">
        <w:rPr>
          <w:lang w:val="es-ES" w:eastAsia="en-US"/>
        </w:rPr>
        <w:t>3. Siempre que la naturaleza o el objeto del contrato lo permitan, deberá preverse la realización independiente de cada una de sus partes mediante su división en lotes, pudiéndose reservar lotes de conformidad con lo dispuesto en la disposición adicional cuarta.</w:t>
      </w:r>
    </w:p>
    <w:p w14:paraId="35287F37" w14:textId="77777777" w:rsidR="006F2F1A" w:rsidRPr="006F2F1A" w:rsidRDefault="006F2F1A" w:rsidP="006F2F1A">
      <w:pPr>
        <w:rPr>
          <w:lang w:val="es-ES" w:eastAsia="en-US"/>
        </w:rPr>
      </w:pPr>
      <w:r w:rsidRPr="006F2F1A">
        <w:rPr>
          <w:lang w:val="es-ES" w:eastAsia="en-US"/>
        </w:rPr>
        <w:t xml:space="preserve">No </w:t>
      </w:r>
      <w:proofErr w:type="gramStart"/>
      <w:r w:rsidRPr="006F2F1A">
        <w:rPr>
          <w:lang w:val="es-ES" w:eastAsia="en-US"/>
        </w:rPr>
        <w:t>obstante</w:t>
      </w:r>
      <w:proofErr w:type="gramEnd"/>
      <w:r w:rsidRPr="006F2F1A">
        <w:rPr>
          <w:lang w:val="es-ES" w:eastAsia="en-US"/>
        </w:rPr>
        <w:t xml:space="preserve"> lo anterior, el órgano de contratación podrá no dividir en lotes el objeto del contrato cuando existan motivos válidos, que deberán justificarse debidamente en el expediente, salvo en los casos de contratos de concesión de obras.</w:t>
      </w:r>
    </w:p>
    <w:p w14:paraId="6DA52683" w14:textId="77777777" w:rsidR="006F2F1A" w:rsidRPr="006F2F1A" w:rsidRDefault="006F2F1A" w:rsidP="006F2F1A">
      <w:pPr>
        <w:rPr>
          <w:lang w:val="es-ES" w:eastAsia="en-US"/>
        </w:rPr>
      </w:pPr>
      <w:r w:rsidRPr="006F2F1A">
        <w:rPr>
          <w:lang w:val="es-ES" w:eastAsia="en-US"/>
        </w:rPr>
        <w:t>En todo caso se considerarán motivos válidos, a efectos de justificar la no división en lotes del objeto del contrato, los siguientes:</w:t>
      </w:r>
    </w:p>
    <w:p w14:paraId="73C35F01" w14:textId="77777777" w:rsidR="006F2F1A" w:rsidRPr="006F2F1A" w:rsidRDefault="006F2F1A" w:rsidP="0043492F">
      <w:pPr>
        <w:rPr>
          <w:lang w:val="es-ES" w:eastAsia="en-US"/>
        </w:rPr>
      </w:pPr>
      <w:r w:rsidRPr="006F2F1A">
        <w:rPr>
          <w:lang w:val="es-ES" w:eastAsia="en-US"/>
        </w:rPr>
        <w:t>a) El hecho de que la división en lotes del objeto del contrato conllevase el riesgo de restringir injustificadamente la competencia. A los efectos de aplicar este criterio, el órgano de contratación deberá solicitar informe previo a la autoridad de defensa de la competencia correspondiente para que se pronuncie sobre la apreciación de dicha circunstancia.</w:t>
      </w:r>
    </w:p>
    <w:p w14:paraId="2920AD77" w14:textId="77777777" w:rsidR="006F2F1A" w:rsidRPr="006F2F1A" w:rsidRDefault="006F2F1A" w:rsidP="006F2F1A">
      <w:pPr>
        <w:rPr>
          <w:lang w:val="es-ES" w:eastAsia="en-US"/>
        </w:rPr>
      </w:pPr>
      <w:r w:rsidRPr="006F2F1A">
        <w:rPr>
          <w:lang w:val="es-ES" w:eastAsia="en-US"/>
        </w:rPr>
        <w:t>b) El hecho de que, la realización independiente de las diversas prestaciones comprendidas en el objeto del contrato dificultara la correcta ejecución del mismo desde el punto de vista técnico; o bien que el riesgo para la correcta ejecución del contrato proceda de la naturaleza del objeto del mismo, al implicar la necesidad de coordinar la ejecución de las diferentes prestaciones, cuestión que podría verse imposibilitada por su división en lotes y ejecución por una pluralidad de contratistas diferentes. Ambos extremos deberán ser, en su caso, justificados debidamente en el expediente.</w:t>
      </w:r>
    </w:p>
    <w:p w14:paraId="65AB6AB2" w14:textId="77777777" w:rsidR="006F2F1A" w:rsidRPr="006F2F1A" w:rsidRDefault="006F2F1A" w:rsidP="0043492F">
      <w:pPr>
        <w:rPr>
          <w:lang w:val="es-ES" w:eastAsia="en-US"/>
        </w:rPr>
      </w:pPr>
      <w:r w:rsidRPr="006F2F1A">
        <w:rPr>
          <w:lang w:val="es-ES" w:eastAsia="en-US"/>
        </w:rPr>
        <w:t>4. Cuando el órgano de contratación proceda a la división en lotes del objeto del contrato, este podrá introducir las siguientes limitaciones, justificándolas debidamente en el expediente:</w:t>
      </w:r>
    </w:p>
    <w:p w14:paraId="7C291EE7" w14:textId="77777777" w:rsidR="006F2F1A" w:rsidRPr="006F2F1A" w:rsidRDefault="006F2F1A" w:rsidP="0043492F">
      <w:pPr>
        <w:rPr>
          <w:lang w:val="es-ES" w:eastAsia="en-US"/>
        </w:rPr>
      </w:pPr>
      <w:r w:rsidRPr="006F2F1A">
        <w:rPr>
          <w:lang w:val="es-ES" w:eastAsia="en-US"/>
        </w:rPr>
        <w:t>a) Podrá limitar el número de lotes para los que un mismo candidato o licitador puede presentar oferta.</w:t>
      </w:r>
    </w:p>
    <w:p w14:paraId="509387DE" w14:textId="77777777" w:rsidR="006F2F1A" w:rsidRPr="006F2F1A" w:rsidRDefault="006F2F1A" w:rsidP="006F2F1A">
      <w:pPr>
        <w:rPr>
          <w:lang w:val="es-ES" w:eastAsia="en-US"/>
        </w:rPr>
      </w:pPr>
      <w:r w:rsidRPr="006F2F1A">
        <w:rPr>
          <w:lang w:val="es-ES" w:eastAsia="en-US"/>
        </w:rPr>
        <w:lastRenderedPageBreak/>
        <w:t>b) También podrá limitar el número de lotes que pueden adjudicarse a cada licitador.</w:t>
      </w:r>
    </w:p>
    <w:p w14:paraId="46D0248B" w14:textId="77777777" w:rsidR="006F2F1A" w:rsidRPr="006F2F1A" w:rsidRDefault="006F2F1A" w:rsidP="0043492F">
      <w:pPr>
        <w:rPr>
          <w:lang w:val="es-ES" w:eastAsia="en-US"/>
        </w:rPr>
      </w:pPr>
      <w:r w:rsidRPr="006F2F1A">
        <w:rPr>
          <w:lang w:val="es-ES" w:eastAsia="en-US"/>
        </w:rPr>
        <w:t>Cuando el órgano de contratación considere oportuno introducir alguna de las dos limitaciones a que se refieren las letras a) y b) anteriores, así deberá indicarlo expresamente en el anuncio de licitación y en el pliego de cláusulas administrativas particulares.</w:t>
      </w:r>
    </w:p>
    <w:p w14:paraId="3A16BA9E" w14:textId="77777777" w:rsidR="006F2F1A" w:rsidRPr="006F2F1A" w:rsidRDefault="006F2F1A" w:rsidP="006F2F1A">
      <w:pPr>
        <w:rPr>
          <w:lang w:val="es-ES" w:eastAsia="en-US"/>
        </w:rPr>
      </w:pPr>
      <w:r w:rsidRPr="006F2F1A">
        <w:rPr>
          <w:lang w:val="es-ES" w:eastAsia="en-US"/>
        </w:rPr>
        <w:t>Cuando se introduzca la limitación a que se refiere la letra b) anterior, además deberán incluirse en los pliegos de cláusulas administrativas particulares los criterios o normas que se aplicarán cuando, como consecuencia de la aplicación de los criterios de adjudicación, un licitador pueda resultar adjudicatario de un número de lotes que exceda el máximo indicado en el anuncio y en el pliego. Estos criterios o normas en todo caso deberán ser objetivos y no discriminatorios.</w:t>
      </w:r>
    </w:p>
    <w:p w14:paraId="15021C3D" w14:textId="77777777" w:rsidR="006F2F1A" w:rsidRPr="006F2F1A" w:rsidRDefault="006F2F1A" w:rsidP="006F2F1A">
      <w:pPr>
        <w:rPr>
          <w:lang w:val="es-ES" w:eastAsia="en-US"/>
        </w:rPr>
      </w:pPr>
      <w:r w:rsidRPr="006F2F1A">
        <w:rPr>
          <w:lang w:val="es-ES" w:eastAsia="en-US"/>
        </w:rPr>
        <w:t>Salvo lo que disponga el pliego de cláusulas administrativas particulares, a efectos de las limitaciones previstas en las letras a) y b) anteriores, en las uniones de empresarios serán estas y no sus componentes las consideradas candidato o licitador.</w:t>
      </w:r>
    </w:p>
    <w:p w14:paraId="0D0205AA" w14:textId="77777777" w:rsidR="006F2F1A" w:rsidRPr="006F2F1A" w:rsidRDefault="006F2F1A" w:rsidP="006F2F1A">
      <w:pPr>
        <w:rPr>
          <w:lang w:val="es-ES" w:eastAsia="en-US"/>
        </w:rPr>
      </w:pPr>
      <w:r w:rsidRPr="006F2F1A">
        <w:rPr>
          <w:lang w:val="es-ES" w:eastAsia="en-US"/>
        </w:rPr>
        <w:t>Podrá reservar alguno o algunos de los lotes para Centros Especiales de Empleo o para empresas de inserción, o un porcentaje mínimo de reserva de la ejecución de estos contratos en el marco de programas de empleo protegido, de conformidad con lo dispuesto en la Disposición adicional cuarta. Igualmente se podrán reservar lotes a favor de las entidades a que se refiere la Disposición adicional cuadragésima octava, en las condiciones establecidas en la citada disposición.</w:t>
      </w:r>
    </w:p>
    <w:p w14:paraId="219FF266" w14:textId="77777777" w:rsidR="006F2F1A" w:rsidRPr="006F2F1A" w:rsidRDefault="006F2F1A" w:rsidP="006F2F1A">
      <w:pPr>
        <w:rPr>
          <w:lang w:val="es-ES" w:eastAsia="en-US"/>
        </w:rPr>
      </w:pPr>
      <w:r w:rsidRPr="006F2F1A">
        <w:rPr>
          <w:lang w:val="es-ES" w:eastAsia="en-US"/>
        </w:rPr>
        <w:t>5. Cuando el órgano de contratación hubiera decidido proceder a la división en lotes del objeto del contrato y, además, permitir que pueda adjudicarse más de un lote al mismo licitador, aquel podrá adjudicar a una oferta integradora, siempre y cuando se cumplan todos y cada uno de los requisitos siguientes:</w:t>
      </w:r>
    </w:p>
    <w:p w14:paraId="1022E9E8" w14:textId="77777777" w:rsidR="006F2F1A" w:rsidRPr="006F2F1A" w:rsidRDefault="006F2F1A" w:rsidP="0043492F">
      <w:pPr>
        <w:rPr>
          <w:lang w:val="es-ES" w:eastAsia="en-US"/>
        </w:rPr>
      </w:pPr>
      <w:r w:rsidRPr="006F2F1A">
        <w:rPr>
          <w:lang w:val="es-ES" w:eastAsia="en-US"/>
        </w:rPr>
        <w:t>a) Que esta posibilidad se hubiere establecido en el pliego que rija el contrato y se recoja en el anuncio de licitación. Dicha previsión deberá concretar la combinación o combinaciones que se admitirá, en su caso, así como la solvencia y capacidad exigida en cada una de ellas.</w:t>
      </w:r>
    </w:p>
    <w:p w14:paraId="26741B43" w14:textId="77777777" w:rsidR="006F2F1A" w:rsidRPr="006F2F1A" w:rsidRDefault="006F2F1A" w:rsidP="006F2F1A">
      <w:pPr>
        <w:rPr>
          <w:lang w:val="es-ES" w:eastAsia="en-US"/>
        </w:rPr>
      </w:pPr>
      <w:r w:rsidRPr="006F2F1A">
        <w:rPr>
          <w:lang w:val="es-ES" w:eastAsia="en-US"/>
        </w:rPr>
        <w:t>b) Que se trate de supuestos en que existan varios criterios de adjudicación.</w:t>
      </w:r>
    </w:p>
    <w:p w14:paraId="4F4692BC" w14:textId="77777777" w:rsidR="006F2F1A" w:rsidRPr="006F2F1A" w:rsidRDefault="006F2F1A" w:rsidP="006F2F1A">
      <w:pPr>
        <w:rPr>
          <w:lang w:val="es-ES" w:eastAsia="en-US"/>
        </w:rPr>
      </w:pPr>
      <w:r w:rsidRPr="006F2F1A">
        <w:rPr>
          <w:lang w:val="es-ES" w:eastAsia="en-US"/>
        </w:rPr>
        <w:t xml:space="preserve">c) Que previamente se lleve a cabo una evaluación comparativa para determinar si </w:t>
      </w:r>
      <w:proofErr w:type="gramStart"/>
      <w:r w:rsidRPr="006F2F1A">
        <w:rPr>
          <w:lang w:val="es-ES" w:eastAsia="en-US"/>
        </w:rPr>
        <w:t>las ofertas presentadas por un licitador concreto para una combinación particular de lotes cumpliría</w:t>
      </w:r>
      <w:proofErr w:type="gramEnd"/>
      <w:r w:rsidRPr="006F2F1A">
        <w:rPr>
          <w:lang w:val="es-ES" w:eastAsia="en-US"/>
        </w:rPr>
        <w:t xml:space="preserve"> mejor, en conjunto, los criterios de adjudicación establecidos en el pliego con respecto a dichos lotes, que las ofertas presentadas para los lotes separados de que se trate, considerados aisladamente.</w:t>
      </w:r>
    </w:p>
    <w:p w14:paraId="61781561" w14:textId="77777777" w:rsidR="006F2F1A" w:rsidRPr="006F2F1A" w:rsidRDefault="006F2F1A" w:rsidP="006F2F1A">
      <w:pPr>
        <w:rPr>
          <w:lang w:val="es-ES" w:eastAsia="en-US"/>
        </w:rPr>
      </w:pPr>
      <w:r w:rsidRPr="006F2F1A">
        <w:rPr>
          <w:lang w:val="es-ES" w:eastAsia="en-US"/>
        </w:rPr>
        <w:t>d) Que los empresarios acrediten la solvencia económica, financiera y técnica correspondiente, o, en su caso, la clasificación, al conjunto de lotes por los que licite.</w:t>
      </w:r>
    </w:p>
    <w:p w14:paraId="56D91755" w14:textId="77777777" w:rsidR="006F2F1A" w:rsidRPr="006F2F1A" w:rsidRDefault="006F2F1A" w:rsidP="0043492F">
      <w:pPr>
        <w:rPr>
          <w:lang w:val="es-ES" w:eastAsia="en-US"/>
        </w:rPr>
      </w:pPr>
      <w:r w:rsidRPr="006F2F1A">
        <w:rPr>
          <w:lang w:val="es-ES" w:eastAsia="en-US"/>
        </w:rPr>
        <w:t xml:space="preserve">6. Cuando se proceda a la división en lotes, las normas procedimentales y de publicidad que deben aplicarse en la adjudicación de cada lote o prestación diferenciada se </w:t>
      </w:r>
      <w:r w:rsidRPr="006F2F1A">
        <w:rPr>
          <w:lang w:val="es-ES" w:eastAsia="en-US"/>
        </w:rPr>
        <w:lastRenderedPageBreak/>
        <w:t>determinarán en función del valor acumulado del conjunto, calculado según lo establecido en el artículo 101, salvo que se dé alguna de las excepciones a que se refieren los artículos 20.2, 21.2 y 22.2.</w:t>
      </w:r>
    </w:p>
    <w:p w14:paraId="080F581D" w14:textId="2D21E579" w:rsidR="00761EFB" w:rsidRPr="00761EFB" w:rsidRDefault="006F2F1A" w:rsidP="00761EFB">
      <w:pPr>
        <w:rPr>
          <w:lang w:val="es-ES" w:eastAsia="en-US"/>
        </w:rPr>
      </w:pPr>
      <w:r w:rsidRPr="006F2F1A">
        <w:rPr>
          <w:lang w:val="es-ES" w:eastAsia="en-US"/>
        </w:rPr>
        <w:t>7. En los contratos adjudicados por lotes, y salvo que se establezca otra previsión en el pliego que rija el contrato, cada lote constituirá un contrato, salvo en casos en que se presenten ofertas integradoras, en los que todas las ofertas constituirán un contrato.</w:t>
      </w:r>
    </w:p>
    <w:p w14:paraId="1C22C7DB" w14:textId="77777777" w:rsidR="00291FBB" w:rsidRPr="000B458D" w:rsidRDefault="00761EFB" w:rsidP="00291FBB">
      <w:pPr>
        <w:pStyle w:val="Ttulo2"/>
        <w:rPr>
          <w:lang w:val="es-ES"/>
        </w:rPr>
      </w:pPr>
      <w:bookmarkStart w:id="41" w:name="_Toc193868426"/>
      <w:r w:rsidRPr="000B458D">
        <w:rPr>
          <w:lang w:val="es-ES"/>
        </w:rPr>
        <w:t>4.4.</w:t>
      </w:r>
      <w:r w:rsidR="00291FBB" w:rsidRPr="000B458D">
        <w:rPr>
          <w:lang w:val="es-ES"/>
        </w:rPr>
        <w:t xml:space="preserve"> Presupuesto base de licitación.</w:t>
      </w:r>
      <w:bookmarkEnd w:id="41"/>
    </w:p>
    <w:p w14:paraId="5959D880" w14:textId="6718FC61" w:rsidR="00F37A06" w:rsidRPr="00F37A06" w:rsidRDefault="00F37A06" w:rsidP="00F37A06">
      <w:pPr>
        <w:rPr>
          <w:b/>
          <w:bCs/>
          <w:lang w:val="es-ES"/>
        </w:rPr>
      </w:pPr>
      <w:r w:rsidRPr="00F37A06">
        <w:rPr>
          <w:b/>
          <w:bCs/>
          <w:lang w:val="es-ES"/>
        </w:rPr>
        <w:t>Artículo 100. Presupuesto base de licitación.</w:t>
      </w:r>
    </w:p>
    <w:p w14:paraId="66D39431" w14:textId="77777777" w:rsidR="00F37A06" w:rsidRPr="00F37A06" w:rsidRDefault="00F37A06" w:rsidP="00F37A06">
      <w:pPr>
        <w:rPr>
          <w:lang w:val="es-ES" w:eastAsia="en-US"/>
        </w:rPr>
      </w:pPr>
      <w:r w:rsidRPr="00F37A06">
        <w:rPr>
          <w:lang w:val="es-ES" w:eastAsia="en-US"/>
        </w:rPr>
        <w:t>1. A los efectos de esta Ley, por presupuesto base de licitación se entenderá el límite máximo de gasto que en virtud del contrato puede comprometer el órgano de contratación, incluido el Impuesto sobre el Valor Añadido, salvo disposición en contrario.</w:t>
      </w:r>
    </w:p>
    <w:p w14:paraId="5DE91901" w14:textId="77777777" w:rsidR="00F37A06" w:rsidRPr="00F37A06" w:rsidRDefault="00F37A06" w:rsidP="00F37A06">
      <w:pPr>
        <w:rPr>
          <w:lang w:val="es-ES" w:eastAsia="en-US"/>
        </w:rPr>
      </w:pPr>
      <w:r w:rsidRPr="00F37A06">
        <w:rPr>
          <w:lang w:val="es-ES" w:eastAsia="en-US"/>
        </w:rPr>
        <w:t xml:space="preserve">2. En el momento de elaborarlo, los órganos de contratación cuidarán de que el presupuesto base de licitación sea adecuado a los precios del mercado. A tal efecto, el presupuesto base de licitación se desglosará indicando en el pliego de cláusulas administrativas particulares o documento regulador de la licitación los costes directos e indirectos y otros eventuales gastos calculados para su determinación. En los contratos en que </w:t>
      </w:r>
      <w:proofErr w:type="gramStart"/>
      <w:r w:rsidRPr="00F37A06">
        <w:rPr>
          <w:lang w:val="es-ES" w:eastAsia="en-US"/>
        </w:rPr>
        <w:t>el coste de los salarios de las personas empleadas para su ejecución formen</w:t>
      </w:r>
      <w:proofErr w:type="gramEnd"/>
      <w:r w:rsidRPr="00F37A06">
        <w:rPr>
          <w:lang w:val="es-ES" w:eastAsia="en-US"/>
        </w:rPr>
        <w:t xml:space="preserve"> parte del precio total del contrato, el presupuesto base de licitación indicará de forma desglosada y con desagregación de género y categoría profesional los costes salariales estimados a partir del convenio laboral de referencia.</w:t>
      </w:r>
    </w:p>
    <w:p w14:paraId="60B5B880" w14:textId="086D0F47" w:rsidR="00761EFB" w:rsidRPr="00761EFB" w:rsidRDefault="00F37A06" w:rsidP="00761EFB">
      <w:pPr>
        <w:rPr>
          <w:lang w:val="es-ES" w:eastAsia="en-US"/>
        </w:rPr>
      </w:pPr>
      <w:r w:rsidRPr="00F37A06">
        <w:rPr>
          <w:lang w:val="es-ES" w:eastAsia="en-US"/>
        </w:rPr>
        <w:t>3. Con carácter previo a la tramitación de un acuerdo marco o de un sistema dinámico de adquisición no será necesario que se apruebe un presupuesto base de licitación.</w:t>
      </w:r>
    </w:p>
    <w:p w14:paraId="642C35A3" w14:textId="3D745C20" w:rsidR="00291FBB" w:rsidRPr="00C56458" w:rsidRDefault="00761EFB" w:rsidP="00291FBB">
      <w:pPr>
        <w:pStyle w:val="Ttulo2"/>
        <w:rPr>
          <w:lang w:val="es-ES"/>
        </w:rPr>
      </w:pPr>
      <w:bookmarkStart w:id="42" w:name="_Toc193868427"/>
      <w:r w:rsidRPr="00C56458">
        <w:rPr>
          <w:lang w:val="es-ES"/>
        </w:rPr>
        <w:t>4.5.</w:t>
      </w:r>
      <w:r w:rsidR="0043492F">
        <w:rPr>
          <w:lang w:val="es-ES"/>
        </w:rPr>
        <w:t xml:space="preserve"> </w:t>
      </w:r>
      <w:r w:rsidR="00291FBB" w:rsidRPr="00C56458">
        <w:rPr>
          <w:lang w:val="es-ES"/>
        </w:rPr>
        <w:t>Valor estimado.</w:t>
      </w:r>
      <w:bookmarkEnd w:id="42"/>
    </w:p>
    <w:p w14:paraId="42D5C85D" w14:textId="77777777" w:rsidR="00F37A06" w:rsidRPr="00F37A06" w:rsidRDefault="00F37A06" w:rsidP="00F37A06">
      <w:pPr>
        <w:rPr>
          <w:b/>
          <w:bCs/>
          <w:lang w:val="es-ES" w:eastAsia="en-US"/>
        </w:rPr>
      </w:pPr>
      <w:r w:rsidRPr="00F37A06">
        <w:rPr>
          <w:b/>
          <w:bCs/>
          <w:lang w:val="es-ES" w:eastAsia="en-US"/>
        </w:rPr>
        <w:t>Artículo 101. Valor estimado.</w:t>
      </w:r>
    </w:p>
    <w:p w14:paraId="1E74615E" w14:textId="77777777" w:rsidR="00F37A06" w:rsidRPr="00F37A06" w:rsidRDefault="00F37A06" w:rsidP="00F37A06">
      <w:pPr>
        <w:rPr>
          <w:lang w:val="es-ES" w:eastAsia="en-US"/>
        </w:rPr>
      </w:pPr>
      <w:r w:rsidRPr="00F37A06">
        <w:rPr>
          <w:lang w:val="es-ES" w:eastAsia="en-US"/>
        </w:rPr>
        <w:t>1. A todos los efectos previstos en esta Ley, el valor estimado de los contratos será determinado como sigue:</w:t>
      </w:r>
    </w:p>
    <w:p w14:paraId="71C814DC" w14:textId="77777777" w:rsidR="00F37A06" w:rsidRPr="00F37A06" w:rsidRDefault="00F37A06" w:rsidP="0043492F">
      <w:pPr>
        <w:rPr>
          <w:lang w:val="es-ES" w:eastAsia="en-US"/>
        </w:rPr>
      </w:pPr>
      <w:r w:rsidRPr="00F37A06">
        <w:rPr>
          <w:lang w:val="es-ES" w:eastAsia="en-US"/>
        </w:rPr>
        <w:t>a) En el caso de los contratos de obras, suministros y servicios, el órgano de contratación tomará el importe total, sin incluir el Impuesto sobre el Valor Añadido, pagadero según sus estimaciones.</w:t>
      </w:r>
    </w:p>
    <w:p w14:paraId="23D5213A" w14:textId="77777777" w:rsidR="00F37A06" w:rsidRPr="00F37A06" w:rsidRDefault="00F37A06" w:rsidP="00F37A06">
      <w:pPr>
        <w:rPr>
          <w:lang w:val="es-ES" w:eastAsia="en-US"/>
        </w:rPr>
      </w:pPr>
      <w:r w:rsidRPr="00F37A06">
        <w:rPr>
          <w:lang w:val="es-ES" w:eastAsia="en-US"/>
        </w:rPr>
        <w:t xml:space="preserve">b) En el caso de los contratos de concesión de obras y de concesión de servicios, el órgano de contratación tomará el importe neto de la cifra de negocios, sin incluir el Impuesto sobre el Valor Añadido, </w:t>
      </w:r>
      <w:proofErr w:type="gramStart"/>
      <w:r w:rsidRPr="00F37A06">
        <w:rPr>
          <w:lang w:val="es-ES" w:eastAsia="en-US"/>
        </w:rPr>
        <w:t>que</w:t>
      </w:r>
      <w:proofErr w:type="gramEnd"/>
      <w:r w:rsidRPr="00F37A06">
        <w:rPr>
          <w:lang w:val="es-ES" w:eastAsia="en-US"/>
        </w:rPr>
        <w:t xml:space="preserve"> según sus estimaciones, generará la empresa concesionaria durante la ejecución del mismo como contraprestación por las obras y los servicios objeto del contrato, así como de los suministros relacionados con estas obras y servicios.</w:t>
      </w:r>
    </w:p>
    <w:p w14:paraId="426877BA" w14:textId="567F2602" w:rsidR="00F37A06" w:rsidRPr="00F37A06" w:rsidRDefault="00F37A06" w:rsidP="0043492F">
      <w:pPr>
        <w:rPr>
          <w:lang w:val="es-ES" w:eastAsia="en-US"/>
        </w:rPr>
      </w:pPr>
      <w:r w:rsidRPr="00F37A06">
        <w:rPr>
          <w:lang w:val="es-ES" w:eastAsia="en-US"/>
        </w:rPr>
        <w:lastRenderedPageBreak/>
        <w:t xml:space="preserve">2. En el cálculo del valor estimado deberán tenerse en cuenta, como mínimo, además de los costes derivados de la aplicación de las normativas laborales vigentes, otros costes que se deriven de la ejecución material de los servicios, los gastos generales de estructura y el beneficio industrial. </w:t>
      </w:r>
      <w:r w:rsidR="0043492F" w:rsidRPr="00F37A06">
        <w:rPr>
          <w:lang w:val="es-ES" w:eastAsia="en-US"/>
        </w:rPr>
        <w:t>Asimismo,</w:t>
      </w:r>
      <w:r w:rsidRPr="00F37A06">
        <w:rPr>
          <w:lang w:val="es-ES" w:eastAsia="en-US"/>
        </w:rPr>
        <w:t xml:space="preserve"> deberán tenerse en cuenta:</w:t>
      </w:r>
    </w:p>
    <w:p w14:paraId="3CC5E340" w14:textId="77777777" w:rsidR="00F37A06" w:rsidRPr="00F37A06" w:rsidRDefault="00F37A06" w:rsidP="0043492F">
      <w:pPr>
        <w:rPr>
          <w:lang w:val="es-ES" w:eastAsia="en-US"/>
        </w:rPr>
      </w:pPr>
      <w:r w:rsidRPr="00F37A06">
        <w:rPr>
          <w:lang w:val="es-ES" w:eastAsia="en-US"/>
        </w:rPr>
        <w:t>a) Cualquier forma de opción eventual y las eventuales prórrogas del contrato.</w:t>
      </w:r>
    </w:p>
    <w:p w14:paraId="0EABEF6F" w14:textId="77777777" w:rsidR="00F37A06" w:rsidRPr="00F37A06" w:rsidRDefault="00F37A06" w:rsidP="00F37A06">
      <w:pPr>
        <w:rPr>
          <w:lang w:val="es-ES" w:eastAsia="en-US"/>
        </w:rPr>
      </w:pPr>
      <w:r w:rsidRPr="00F37A06">
        <w:rPr>
          <w:lang w:val="es-ES" w:eastAsia="en-US"/>
        </w:rPr>
        <w:t>b) Cuando se haya previsto abonar primas o efectuar pagos a los candidatos o licitadores, la cuantía de los mismos.</w:t>
      </w:r>
    </w:p>
    <w:p w14:paraId="750D3F5A" w14:textId="77777777" w:rsidR="00F37A06" w:rsidRPr="00F37A06" w:rsidRDefault="00F37A06" w:rsidP="00F37A06">
      <w:pPr>
        <w:rPr>
          <w:lang w:val="es-ES" w:eastAsia="en-US"/>
        </w:rPr>
      </w:pPr>
      <w:r w:rsidRPr="00F37A06">
        <w:rPr>
          <w:lang w:val="es-ES" w:eastAsia="en-US"/>
        </w:rPr>
        <w:t>c) En el caso de que, de conformidad con lo dispuesto en el artículo 204, se haya previsto en el pliego de cláusulas administrativas particulares o en el anuncio de licitación la posibilidad de que el contrato sea modificado, se considerará valor estimado del contrato el importe máximo que este pueda alcanzar, teniendo en cuenta la totalidad de las modificaciones al alza previstas.</w:t>
      </w:r>
    </w:p>
    <w:p w14:paraId="18444B38" w14:textId="77777777" w:rsidR="00F37A06" w:rsidRPr="00F37A06" w:rsidRDefault="00F37A06" w:rsidP="0043492F">
      <w:pPr>
        <w:rPr>
          <w:lang w:val="es-ES" w:eastAsia="en-US"/>
        </w:rPr>
      </w:pPr>
      <w:r w:rsidRPr="00F37A06">
        <w:rPr>
          <w:lang w:val="es-ES" w:eastAsia="en-US"/>
        </w:rPr>
        <w:t>En los contratos de servicios y de concesión de servicios en los que sea relevante la mano de obra, en la aplicación de la normativa laboral vigente a que se refiere el párrafo anterior se tendrán especialmente en cuenta los costes laborales derivados de los convenios colectivos sectoriales de aplicación.</w:t>
      </w:r>
    </w:p>
    <w:p w14:paraId="0F067000" w14:textId="77777777" w:rsidR="00F37A06" w:rsidRPr="00F37A06" w:rsidRDefault="00F37A06" w:rsidP="00F37A06">
      <w:pPr>
        <w:rPr>
          <w:lang w:val="es-ES" w:eastAsia="en-US"/>
        </w:rPr>
      </w:pPr>
      <w:r w:rsidRPr="00F37A06">
        <w:rPr>
          <w:lang w:val="es-ES" w:eastAsia="en-US"/>
        </w:rPr>
        <w:t>3. Adicionalmente a lo previsto en el apartado anterior, en el cálculo del valor estimado de los contratos de concesión de obras y de concesión de servicios se tendrán en cuenta, cuando proceda, los siguientes conceptos:</w:t>
      </w:r>
    </w:p>
    <w:p w14:paraId="05035C83" w14:textId="77777777" w:rsidR="00F37A06" w:rsidRPr="00F37A06" w:rsidRDefault="00F37A06" w:rsidP="0043492F">
      <w:pPr>
        <w:rPr>
          <w:lang w:val="es-ES" w:eastAsia="en-US"/>
        </w:rPr>
      </w:pPr>
      <w:r w:rsidRPr="00F37A06">
        <w:rPr>
          <w:lang w:val="es-ES" w:eastAsia="en-US"/>
        </w:rPr>
        <w:t>a) La renta procedente del pago de tasas y multas por los usuarios de las obras o servicios, distintas de las recaudadas en nombre del poder adjudicador.</w:t>
      </w:r>
    </w:p>
    <w:p w14:paraId="6D00BD04" w14:textId="77777777" w:rsidR="00F37A06" w:rsidRPr="00F37A06" w:rsidRDefault="00F37A06" w:rsidP="00F37A06">
      <w:pPr>
        <w:rPr>
          <w:lang w:val="es-ES" w:eastAsia="en-US"/>
        </w:rPr>
      </w:pPr>
      <w:r w:rsidRPr="00F37A06">
        <w:rPr>
          <w:lang w:val="es-ES" w:eastAsia="en-US"/>
        </w:rPr>
        <w:t>b) Los pagos o ventajas financieras, cualquiera que sea su forma, concedidos al concesionario por el poder adjudicador o por cualquier otra autoridad pública, incluida la compensación por el cumplimiento de una obligación de servicio público y subvenciones a la inversión pública.</w:t>
      </w:r>
    </w:p>
    <w:p w14:paraId="506041D5" w14:textId="77777777" w:rsidR="00F37A06" w:rsidRPr="00F37A06" w:rsidRDefault="00F37A06" w:rsidP="00F37A06">
      <w:pPr>
        <w:rPr>
          <w:lang w:val="es-ES" w:eastAsia="en-US"/>
        </w:rPr>
      </w:pPr>
      <w:r w:rsidRPr="00F37A06">
        <w:rPr>
          <w:lang w:val="es-ES" w:eastAsia="en-US"/>
        </w:rPr>
        <w:t>c) El valor de los subsidios o ventajas financieras, cualquiera que sea su forma, procedentes de terceros a cambio de la ejecución de la concesión.</w:t>
      </w:r>
    </w:p>
    <w:p w14:paraId="17CA5A21" w14:textId="77777777" w:rsidR="00F37A06" w:rsidRPr="00F37A06" w:rsidRDefault="00F37A06" w:rsidP="00F37A06">
      <w:pPr>
        <w:rPr>
          <w:lang w:val="es-ES" w:eastAsia="en-US"/>
        </w:rPr>
      </w:pPr>
      <w:r w:rsidRPr="00F37A06">
        <w:rPr>
          <w:lang w:val="es-ES" w:eastAsia="en-US"/>
        </w:rPr>
        <w:t>d) El precio de la venta de cualquier activo que forme parte de la concesión.</w:t>
      </w:r>
    </w:p>
    <w:p w14:paraId="48F05DFC" w14:textId="77777777" w:rsidR="00F37A06" w:rsidRPr="00F37A06" w:rsidRDefault="00F37A06" w:rsidP="00F37A06">
      <w:pPr>
        <w:rPr>
          <w:lang w:val="es-ES" w:eastAsia="en-US"/>
        </w:rPr>
      </w:pPr>
      <w:r w:rsidRPr="00F37A06">
        <w:rPr>
          <w:lang w:val="es-ES" w:eastAsia="en-US"/>
        </w:rPr>
        <w:t>e) El valor de todos los suministros y servicios que el poder adjudicador ponga a disposición del concesionario, siempre que sean necesarios para la ejecución de las obras o la prestación de servicios.</w:t>
      </w:r>
    </w:p>
    <w:p w14:paraId="485256A7" w14:textId="77777777" w:rsidR="00F37A06" w:rsidRPr="00F37A06" w:rsidRDefault="00F37A06" w:rsidP="0043492F">
      <w:pPr>
        <w:rPr>
          <w:lang w:val="es-ES" w:eastAsia="en-US"/>
        </w:rPr>
      </w:pPr>
      <w:r w:rsidRPr="00F37A06">
        <w:rPr>
          <w:lang w:val="es-ES" w:eastAsia="en-US"/>
        </w:rPr>
        <w:t>4. La elección del método para calcular el valor estimado no podrá efectuarse con la intención de sustraer el contrato a la aplicación de las normas de adjudicación que correspondan.</w:t>
      </w:r>
    </w:p>
    <w:p w14:paraId="19D310CC" w14:textId="77777777" w:rsidR="00F37A06" w:rsidRPr="00F37A06" w:rsidRDefault="00F37A06" w:rsidP="00F37A06">
      <w:pPr>
        <w:rPr>
          <w:lang w:val="es-ES" w:eastAsia="en-US"/>
        </w:rPr>
      </w:pPr>
      <w:r w:rsidRPr="00F37A06">
        <w:rPr>
          <w:lang w:val="es-ES" w:eastAsia="en-US"/>
        </w:rPr>
        <w:t>5. El método de cálculo aplicado por el órgano de contratación para calcular el valor estimado en todo caso deberá figurar en los pliegos de cláusulas administrativas particulares.</w:t>
      </w:r>
    </w:p>
    <w:p w14:paraId="51382A90" w14:textId="77777777" w:rsidR="00F37A06" w:rsidRPr="00F37A06" w:rsidRDefault="00F37A06" w:rsidP="00F37A06">
      <w:pPr>
        <w:rPr>
          <w:lang w:val="es-ES" w:eastAsia="en-US"/>
        </w:rPr>
      </w:pPr>
      <w:r w:rsidRPr="00F37A06">
        <w:rPr>
          <w:lang w:val="es-ES" w:eastAsia="en-US"/>
        </w:rPr>
        <w:lastRenderedPageBreak/>
        <w:t>6. Cuando un órgano de contratación esté compuesto por unidades funcionales separadas, se tendrá en cuenta el valor total estimado para todas las unidades funcionales individuales.</w:t>
      </w:r>
    </w:p>
    <w:p w14:paraId="72C5C8F3" w14:textId="77777777" w:rsidR="00F37A06" w:rsidRPr="00F37A06" w:rsidRDefault="00F37A06" w:rsidP="00F37A06">
      <w:pPr>
        <w:rPr>
          <w:lang w:val="es-ES" w:eastAsia="en-US"/>
        </w:rPr>
      </w:pPr>
      <w:r w:rsidRPr="00F37A06">
        <w:rPr>
          <w:lang w:val="es-ES" w:eastAsia="en-US"/>
        </w:rPr>
        <w:t xml:space="preserve">No </w:t>
      </w:r>
      <w:proofErr w:type="gramStart"/>
      <w:r w:rsidRPr="00F37A06">
        <w:rPr>
          <w:lang w:val="es-ES" w:eastAsia="en-US"/>
        </w:rPr>
        <w:t>obstante</w:t>
      </w:r>
      <w:proofErr w:type="gramEnd"/>
      <w:r w:rsidRPr="00F37A06">
        <w:rPr>
          <w:lang w:val="es-ES" w:eastAsia="en-US"/>
        </w:rPr>
        <w:t xml:space="preserve"> lo anterior, cuando una unidad funcional separada sea responsable de manera autónoma respecto de su contratación o de determinadas categorías de ella, los valores pueden estimarse al nivel de la unidad de que se trate.</w:t>
      </w:r>
    </w:p>
    <w:p w14:paraId="28BB0F09" w14:textId="77777777" w:rsidR="00F37A06" w:rsidRPr="00F37A06" w:rsidRDefault="00F37A06" w:rsidP="00F37A06">
      <w:pPr>
        <w:rPr>
          <w:lang w:val="es-ES" w:eastAsia="en-US"/>
        </w:rPr>
      </w:pPr>
      <w:r w:rsidRPr="00F37A06">
        <w:rPr>
          <w:lang w:val="es-ES" w:eastAsia="en-US"/>
        </w:rPr>
        <w:t>En todo caso, se entenderá que se da la circunstancia aludida en el párrafo anterior cuando dicha unidad funcional separada cuente con financiación específica y con competencias respecto a la adjudicación del contrato.</w:t>
      </w:r>
    </w:p>
    <w:p w14:paraId="2B3C9062" w14:textId="77777777" w:rsidR="00F37A06" w:rsidRPr="00F37A06" w:rsidRDefault="00F37A06" w:rsidP="00F37A06">
      <w:pPr>
        <w:rPr>
          <w:lang w:val="es-ES" w:eastAsia="en-US"/>
        </w:rPr>
      </w:pPr>
      <w:r w:rsidRPr="00F37A06">
        <w:rPr>
          <w:lang w:val="es-ES" w:eastAsia="en-US"/>
        </w:rPr>
        <w:t>7. La estimación deberá hacerse teniendo en cuenta los precios habituales en el mercado, y estar referida al momento del envío del anuncio de licitación o, en caso de que no se requiera un anuncio de este tipo, al momento en que el órgano de contratación inicie el procedimiento de adjudicación del contrato.</w:t>
      </w:r>
    </w:p>
    <w:p w14:paraId="4D7BB759" w14:textId="77777777" w:rsidR="00F37A06" w:rsidRPr="00F37A06" w:rsidRDefault="00F37A06" w:rsidP="00F37A06">
      <w:pPr>
        <w:rPr>
          <w:lang w:val="es-ES" w:eastAsia="en-US"/>
        </w:rPr>
      </w:pPr>
      <w:r w:rsidRPr="00F37A06">
        <w:rPr>
          <w:lang w:val="es-ES" w:eastAsia="en-US"/>
        </w:rPr>
        <w:t xml:space="preserve">8. En los contratos de obras el cálculo del valor estimado debe tener en cuenta el importe de las </w:t>
      </w:r>
      <w:proofErr w:type="gramStart"/>
      <w:r w:rsidRPr="00F37A06">
        <w:rPr>
          <w:lang w:val="es-ES" w:eastAsia="en-US"/>
        </w:rPr>
        <w:t>mismas</w:t>
      </w:r>
      <w:proofErr w:type="gramEnd"/>
      <w:r w:rsidRPr="00F37A06">
        <w:rPr>
          <w:lang w:val="es-ES" w:eastAsia="en-US"/>
        </w:rPr>
        <w:t xml:space="preserve"> así como el valor total estimado de los suministros necesarios para su ejecución que hayan sido puestos a disposición del contratista por el órgano de contratación.</w:t>
      </w:r>
    </w:p>
    <w:p w14:paraId="1E35B091" w14:textId="77777777" w:rsidR="00F37A06" w:rsidRPr="00F37A06" w:rsidRDefault="00F37A06" w:rsidP="00F37A06">
      <w:pPr>
        <w:rPr>
          <w:lang w:val="es-ES" w:eastAsia="en-US"/>
        </w:rPr>
      </w:pPr>
      <w:r w:rsidRPr="00F37A06">
        <w:rPr>
          <w:lang w:val="es-ES" w:eastAsia="en-US"/>
        </w:rPr>
        <w:t>9. En los contratos de suministro que tengan por objeto el arrendamiento financiero, el arrendamiento o la venta a plazos de productos, el valor que se tomará como base para calcular el valor estimado del contrato será el siguiente:</w:t>
      </w:r>
    </w:p>
    <w:p w14:paraId="0CC37F59" w14:textId="77777777" w:rsidR="00F37A06" w:rsidRPr="00F37A06" w:rsidRDefault="00F37A06" w:rsidP="0043492F">
      <w:pPr>
        <w:rPr>
          <w:lang w:val="es-ES" w:eastAsia="en-US"/>
        </w:rPr>
      </w:pPr>
      <w:r w:rsidRPr="00F37A06">
        <w:rPr>
          <w:lang w:val="es-ES" w:eastAsia="en-US"/>
        </w:rPr>
        <w:t>a) En el caso de contratos de duración determinada, cuando su duración sea igual o inferior a doce meses, el valor total estimado para la duración del contrato; cuando su duración sea superior a doce meses, su valor total, incluido el importe estimado del valor residual.</w:t>
      </w:r>
    </w:p>
    <w:p w14:paraId="42F9368C" w14:textId="77777777" w:rsidR="00F37A06" w:rsidRPr="00F37A06" w:rsidRDefault="00F37A06" w:rsidP="00F37A06">
      <w:pPr>
        <w:rPr>
          <w:lang w:val="es-ES" w:eastAsia="en-US"/>
        </w:rPr>
      </w:pPr>
      <w:r w:rsidRPr="00F37A06">
        <w:rPr>
          <w:lang w:val="es-ES" w:eastAsia="en-US"/>
        </w:rPr>
        <w:t>b) En el caso de contratos cuya duración no se fije por referencia a un período de tiempo determinado, el valor mensual multiplicado por 48.</w:t>
      </w:r>
    </w:p>
    <w:p w14:paraId="6DAE820E" w14:textId="77777777" w:rsidR="00F37A06" w:rsidRPr="00F37A06" w:rsidRDefault="00F37A06" w:rsidP="0043492F">
      <w:pPr>
        <w:rPr>
          <w:lang w:val="es-ES" w:eastAsia="en-US"/>
        </w:rPr>
      </w:pPr>
      <w:r w:rsidRPr="00F37A06">
        <w:rPr>
          <w:lang w:val="es-ES" w:eastAsia="en-US"/>
        </w:rPr>
        <w:t>10. En los contratos de suministro o de servicios que tengan un carácter de periodicidad, o de contratos que se deban renovar en un período de tiempo determinado, se tomará como base para el cálculo del valor estimado del contrato alguna de las siguientes cantidades:</w:t>
      </w:r>
    </w:p>
    <w:p w14:paraId="5AC05430" w14:textId="77777777" w:rsidR="00F37A06" w:rsidRPr="00F37A06" w:rsidRDefault="00F37A06" w:rsidP="0043492F">
      <w:pPr>
        <w:rPr>
          <w:lang w:val="es-ES" w:eastAsia="en-US"/>
        </w:rPr>
      </w:pPr>
      <w:r w:rsidRPr="00F37A06">
        <w:rPr>
          <w:lang w:val="es-ES" w:eastAsia="en-US"/>
        </w:rPr>
        <w:t>a) El valor real total de los contratos sucesivos similares adjudicados durante el ejercicio precedente o durante los doce meses previos, ajustado, cuando sea posible, en función de los cambios de cantidad o valor previstos para los doce meses posteriores al contrato inicial.</w:t>
      </w:r>
    </w:p>
    <w:p w14:paraId="1F6A8E14" w14:textId="77777777" w:rsidR="00F37A06" w:rsidRPr="00F37A06" w:rsidRDefault="00F37A06" w:rsidP="00F37A06">
      <w:pPr>
        <w:rPr>
          <w:lang w:val="es-ES" w:eastAsia="en-US"/>
        </w:rPr>
      </w:pPr>
      <w:r w:rsidRPr="00F37A06">
        <w:rPr>
          <w:lang w:val="es-ES" w:eastAsia="en-US"/>
        </w:rPr>
        <w:t>b) El valor estimado total de los contratos sucesivos adjudicados durante los doce meses siguientes a la primera entrega o en el transcurso del ejercicio, si este fuera superior a doce meses.</w:t>
      </w:r>
    </w:p>
    <w:p w14:paraId="55D96A88" w14:textId="77777777" w:rsidR="00F37A06" w:rsidRPr="00F37A06" w:rsidRDefault="00F37A06" w:rsidP="0043492F">
      <w:pPr>
        <w:rPr>
          <w:lang w:val="es-ES" w:eastAsia="en-US"/>
        </w:rPr>
      </w:pPr>
      <w:r w:rsidRPr="00F37A06">
        <w:rPr>
          <w:lang w:val="es-ES" w:eastAsia="en-US"/>
        </w:rPr>
        <w:lastRenderedPageBreak/>
        <w:t>11. En los contratos de servicios, a los efectos del cálculo de su valor estimado, se tomarán como base, en su caso, las siguientes cantidades:</w:t>
      </w:r>
    </w:p>
    <w:p w14:paraId="10D8D85F" w14:textId="77777777" w:rsidR="00F37A06" w:rsidRPr="00F37A06" w:rsidRDefault="00F37A06" w:rsidP="0043492F">
      <w:pPr>
        <w:rPr>
          <w:lang w:val="es-ES" w:eastAsia="en-US"/>
        </w:rPr>
      </w:pPr>
      <w:r w:rsidRPr="00F37A06">
        <w:rPr>
          <w:lang w:val="es-ES" w:eastAsia="en-US"/>
        </w:rPr>
        <w:t>a) En los servicios de seguros, la prima pagadera y otras formas de remuneración.</w:t>
      </w:r>
    </w:p>
    <w:p w14:paraId="69F17CBE" w14:textId="77777777" w:rsidR="00F37A06" w:rsidRPr="00F37A06" w:rsidRDefault="00F37A06" w:rsidP="0043492F">
      <w:pPr>
        <w:rPr>
          <w:lang w:val="es-ES" w:eastAsia="en-US"/>
        </w:rPr>
      </w:pPr>
      <w:r w:rsidRPr="00F37A06">
        <w:rPr>
          <w:lang w:val="es-ES" w:eastAsia="en-US"/>
        </w:rPr>
        <w:t>b) En servicios bancarios y otros servicios financieros, los honorarios, las comisiones, los intereses y otras formas de remuneración.</w:t>
      </w:r>
    </w:p>
    <w:p w14:paraId="704B62C2" w14:textId="77777777" w:rsidR="00F37A06" w:rsidRPr="00F37A06" w:rsidRDefault="00F37A06" w:rsidP="0043492F">
      <w:pPr>
        <w:rPr>
          <w:lang w:val="es-ES" w:eastAsia="en-US"/>
        </w:rPr>
      </w:pPr>
      <w:r w:rsidRPr="00F37A06">
        <w:rPr>
          <w:lang w:val="es-ES" w:eastAsia="en-US"/>
        </w:rPr>
        <w:t>c) En los contratos relativos a un proyecto, los honorarios, las comisiones pagaderas y otras formas de remuneración, así como las primas o contraprestaciones que, en su caso, se fijen para los participantes en el concurso.</w:t>
      </w:r>
    </w:p>
    <w:p w14:paraId="17188F3C" w14:textId="77777777" w:rsidR="00F37A06" w:rsidRPr="00F37A06" w:rsidRDefault="00F37A06" w:rsidP="0043492F">
      <w:pPr>
        <w:rPr>
          <w:lang w:val="es-ES" w:eastAsia="en-US"/>
        </w:rPr>
      </w:pPr>
      <w:r w:rsidRPr="00F37A06">
        <w:rPr>
          <w:lang w:val="es-ES" w:eastAsia="en-US"/>
        </w:rPr>
        <w:t>d) En los contratos de servicios en que no se especifique un precio total, si tienen una duración determinada igual o inferior a cuarenta y ocho meses, el valor total estimado correspondiente a toda su duración. Si la duración es superior a cuarenta y ocho meses o no se encuentra fijada por referencia a un período de tiempo cierto, el valor mensual multiplicado por 48.</w:t>
      </w:r>
    </w:p>
    <w:p w14:paraId="243BB3DC" w14:textId="77777777" w:rsidR="00F37A06" w:rsidRPr="00F37A06" w:rsidRDefault="00F37A06" w:rsidP="0043492F">
      <w:pPr>
        <w:rPr>
          <w:lang w:val="es-ES" w:eastAsia="en-US"/>
        </w:rPr>
      </w:pPr>
      <w:r w:rsidRPr="00F37A06">
        <w:rPr>
          <w:lang w:val="es-ES" w:eastAsia="en-US"/>
        </w:rPr>
        <w:t>12. Cuando la realización de una obra, la contratación de unos servicios o la obtención de unos suministros destinados a usos idénticos o similares pueda dar lugar a la adjudicación simultánea de contratos por lotes separados, se deberá tener en cuenta el valor global estimado de la totalidad de dichos lotes.</w:t>
      </w:r>
    </w:p>
    <w:p w14:paraId="216FC834" w14:textId="77777777" w:rsidR="00F37A06" w:rsidRPr="00F37A06" w:rsidRDefault="00F37A06" w:rsidP="0043492F">
      <w:pPr>
        <w:rPr>
          <w:lang w:val="es-ES" w:eastAsia="en-US"/>
        </w:rPr>
      </w:pPr>
      <w:r w:rsidRPr="00F37A06">
        <w:rPr>
          <w:lang w:val="es-ES" w:eastAsia="en-US"/>
        </w:rPr>
        <w:t>Igualmente, cuando una obra o un servicio propuestos puedan derivar en la adjudicación simultánea de contratos de concesión de obras o de concesión de servicios por lotes separados, deberá tenerse en cuenta el valor global estimado de todos los lotes.</w:t>
      </w:r>
    </w:p>
    <w:p w14:paraId="58603F17" w14:textId="77777777" w:rsidR="00F37A06" w:rsidRPr="00F37A06" w:rsidRDefault="00F37A06" w:rsidP="0043492F">
      <w:pPr>
        <w:rPr>
          <w:lang w:val="es-ES" w:eastAsia="en-US"/>
        </w:rPr>
      </w:pPr>
      <w:r w:rsidRPr="00F37A06">
        <w:rPr>
          <w:lang w:val="es-ES" w:eastAsia="en-US"/>
        </w:rPr>
        <w:t>13. Para los acuerdos marco y para los sistemas dinámicos de adquisición se tendrá en cuenta el valor máximo estimado, excluido el Impuesto sobre el Valor Añadido, del conjunto de contratos previstos durante la duración total del acuerdo marco o del sistema dinámico de adquisición.</w:t>
      </w:r>
    </w:p>
    <w:p w14:paraId="7F614B24" w14:textId="77777777" w:rsidR="00F37A06" w:rsidRPr="00F37A06" w:rsidRDefault="00F37A06" w:rsidP="0043492F">
      <w:pPr>
        <w:rPr>
          <w:lang w:val="es-ES" w:eastAsia="en-US"/>
        </w:rPr>
      </w:pPr>
      <w:r w:rsidRPr="00F37A06">
        <w:rPr>
          <w:lang w:val="es-ES" w:eastAsia="en-US"/>
        </w:rPr>
        <w:t>14. En el procedimiento de asociación para la innovación se tendrá en cuenta el valor máximo estimado, excluido el Impuesto sobre el Valor Añadido, de las actividades de investigación y desarrollo que esté previsto que se realicen a lo largo de la duración total de la asociación, y de los suministros, servicios u obras que esté previsto que se ejecuten o adquieran al final de la asociación prevista.</w:t>
      </w:r>
    </w:p>
    <w:p w14:paraId="6BBCDCA8" w14:textId="77777777" w:rsidR="00291FBB" w:rsidRPr="00C56458" w:rsidRDefault="00761EFB" w:rsidP="00291FBB">
      <w:pPr>
        <w:pStyle w:val="Ttulo2"/>
        <w:rPr>
          <w:lang w:val="es-ES"/>
        </w:rPr>
      </w:pPr>
      <w:bookmarkStart w:id="43" w:name="_Toc193868428"/>
      <w:r w:rsidRPr="00C56458">
        <w:rPr>
          <w:lang w:val="es-ES"/>
        </w:rPr>
        <w:t>4.6. Precio</w:t>
      </w:r>
      <w:r w:rsidR="00291FBB" w:rsidRPr="00C56458">
        <w:rPr>
          <w:lang w:val="es-ES"/>
        </w:rPr>
        <w:t>.</w:t>
      </w:r>
      <w:bookmarkEnd w:id="43"/>
    </w:p>
    <w:p w14:paraId="25E75DAD" w14:textId="5A97D06F" w:rsidR="00F37A06" w:rsidRPr="00F37A06" w:rsidRDefault="00F37A06" w:rsidP="00F37A06">
      <w:pPr>
        <w:rPr>
          <w:b/>
          <w:bCs/>
          <w:lang w:val="es-ES"/>
        </w:rPr>
      </w:pPr>
      <w:r w:rsidRPr="00F37A06">
        <w:rPr>
          <w:b/>
          <w:bCs/>
          <w:lang w:val="es-ES"/>
        </w:rPr>
        <w:t>Artículo 102. Precio.</w:t>
      </w:r>
    </w:p>
    <w:p w14:paraId="3801723E" w14:textId="77777777" w:rsidR="00F37A06" w:rsidRPr="00F37A06" w:rsidRDefault="00F37A06" w:rsidP="00F37A06">
      <w:pPr>
        <w:rPr>
          <w:lang w:val="es-ES" w:eastAsia="en-US"/>
        </w:rPr>
      </w:pPr>
      <w:r w:rsidRPr="00F37A06">
        <w:rPr>
          <w:lang w:val="es-ES" w:eastAsia="en-US"/>
        </w:rPr>
        <w:t>1. Los contratos del sector público tendrán siempre un precio cierto, que se abonará al contratista en función de la prestación realmente ejecutada y de acuerdo con lo pactado. En el precio se entenderá incluido el importe a abonar en concepto de Impuesto sobre el Valor Añadido, que en todo caso se indicará como partida independiente.</w:t>
      </w:r>
    </w:p>
    <w:p w14:paraId="2A887770" w14:textId="77777777" w:rsidR="00F37A06" w:rsidRPr="00F37A06" w:rsidRDefault="00F37A06" w:rsidP="00F37A06">
      <w:pPr>
        <w:rPr>
          <w:lang w:val="es-ES" w:eastAsia="en-US"/>
        </w:rPr>
      </w:pPr>
      <w:r w:rsidRPr="00F37A06">
        <w:rPr>
          <w:lang w:val="es-ES" w:eastAsia="en-US"/>
        </w:rPr>
        <w:lastRenderedPageBreak/>
        <w:t>2. Con carácter general el precio deberá expresarse en euros, sin perjuicio de que su pago pueda hacerse mediante la entrega de otras contraprestaciones en los casos en que esta u otras Leyes así lo prevean.</w:t>
      </w:r>
    </w:p>
    <w:p w14:paraId="505ABF08" w14:textId="77777777" w:rsidR="00F37A06" w:rsidRPr="00F37A06" w:rsidRDefault="00F37A06" w:rsidP="00F37A06">
      <w:pPr>
        <w:rPr>
          <w:lang w:val="es-ES" w:eastAsia="en-US"/>
        </w:rPr>
      </w:pPr>
      <w:r w:rsidRPr="00F37A06">
        <w:rPr>
          <w:lang w:val="es-ES" w:eastAsia="en-US"/>
        </w:rPr>
        <w:t xml:space="preserve">No </w:t>
      </w:r>
      <w:proofErr w:type="gramStart"/>
      <w:r w:rsidRPr="00F37A06">
        <w:rPr>
          <w:lang w:val="es-ES" w:eastAsia="en-US"/>
        </w:rPr>
        <w:t>obstante</w:t>
      </w:r>
      <w:proofErr w:type="gramEnd"/>
      <w:r w:rsidRPr="00F37A06">
        <w:rPr>
          <w:lang w:val="es-ES" w:eastAsia="en-US"/>
        </w:rPr>
        <w:t xml:space="preserve"> lo anterior, en los contratos podrá preverse que la totalidad o parte del precio sea satisfecho en moneda distinta del euro. En este supuesto se expresará en la correspondiente divisa el importe que deba satisfacerse en esa moneda, y se incluirá una estimación en euros del importe total del contrato.</w:t>
      </w:r>
    </w:p>
    <w:p w14:paraId="445F6A5A" w14:textId="77777777" w:rsidR="00F37A06" w:rsidRPr="00F37A06" w:rsidRDefault="00F37A06" w:rsidP="00F37A06">
      <w:pPr>
        <w:rPr>
          <w:lang w:val="es-ES" w:eastAsia="en-US"/>
        </w:rPr>
      </w:pPr>
      <w:r w:rsidRPr="00F37A06">
        <w:rPr>
          <w:lang w:val="es-ES" w:eastAsia="en-US"/>
        </w:rPr>
        <w:t>3. Los órganos de contratación cuidarán de que el precio sea adecuado para el efectivo cumplimiento del contrato mediante la correcta estimación de su importe, atendiendo al precio general de mercado, en el momento de fijar el presupuesto base de licitación y la aplicación, en su caso, de las normas sobre ofertas con valores anormales o desproporcionados.</w:t>
      </w:r>
    </w:p>
    <w:p w14:paraId="1B7FCD5F" w14:textId="77777777" w:rsidR="00F37A06" w:rsidRPr="00F37A06" w:rsidRDefault="00F37A06" w:rsidP="00F37A06">
      <w:pPr>
        <w:rPr>
          <w:lang w:val="es-ES" w:eastAsia="en-US"/>
        </w:rPr>
      </w:pPr>
      <w:r w:rsidRPr="00F37A06">
        <w:rPr>
          <w:lang w:val="es-ES" w:eastAsia="en-US"/>
        </w:rPr>
        <w:t>En aquellos servicios en los que el coste económico principal sean los costes laborales, deberán considerarse los términos económicos de los convenios colectivos sectoriales, nacionales, autonómicos y provinciales aplicables en el lugar de prestación de los servicios.</w:t>
      </w:r>
    </w:p>
    <w:p w14:paraId="10F684B7" w14:textId="77777777" w:rsidR="00F37A06" w:rsidRPr="00F37A06" w:rsidRDefault="00F37A06" w:rsidP="00F37A06">
      <w:pPr>
        <w:rPr>
          <w:lang w:val="es-ES" w:eastAsia="en-US"/>
        </w:rPr>
      </w:pPr>
      <w:r w:rsidRPr="00F37A06">
        <w:rPr>
          <w:lang w:val="es-ES" w:eastAsia="en-US"/>
        </w:rPr>
        <w:t>4. El precio del contrato podrá formularse tanto en términos de precios unitarios referidos a los distintos componentes de la prestación o a las unidades de la misma que se entreguen o ejecuten, como en términos de precios aplicables a tanto alzado a la totalidad o a parte de las prestaciones del contrato.</w:t>
      </w:r>
    </w:p>
    <w:p w14:paraId="5C4E13BB" w14:textId="77777777" w:rsidR="00F37A06" w:rsidRPr="00F37A06" w:rsidRDefault="00F37A06" w:rsidP="00F37A06">
      <w:pPr>
        <w:rPr>
          <w:lang w:val="es-ES" w:eastAsia="en-US"/>
        </w:rPr>
      </w:pPr>
      <w:r w:rsidRPr="00F37A06">
        <w:rPr>
          <w:lang w:val="es-ES" w:eastAsia="en-US"/>
        </w:rPr>
        <w:t>5. Los precios fijados en los contratos del sector público podrán ser revisados en los términos previstos en el Capítulo II de este Título, cuando deban ser ajustados, al alza o a la baja, para tener en cuenta las variaciones económicas de costes que acaezcan durante la ejecución del contrato.</w:t>
      </w:r>
    </w:p>
    <w:p w14:paraId="3A57D010" w14:textId="77777777" w:rsidR="00F37A06" w:rsidRPr="00F37A06" w:rsidRDefault="00F37A06" w:rsidP="00F37A06">
      <w:pPr>
        <w:rPr>
          <w:lang w:val="es-ES" w:eastAsia="en-US"/>
        </w:rPr>
      </w:pPr>
      <w:r w:rsidRPr="00F37A06">
        <w:rPr>
          <w:lang w:val="es-ES" w:eastAsia="en-US"/>
        </w:rPr>
        <w:t>6. Los contratos, cuando su naturaleza y objeto lo permitan, podrán incluir cláusulas de variación de precios en función del cumplimiento o incumplimiento de determinados objetivos de plazos o de rendimiento, debiendo establecerse con precisión los supuestos en que se producirán estas variaciones y las reglas para su determinación, de manera que el precio sea determinable en todo caso.</w:t>
      </w:r>
    </w:p>
    <w:p w14:paraId="55D5DB90" w14:textId="77777777" w:rsidR="00F37A06" w:rsidRPr="00F37A06" w:rsidRDefault="00F37A06" w:rsidP="00F37A06">
      <w:pPr>
        <w:rPr>
          <w:lang w:val="es-ES" w:eastAsia="en-US"/>
        </w:rPr>
      </w:pPr>
      <w:r w:rsidRPr="00F37A06">
        <w:rPr>
          <w:lang w:val="es-ES" w:eastAsia="en-US"/>
        </w:rPr>
        <w:t>7. Excepcionalmente pueden celebrarse contratos con precios provisionales cuando, tras la tramitación de un procedimiento negociado, de un diálogo competitivo, o de un procedimiento de asociación para la innovación, se ponga de manifiesto que la ejecución del contrato debe comenzar antes de que la determinación del precio sea posible por la complejidad de las prestaciones o la necesidad de utilizar una técnica nueva, o que no existe información sobre los costes de prestaciones análogas y sobre los elementos técnicos o contables que permitan negociar con precisión un precio cierto.</w:t>
      </w:r>
    </w:p>
    <w:p w14:paraId="085516C8" w14:textId="77777777" w:rsidR="00F37A06" w:rsidRPr="00F37A06" w:rsidRDefault="00F37A06" w:rsidP="00F37A06">
      <w:pPr>
        <w:rPr>
          <w:lang w:val="es-ES" w:eastAsia="en-US"/>
        </w:rPr>
      </w:pPr>
      <w:r w:rsidRPr="00F37A06">
        <w:rPr>
          <w:lang w:val="es-ES" w:eastAsia="en-US"/>
        </w:rPr>
        <w:t>En los contratos celebrados con precios provisionales el precio se determinará, dentro de los límites fijados para el precio máximo, en función de los costes en que realmente incurra el contratista y del beneficio que se haya acordado, para lo que, en todo caso, se detallarán en el contrato los siguientes extremos:</w:t>
      </w:r>
    </w:p>
    <w:p w14:paraId="4357A69C" w14:textId="77777777" w:rsidR="00F37A06" w:rsidRPr="00F37A06" w:rsidRDefault="00F37A06" w:rsidP="0043492F">
      <w:pPr>
        <w:rPr>
          <w:lang w:val="es-ES" w:eastAsia="en-US"/>
        </w:rPr>
      </w:pPr>
      <w:r w:rsidRPr="00F37A06">
        <w:rPr>
          <w:lang w:val="es-ES" w:eastAsia="en-US"/>
        </w:rPr>
        <w:lastRenderedPageBreak/>
        <w:t>a) El procedimiento para determinar el precio definitivo, con referencia a los costes efectivos y a la fórmula de cálculo del beneficio.</w:t>
      </w:r>
    </w:p>
    <w:p w14:paraId="149F921B" w14:textId="77777777" w:rsidR="00F37A06" w:rsidRPr="00F37A06" w:rsidRDefault="00F37A06" w:rsidP="00F37A06">
      <w:pPr>
        <w:rPr>
          <w:lang w:val="es-ES" w:eastAsia="en-US"/>
        </w:rPr>
      </w:pPr>
      <w:r w:rsidRPr="00F37A06">
        <w:rPr>
          <w:lang w:val="es-ES" w:eastAsia="en-US"/>
        </w:rPr>
        <w:t>b) Las reglas contables que el adjudicatario deberá aplicar para determinar el coste de las prestaciones.</w:t>
      </w:r>
    </w:p>
    <w:p w14:paraId="48B4CAB5" w14:textId="77777777" w:rsidR="00F37A06" w:rsidRPr="00F37A06" w:rsidRDefault="00F37A06" w:rsidP="00F37A06">
      <w:pPr>
        <w:rPr>
          <w:lang w:val="es-ES" w:eastAsia="en-US"/>
        </w:rPr>
      </w:pPr>
      <w:r w:rsidRPr="00F37A06">
        <w:rPr>
          <w:lang w:val="es-ES" w:eastAsia="en-US"/>
        </w:rPr>
        <w:t>c) Los controles documentales y sobre el proceso de producción que el adjudicador podrá efectuar sobre los elementos técnicos y contables del coste de producción.</w:t>
      </w:r>
    </w:p>
    <w:p w14:paraId="5AD164BC" w14:textId="77777777" w:rsidR="00F37A06" w:rsidRPr="00F37A06" w:rsidRDefault="00F37A06" w:rsidP="0043492F">
      <w:pPr>
        <w:rPr>
          <w:lang w:val="es-ES" w:eastAsia="en-US"/>
        </w:rPr>
      </w:pPr>
      <w:r w:rsidRPr="00F37A06">
        <w:rPr>
          <w:lang w:val="es-ES" w:eastAsia="en-US"/>
        </w:rPr>
        <w:t>En los contratos celebrados con precios provisionales no cabrá la revisión de precios.</w:t>
      </w:r>
    </w:p>
    <w:p w14:paraId="47CA2FF3" w14:textId="7DD2EAB0" w:rsidR="00761EFB" w:rsidRPr="00761EFB" w:rsidRDefault="00F37A06" w:rsidP="00761EFB">
      <w:pPr>
        <w:rPr>
          <w:lang w:val="es-ES" w:eastAsia="en-US"/>
        </w:rPr>
      </w:pPr>
      <w:r w:rsidRPr="00F37A06">
        <w:rPr>
          <w:lang w:val="es-ES" w:eastAsia="en-US"/>
        </w:rPr>
        <w:t>8. Se prohíbe el pago aplazado del precio en los contratos de las Administraciones Públicas, excepto en los supuestos en que el sistema de pago se establezca mediante la modalidad de arrendamiento financiero o de arrendamiento con opción de compra, así como en los casos en que esta u otra Ley lo autorice expresamente.</w:t>
      </w:r>
    </w:p>
    <w:p w14:paraId="47FAB1CC" w14:textId="77777777" w:rsidR="00291FBB" w:rsidRPr="000B458D" w:rsidRDefault="00761EFB" w:rsidP="00291FBB">
      <w:pPr>
        <w:pStyle w:val="Ttulo2"/>
        <w:rPr>
          <w:lang w:val="es-ES"/>
        </w:rPr>
      </w:pPr>
      <w:bookmarkStart w:id="44" w:name="_Toc193868429"/>
      <w:r w:rsidRPr="000B458D">
        <w:rPr>
          <w:lang w:val="es-ES"/>
        </w:rPr>
        <w:t>4.7</w:t>
      </w:r>
      <w:r w:rsidR="00291FBB" w:rsidRPr="000B458D">
        <w:rPr>
          <w:lang w:val="es-ES"/>
        </w:rPr>
        <w:t>. Revisión de precios.</w:t>
      </w:r>
      <w:bookmarkEnd w:id="44"/>
    </w:p>
    <w:p w14:paraId="20B1FC07" w14:textId="2FCFD65D" w:rsidR="00F37A06" w:rsidRPr="00F37A06" w:rsidRDefault="00F37A06" w:rsidP="00F37A06">
      <w:pPr>
        <w:rPr>
          <w:b/>
          <w:bCs/>
          <w:lang w:val="es-ES"/>
        </w:rPr>
      </w:pPr>
      <w:r w:rsidRPr="00F37A06">
        <w:rPr>
          <w:b/>
          <w:bCs/>
          <w:lang w:val="es-ES"/>
        </w:rPr>
        <w:t>Artículo 103. Procedencia y límites.</w:t>
      </w:r>
    </w:p>
    <w:p w14:paraId="671E68B7" w14:textId="77777777" w:rsidR="00F37A06" w:rsidRPr="00F37A06" w:rsidRDefault="00F37A06" w:rsidP="00F37A06">
      <w:pPr>
        <w:rPr>
          <w:lang w:val="es-ES" w:eastAsia="en-US"/>
        </w:rPr>
      </w:pPr>
      <w:r w:rsidRPr="00F37A06">
        <w:rPr>
          <w:lang w:val="es-ES" w:eastAsia="en-US"/>
        </w:rPr>
        <w:t>1. Los precios de los contratos del sector público solo podrán ser objeto de revisión periódica y predeterminada en los términos establecidos en este Capítulo.</w:t>
      </w:r>
    </w:p>
    <w:p w14:paraId="14A41BF6" w14:textId="77777777" w:rsidR="00F37A06" w:rsidRPr="00F37A06" w:rsidRDefault="00F37A06" w:rsidP="00F37A06">
      <w:pPr>
        <w:rPr>
          <w:lang w:val="es-ES" w:eastAsia="en-US"/>
        </w:rPr>
      </w:pPr>
      <w:r w:rsidRPr="00F37A06">
        <w:rPr>
          <w:lang w:val="es-ES" w:eastAsia="en-US"/>
        </w:rPr>
        <w:t>Salvo en los contratos no sujetos a regulación armonizada a los que se refiere el apartado 2 del artículo 19, no cabrá la revisión periódica no predeterminada o no periódica de los precios de los contratos.</w:t>
      </w:r>
    </w:p>
    <w:p w14:paraId="76D159EC" w14:textId="77777777" w:rsidR="00F37A06" w:rsidRPr="00F37A06" w:rsidRDefault="00F37A06" w:rsidP="00F37A06">
      <w:pPr>
        <w:rPr>
          <w:lang w:val="es-ES" w:eastAsia="en-US"/>
        </w:rPr>
      </w:pPr>
      <w:r w:rsidRPr="00F37A06">
        <w:rPr>
          <w:lang w:val="es-ES" w:eastAsia="en-US"/>
        </w:rPr>
        <w:t>Se entenderá por precio cualquier retribución o contraprestación económica del contrato, bien sean abonadas por la Administración o por los usuarios.</w:t>
      </w:r>
    </w:p>
    <w:p w14:paraId="58739D5B" w14:textId="77777777" w:rsidR="00F37A06" w:rsidRPr="00F37A06" w:rsidRDefault="00F37A06" w:rsidP="00F37A06">
      <w:pPr>
        <w:rPr>
          <w:lang w:val="es-ES" w:eastAsia="en-US"/>
        </w:rPr>
      </w:pPr>
      <w:r w:rsidRPr="00F37A06">
        <w:rPr>
          <w:lang w:val="es-ES" w:eastAsia="en-US"/>
        </w:rPr>
        <w:t>2. Previa justificación en el expediente y de conformidad con lo previsto en el Real Decreto al que se refieren los artículos 4 y 5 de la Ley 2/2015, de 30 de marzo, de desindexación de la economía española, la revisión periódica y predeterminada de precios sólo se podrá llevar a cabo en los contratos de obra, en los contratos de suministros de fabricación de armamento y equipamiento de las Administraciones Públicas, en los contratos de suministro de energía y en aquellos otros contratos en los que el período de recuperación de la inversión sea igual o superior a cinco años. Dicho período se calculará conforme a lo dispuesto en el Real Decreto anteriormente citado.</w:t>
      </w:r>
    </w:p>
    <w:p w14:paraId="6668982E" w14:textId="77777777" w:rsidR="00F37A06" w:rsidRPr="00F37A06" w:rsidRDefault="00F37A06" w:rsidP="00F37A06">
      <w:pPr>
        <w:rPr>
          <w:lang w:val="es-ES" w:eastAsia="en-US"/>
        </w:rPr>
      </w:pPr>
      <w:r w:rsidRPr="00F37A06">
        <w:rPr>
          <w:lang w:val="es-ES" w:eastAsia="en-US"/>
        </w:rPr>
        <w:t>No se considerarán revisables en ningún caso los costes asociados a las amortizaciones, los costes financieros, los gastos generales o de estructura ni el beneficio industrial. Los costes de mano de obra de los contratos distintos de los de obra, suministro de fabricación de armamento y equipamiento de las Administraciones Públicas, se revisarán cuando el período de recuperación de la inversión sea igual o superior a cinco años y la intensidad en el uso del factor trabajo sea considerada significativa, de acuerdo con los supuestos y límites establecidos en el Real Decreto.</w:t>
      </w:r>
    </w:p>
    <w:p w14:paraId="55A2FAAC" w14:textId="77777777" w:rsidR="00F37A06" w:rsidRPr="00F37A06" w:rsidRDefault="00F37A06" w:rsidP="00F37A06">
      <w:pPr>
        <w:rPr>
          <w:lang w:val="es-ES" w:eastAsia="en-US"/>
        </w:rPr>
      </w:pPr>
      <w:r w:rsidRPr="00F37A06">
        <w:rPr>
          <w:lang w:val="es-ES" w:eastAsia="en-US"/>
        </w:rPr>
        <w:lastRenderedPageBreak/>
        <w:t>No obstante, previa justificación en el expediente, podrá admitirse la revisión de precios en los contratos que no sean de obras, de suministros de fabricación de armamento y equipamiento de las Administraciones Públicas o de suministro de energía, aunque su período de recuperación de la inversión sea inferior a cinco años siempre que la suma de la participación en el presupuesto base de licitación del contrato de las materias primas, bienes intermedios y energía que se hayan de emplear supere el 20 por ciento de dicho presupuesto. En estos casos la revisión solo podrá afectar a la fracción del precio del contrato que representa dicha participación. El pliego deberá indicar el peso de cada materia prima, bien intermedio o suministro energético con participación superior al 1 por ciento y su respectivo índice oficial de revisión de precios. No será exigible para la inclusión en los pliegos de la fórmula de revisión a aplicar al precio del contrato la emisión de informe por el Comité Superior de Precios de Contratos del Estado.</w:t>
      </w:r>
    </w:p>
    <w:p w14:paraId="687769C8" w14:textId="77777777" w:rsidR="00F37A06" w:rsidRPr="00F37A06" w:rsidRDefault="00F37A06" w:rsidP="00F37A06">
      <w:pPr>
        <w:rPr>
          <w:lang w:val="es-ES" w:eastAsia="en-US"/>
        </w:rPr>
      </w:pPr>
      <w:r w:rsidRPr="00F37A06">
        <w:rPr>
          <w:lang w:val="es-ES" w:eastAsia="en-US"/>
        </w:rPr>
        <w:t>3. En los supuestos en que proceda, el órgano de contratación podrá establecer el derecho a revisión periódica y predeterminada de precios y fijará la fórmula de revisión que deba aplicarse, atendiendo a la naturaleza de cada contrato y la estructura y evolución de los costes de las prestaciones del mismo.</w:t>
      </w:r>
    </w:p>
    <w:p w14:paraId="4821FA91" w14:textId="77777777" w:rsidR="00F37A06" w:rsidRPr="00F37A06" w:rsidRDefault="00F37A06" w:rsidP="00F37A06">
      <w:pPr>
        <w:rPr>
          <w:lang w:val="es-ES" w:eastAsia="en-US"/>
        </w:rPr>
      </w:pPr>
      <w:r w:rsidRPr="00F37A06">
        <w:rPr>
          <w:lang w:val="es-ES" w:eastAsia="en-US"/>
        </w:rPr>
        <w:t>4. El pliego de cláusulas administrativas particulares deberá detallar, en tales casos, la fórmula de revisión aplicable, que será invariable durante la vigencia del contrato y determinará la revisión de precios en cada fecha respecto a la fecha de formalización del contrato, siempre que la formalización se produzca en el plazo de tres meses desde la finalización del plazo de presentación de ofertas, o respecto a la fecha en que termine dicho plazo de tres meses si la formalización se produce con posterioridad.</w:t>
      </w:r>
    </w:p>
    <w:p w14:paraId="5A966F81" w14:textId="77777777" w:rsidR="00F37A06" w:rsidRPr="00F37A06" w:rsidRDefault="00F37A06" w:rsidP="00F37A06">
      <w:pPr>
        <w:rPr>
          <w:lang w:val="es-ES" w:eastAsia="en-US"/>
        </w:rPr>
      </w:pPr>
      <w:r w:rsidRPr="00F37A06">
        <w:rPr>
          <w:lang w:val="es-ES" w:eastAsia="en-US"/>
        </w:rPr>
        <w:t>5. Salvo en los contratos de suministro de energía, cuando proceda, la revisión periódica y predeterminada de precios en los contratos del sector público tendrá lugar en los términos establecidos en este capítulo, cuando el contrato se hubiese ejecutado, al menos, en el 20 por ciento de su importe y hubiese transcurrido un año desde su formalización. En consecuencia, el primer 20 por ciento ejecutado y el importe ejecutado en el primer año transcurrido desde la formalización quedarán excluidos de la revisión.</w:t>
      </w:r>
    </w:p>
    <w:p w14:paraId="5840981B" w14:textId="77777777" w:rsidR="00F37A06" w:rsidRPr="00F37A06" w:rsidRDefault="00F37A06" w:rsidP="00F37A06">
      <w:pPr>
        <w:rPr>
          <w:lang w:val="es-ES" w:eastAsia="en-US"/>
        </w:rPr>
      </w:pPr>
      <w:r w:rsidRPr="00F37A06">
        <w:rPr>
          <w:lang w:val="es-ES" w:eastAsia="en-US"/>
        </w:rPr>
        <w:t>No obstante, la condición relativa al porcentaje de ejecución del contrato no será exigible a efectos de proceder a la revisión periódica y predeterminada en los contratos de concesión de servicios.</w:t>
      </w:r>
    </w:p>
    <w:p w14:paraId="41182165" w14:textId="77777777" w:rsidR="00F37A06" w:rsidRPr="00F37A06" w:rsidRDefault="00F37A06" w:rsidP="00F37A06">
      <w:pPr>
        <w:rPr>
          <w:lang w:val="es-ES" w:eastAsia="en-US"/>
        </w:rPr>
      </w:pPr>
      <w:r w:rsidRPr="00F37A06">
        <w:rPr>
          <w:lang w:val="es-ES" w:eastAsia="en-US"/>
        </w:rPr>
        <w:t xml:space="preserve">6. El Consejo de </w:t>
      </w:r>
      <w:proofErr w:type="gramStart"/>
      <w:r w:rsidRPr="00F37A06">
        <w:rPr>
          <w:lang w:val="es-ES" w:eastAsia="en-US"/>
        </w:rPr>
        <w:t>Ministros</w:t>
      </w:r>
      <w:proofErr w:type="gramEnd"/>
      <w:r w:rsidRPr="00F37A06">
        <w:rPr>
          <w:lang w:val="es-ES" w:eastAsia="en-US"/>
        </w:rPr>
        <w:t xml:space="preserve"> podrá aprobar, previo informe de la Junta Consultiva de Contratación Pública del Estado y de la Comisión Delegada del Gobierno para Asuntos Económicos, fórmulas tipo de revisión periódica y predeterminada para los contratos previstos en el apartado 2.</w:t>
      </w:r>
    </w:p>
    <w:p w14:paraId="55C5F482" w14:textId="77777777" w:rsidR="00F37A06" w:rsidRPr="00F37A06" w:rsidRDefault="00F37A06" w:rsidP="00F37A06">
      <w:pPr>
        <w:rPr>
          <w:lang w:val="es-ES" w:eastAsia="en-US"/>
        </w:rPr>
      </w:pPr>
      <w:r w:rsidRPr="00F37A06">
        <w:rPr>
          <w:lang w:val="es-ES" w:eastAsia="en-US"/>
        </w:rPr>
        <w:t xml:space="preserve">A propuesta de la Administración Pública competente de la contratación, el Comité Superior de Precios de Contratos del Estado determinará aquellas actividades donde resulte conveniente contar con una fórmula tipo, elaborará las fórmulas y las remitirá para su aprobación al Consejo de </w:t>
      </w:r>
      <w:proofErr w:type="gramStart"/>
      <w:r w:rsidRPr="00F37A06">
        <w:rPr>
          <w:lang w:val="es-ES" w:eastAsia="en-US"/>
        </w:rPr>
        <w:t>Ministros</w:t>
      </w:r>
      <w:proofErr w:type="gramEnd"/>
      <w:r w:rsidRPr="00F37A06">
        <w:rPr>
          <w:lang w:val="es-ES" w:eastAsia="en-US"/>
        </w:rPr>
        <w:t>.</w:t>
      </w:r>
    </w:p>
    <w:p w14:paraId="264210BF" w14:textId="77777777" w:rsidR="00F37A06" w:rsidRPr="00F37A06" w:rsidRDefault="00F37A06" w:rsidP="00F37A06">
      <w:pPr>
        <w:rPr>
          <w:lang w:val="es-ES" w:eastAsia="en-US"/>
        </w:rPr>
      </w:pPr>
      <w:r w:rsidRPr="00F37A06">
        <w:rPr>
          <w:lang w:val="es-ES" w:eastAsia="en-US"/>
        </w:rPr>
        <w:lastRenderedPageBreak/>
        <w:t>Cuando para un determinado tipo de contrato, se hayan aprobado, por el procedimiento descrito, fórmulas tipo, el órgano de contratación no podrá incluir otra fórmula de revisión diferente a esta en los pliegos y contrato.</w:t>
      </w:r>
    </w:p>
    <w:p w14:paraId="4F8929FB" w14:textId="77777777" w:rsidR="00F37A06" w:rsidRPr="00F37A06" w:rsidRDefault="00F37A06" w:rsidP="00F37A06">
      <w:pPr>
        <w:rPr>
          <w:lang w:val="es-ES" w:eastAsia="en-US"/>
        </w:rPr>
      </w:pPr>
      <w:r w:rsidRPr="00F37A06">
        <w:rPr>
          <w:lang w:val="es-ES" w:eastAsia="en-US"/>
        </w:rPr>
        <w:t>7. Las fórmulas tipo que se establezcan con sujeción a los principios y metodologías contenidos en el Real Decreto referido en el apartado 2 de la presente disposición reflejarán la ponderación en el precio del contrato de los componentes básicos de costes relativos al proceso de generación de las prestaciones objeto del mismo.</w:t>
      </w:r>
    </w:p>
    <w:p w14:paraId="5C1C5DAB" w14:textId="77777777" w:rsidR="00F37A06" w:rsidRPr="00F37A06" w:rsidRDefault="00F37A06" w:rsidP="00F37A06">
      <w:pPr>
        <w:rPr>
          <w:lang w:val="es-ES" w:eastAsia="en-US"/>
        </w:rPr>
      </w:pPr>
      <w:r w:rsidRPr="00F37A06">
        <w:rPr>
          <w:lang w:val="es-ES" w:eastAsia="en-US"/>
        </w:rPr>
        <w:t xml:space="preserve">8. El Instituto Nacional de Estadística elaborará los índices mensuales de los precios de los componentes básicos de costes incluidos en las fórmulas tipo de revisión de precios de los contratos, los cuales serán aprobados por Orden del </w:t>
      </w:r>
      <w:proofErr w:type="gramStart"/>
      <w:r w:rsidRPr="00F37A06">
        <w:rPr>
          <w:lang w:val="es-ES" w:eastAsia="en-US"/>
        </w:rPr>
        <w:t>Ministro</w:t>
      </w:r>
      <w:proofErr w:type="gramEnd"/>
      <w:r w:rsidRPr="00F37A06">
        <w:rPr>
          <w:lang w:val="es-ES" w:eastAsia="en-US"/>
        </w:rPr>
        <w:t xml:space="preserve"> de Hacienda y Función Pública, previo informe del Comité Superior de Precios de Contratos del Estado.</w:t>
      </w:r>
    </w:p>
    <w:p w14:paraId="47426102" w14:textId="77777777" w:rsidR="00F37A06" w:rsidRPr="00F37A06" w:rsidRDefault="00F37A06" w:rsidP="00F37A06">
      <w:pPr>
        <w:rPr>
          <w:lang w:val="es-ES" w:eastAsia="en-US"/>
        </w:rPr>
      </w:pPr>
      <w:r w:rsidRPr="00F37A06">
        <w:rPr>
          <w:lang w:val="es-ES" w:eastAsia="en-US"/>
        </w:rPr>
        <w:t>Los índices reflejarán, al alza o a la baja, las variaciones reales de los precios de la energía y materiales básicos observadas en el mercado y podrán ser únicos para todo el territorio nacional o particularizarse por zonas geográficas.</w:t>
      </w:r>
    </w:p>
    <w:p w14:paraId="5890552E" w14:textId="77777777" w:rsidR="00F37A06" w:rsidRPr="00F37A06" w:rsidRDefault="00F37A06" w:rsidP="00F37A06">
      <w:pPr>
        <w:rPr>
          <w:lang w:val="es-ES" w:eastAsia="en-US"/>
        </w:rPr>
      </w:pPr>
      <w:r w:rsidRPr="00F37A06">
        <w:rPr>
          <w:lang w:val="es-ES" w:eastAsia="en-US"/>
        </w:rPr>
        <w:t>Reglamentariamente se establecerá la relación de componentes básicos de costes a incluir en las fórmulas tipo referidas en este apartado, relación que podrá ser ampliada por Orden del Ministro de Hacienda y Función Pública, previo informe de la Junta Consultiva de Contratación Pública del Estado cuando así lo exija la evolución de los procesos productivos o la aparición de nuevos materiales con participación relevante en el coste de determinados contratos o la creación de nuevas fórmulas tipo de acuerdo con lo dispuesto en esta Ley y su desarrollo.</w:t>
      </w:r>
    </w:p>
    <w:p w14:paraId="34209C2E" w14:textId="77777777" w:rsidR="00F37A06" w:rsidRPr="00F37A06" w:rsidRDefault="00F37A06" w:rsidP="00F37A06">
      <w:pPr>
        <w:rPr>
          <w:lang w:val="es-ES" w:eastAsia="en-US"/>
        </w:rPr>
      </w:pPr>
      <w:r w:rsidRPr="00F37A06">
        <w:rPr>
          <w:lang w:val="es-ES" w:eastAsia="en-US"/>
        </w:rPr>
        <w:t>Los indicadores o reglas de determinación de cada uno de los índices que intervienen en las fórmulas de revisión de precios serán establecidos por Orden del Ministerio de Hacienda y Función Pública, a propuesta del Comité Superior de Precios de Contratos del Estado.</w:t>
      </w:r>
    </w:p>
    <w:p w14:paraId="62145BB6" w14:textId="77777777" w:rsidR="00F37A06" w:rsidRPr="00F37A06" w:rsidRDefault="00F37A06" w:rsidP="00F37A06">
      <w:pPr>
        <w:rPr>
          <w:lang w:val="es-ES" w:eastAsia="en-US"/>
        </w:rPr>
      </w:pPr>
      <w:r w:rsidRPr="00F37A06">
        <w:rPr>
          <w:lang w:val="es-ES" w:eastAsia="en-US"/>
        </w:rPr>
        <w:t>9. Cuando resulte aplicable la revisión de precios mediante las fórmulas tipo referidas en el apartado 6 de la presente disposición, el resultado de aplicar las ponderaciones previstas en el apartado 7 a los índices de precios, que se determinen conforme al apartado 8, proporcionará en cada fecha, respecto a la fecha y períodos determinados en el apartado 4, un coeficiente que se aplicará a los importes líquidos de las prestaciones realizadas que tengan derecho a revisión a los efectos de calcular el precio que corresponda satisfacer.</w:t>
      </w:r>
    </w:p>
    <w:p w14:paraId="420F4E80" w14:textId="77777777" w:rsidR="00F37A06" w:rsidRPr="00F37A06" w:rsidRDefault="00F37A06" w:rsidP="00F37A06">
      <w:pPr>
        <w:rPr>
          <w:lang w:val="es-ES" w:eastAsia="en-US"/>
        </w:rPr>
      </w:pPr>
      <w:r w:rsidRPr="00F37A06">
        <w:rPr>
          <w:lang w:val="es-ES" w:eastAsia="en-US"/>
        </w:rPr>
        <w:t>10. Lo establecido en este artículo y en la Ley 2/2015, de 30 de marzo, de desindexación de la economía española, se entenderá, en todo caso, sin perjuicio de la posibilidad de mantener el equilibrio económico en las circunstancias previstas en los artículos 270 y 290.</w:t>
      </w:r>
    </w:p>
    <w:p w14:paraId="489FE5CD" w14:textId="77777777" w:rsidR="00F37A06" w:rsidRPr="00F37A06" w:rsidRDefault="00F37A06" w:rsidP="00F37A06">
      <w:pPr>
        <w:rPr>
          <w:b/>
          <w:bCs/>
          <w:lang w:val="es-ES" w:eastAsia="en-US"/>
        </w:rPr>
      </w:pPr>
      <w:r w:rsidRPr="00F37A06">
        <w:rPr>
          <w:b/>
          <w:bCs/>
          <w:lang w:val="es-ES" w:eastAsia="en-US"/>
        </w:rPr>
        <w:t>Artículo 104. Revisión en casos de demora en la ejecución.</w:t>
      </w:r>
    </w:p>
    <w:p w14:paraId="393FC689" w14:textId="77777777" w:rsidR="00F37A06" w:rsidRPr="00F37A06" w:rsidRDefault="00F37A06" w:rsidP="00F37A06">
      <w:pPr>
        <w:rPr>
          <w:lang w:val="es-ES" w:eastAsia="en-US"/>
        </w:rPr>
      </w:pPr>
      <w:r w:rsidRPr="00F37A06">
        <w:rPr>
          <w:lang w:val="es-ES" w:eastAsia="en-US"/>
        </w:rPr>
        <w:t xml:space="preserve">Cuando la cláusula de revisión se aplique sobre períodos de tiempo en los que el contratista hubiese incurrido en mora y sin perjuicio de las penalidades que fueren </w:t>
      </w:r>
      <w:r w:rsidRPr="00F37A06">
        <w:rPr>
          <w:lang w:val="es-ES" w:eastAsia="en-US"/>
        </w:rPr>
        <w:lastRenderedPageBreak/>
        <w:t>procedentes, los índices de precios que habrán de ser tenidos en cuenta serán aquellos que hubiesen correspondido a las fechas establecidas en el contrato para la realización de la prestación en plazo, salvo que los correspondientes al período real de ejecución produzcan un coeficiente inferior, en cuyo caso se aplicarán estos últimos.</w:t>
      </w:r>
    </w:p>
    <w:p w14:paraId="33FC1FE1" w14:textId="77777777" w:rsidR="00F37A06" w:rsidRPr="00F37A06" w:rsidRDefault="00F37A06" w:rsidP="00F37A06">
      <w:pPr>
        <w:rPr>
          <w:b/>
          <w:bCs/>
          <w:lang w:val="es-ES" w:eastAsia="en-US"/>
        </w:rPr>
      </w:pPr>
      <w:r w:rsidRPr="00F37A06">
        <w:rPr>
          <w:b/>
          <w:bCs/>
          <w:lang w:val="es-ES" w:eastAsia="en-US"/>
        </w:rPr>
        <w:t>Artículo 105. Pago del importe de la revisión.</w:t>
      </w:r>
    </w:p>
    <w:p w14:paraId="280233B1" w14:textId="1D493BF7" w:rsidR="00291FBB" w:rsidRPr="000B458D" w:rsidRDefault="00F37A06" w:rsidP="0043492F">
      <w:pPr>
        <w:rPr>
          <w:lang w:val="es-ES" w:eastAsia="en-US"/>
        </w:rPr>
      </w:pPr>
      <w:r w:rsidRPr="00F37A06">
        <w:rPr>
          <w:lang w:val="es-ES" w:eastAsia="en-US"/>
        </w:rPr>
        <w:t>El importe de las revisiones que procedan se hará efectivo, de oficio, mediante el abono o descuento correspondiente en las certificaciones o pagos parciales a cuyo efecto se tramitará a comienzo del ejercicio económico el oportuno expediente de gasto para su cobertura. Los posibles desajustes que se produjeran respecto del expediente de gasto aprobado en el ejercicio, tales como los derivados de diferencias temporales en la aprobación de los índices de precios aplicables al contrato, se podrán hacer efectivos en la certificación final o en la liquidación del contrato.</w:t>
      </w:r>
    </w:p>
    <w:p w14:paraId="265D7AD7" w14:textId="77777777" w:rsidR="00291FBB" w:rsidRPr="000B458D" w:rsidRDefault="00291FBB" w:rsidP="0025140E">
      <w:pPr>
        <w:pStyle w:val="Ttulo1"/>
      </w:pPr>
      <w:bookmarkStart w:id="45" w:name="_Toc193868430"/>
      <w:r w:rsidRPr="000B458D">
        <w:t>5. Preparación de los contratos en las Administraciones Públicas.</w:t>
      </w:r>
      <w:bookmarkEnd w:id="45"/>
    </w:p>
    <w:p w14:paraId="42DC46E8" w14:textId="0AC6AD10" w:rsidR="00291FBB" w:rsidRPr="000B458D" w:rsidRDefault="0025140E" w:rsidP="00761EFB">
      <w:pPr>
        <w:rPr>
          <w:lang w:val="es-ES" w:eastAsia="en-US"/>
        </w:rPr>
      </w:pPr>
      <w:r>
        <w:rPr>
          <w:noProof/>
          <w:lang w:val="es-ES" w:eastAsia="en-US"/>
        </w:rPr>
        <w:drawing>
          <wp:inline distT="0" distB="0" distL="0" distR="0" wp14:anchorId="02EA05EC" wp14:editId="3520F32D">
            <wp:extent cx="5400040" cy="3586480"/>
            <wp:effectExtent l="0" t="0" r="0" b="0"/>
            <wp:docPr id="609033724" name="Picture 4" descr="A close-up of a person signing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33724" name="Picture 4" descr="A close-up of a person signing a doc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586480"/>
                    </a:xfrm>
                    <a:prstGeom prst="rect">
                      <a:avLst/>
                    </a:prstGeom>
                  </pic:spPr>
                </pic:pic>
              </a:graphicData>
            </a:graphic>
          </wp:inline>
        </w:drawing>
      </w:r>
    </w:p>
    <w:p w14:paraId="653C3564" w14:textId="77777777" w:rsidR="00291FBB" w:rsidRPr="000B458D" w:rsidRDefault="00761EFB" w:rsidP="0025140E">
      <w:pPr>
        <w:pStyle w:val="Ttulo2"/>
      </w:pPr>
      <w:bookmarkStart w:id="46" w:name="_Toc193868431"/>
      <w:r w:rsidRPr="00761EFB">
        <w:t>5.1.</w:t>
      </w:r>
      <w:r w:rsidR="00291FBB" w:rsidRPr="000B458D">
        <w:t xml:space="preserve"> </w:t>
      </w:r>
      <w:proofErr w:type="spellStart"/>
      <w:r w:rsidR="00291FBB" w:rsidRPr="000B458D">
        <w:t>Consultas</w:t>
      </w:r>
      <w:proofErr w:type="spellEnd"/>
      <w:r w:rsidR="00291FBB" w:rsidRPr="000B458D">
        <w:t xml:space="preserve"> </w:t>
      </w:r>
      <w:proofErr w:type="spellStart"/>
      <w:r w:rsidR="00291FBB" w:rsidRPr="000B458D">
        <w:t>preliminares</w:t>
      </w:r>
      <w:proofErr w:type="spellEnd"/>
      <w:r w:rsidR="00291FBB" w:rsidRPr="000B458D">
        <w:t xml:space="preserve"> del mercado.</w:t>
      </w:r>
      <w:bookmarkEnd w:id="46"/>
      <w:r w:rsidRPr="000B458D">
        <w:t xml:space="preserve"> </w:t>
      </w:r>
    </w:p>
    <w:p w14:paraId="5E3CF512" w14:textId="6A56C0D8" w:rsidR="00F37A06" w:rsidRPr="00F37A06" w:rsidRDefault="00F37A06" w:rsidP="00F37A06">
      <w:pPr>
        <w:rPr>
          <w:b/>
          <w:bCs/>
          <w:lang w:val="es-ES"/>
        </w:rPr>
      </w:pPr>
      <w:r w:rsidRPr="00F37A06">
        <w:rPr>
          <w:b/>
          <w:bCs/>
          <w:lang w:val="es-ES"/>
        </w:rPr>
        <w:t>Artículo 115. Consultas preliminares del mercado.</w:t>
      </w:r>
    </w:p>
    <w:p w14:paraId="6392916C" w14:textId="77777777" w:rsidR="00F37A06" w:rsidRPr="00F37A06" w:rsidRDefault="00F37A06" w:rsidP="00F37A06">
      <w:pPr>
        <w:rPr>
          <w:lang w:val="es-ES" w:eastAsia="en-US"/>
        </w:rPr>
      </w:pPr>
      <w:r w:rsidRPr="00F37A06">
        <w:rPr>
          <w:lang w:val="es-ES" w:eastAsia="en-US"/>
        </w:rPr>
        <w:t xml:space="preserve">1. Los órganos de contratación podrán realizar estudios de mercado y dirigir consultas a los operadores económicos que estuvieran activos en el mismo con la finalidad de preparar correctamente la licitación e informar a los citados operadores económicos acerca de sus planes y de los requisitos que exigirán para concurrir al procedimiento. </w:t>
      </w:r>
      <w:r w:rsidRPr="00F37A06">
        <w:rPr>
          <w:lang w:val="es-ES" w:eastAsia="en-US"/>
        </w:rPr>
        <w:lastRenderedPageBreak/>
        <w:t xml:space="preserve">Para ello los órganos de contratación podrán valerse del asesoramiento de terceros, que podrán ser expertos o autoridades independientes, colegios profesionales, o, incluso, con carácter excepcional operadores económicos activos en el mercado. Antes de iniciarse la consulta, el órgano de contratación publicará en el perfil de contratante ubicado en la Plataforma de contratación del Sector Público o servicio de información equivalente a nivel autonómico, el objeto de la misma, cuando se </w:t>
      </w:r>
      <w:proofErr w:type="gramStart"/>
      <w:r w:rsidRPr="00F37A06">
        <w:rPr>
          <w:lang w:val="es-ES" w:eastAsia="en-US"/>
        </w:rPr>
        <w:t>iniciara</w:t>
      </w:r>
      <w:proofErr w:type="gramEnd"/>
      <w:r w:rsidRPr="00F37A06">
        <w:rPr>
          <w:lang w:val="es-ES" w:eastAsia="en-US"/>
        </w:rPr>
        <w:t xml:space="preserve"> esta y las denominaciones de los terceros que vayan a participar en la consulta, a efectos de que puedan tener acceso y posibilidad de realizar aportaciones todos los posibles interesados. </w:t>
      </w:r>
      <w:proofErr w:type="gramStart"/>
      <w:r w:rsidRPr="00F37A06">
        <w:rPr>
          <w:lang w:val="es-ES" w:eastAsia="en-US"/>
        </w:rPr>
        <w:t>Asimismo</w:t>
      </w:r>
      <w:proofErr w:type="gramEnd"/>
      <w:r w:rsidRPr="00F37A06">
        <w:rPr>
          <w:lang w:val="es-ES" w:eastAsia="en-US"/>
        </w:rPr>
        <w:t xml:space="preserve"> en el perfil del contratante se publicarán las razones que motiven la elección de los asesores externos que resulten seleccionados.</w:t>
      </w:r>
    </w:p>
    <w:p w14:paraId="08E1CCEE" w14:textId="77777777" w:rsidR="00F37A06" w:rsidRPr="00F37A06" w:rsidRDefault="00F37A06" w:rsidP="00F37A06">
      <w:pPr>
        <w:rPr>
          <w:lang w:val="es-ES" w:eastAsia="en-US"/>
        </w:rPr>
      </w:pPr>
      <w:r w:rsidRPr="00F37A06">
        <w:rPr>
          <w:lang w:val="es-ES" w:eastAsia="en-US"/>
        </w:rPr>
        <w:t>2. El asesoramiento a que se refiere el apartado anterior será utilizado por el órgano de contratación para planificar el procedimiento de licitación y, también, durante la sustanciación del mismo, siempre y cuando ello no tenga el efecto de falsear la competencia o de vulnerar los principios de no discriminación y transparencia.</w:t>
      </w:r>
    </w:p>
    <w:p w14:paraId="597F8121" w14:textId="77777777" w:rsidR="00F37A06" w:rsidRPr="00F37A06" w:rsidRDefault="00F37A06" w:rsidP="00F37A06">
      <w:pPr>
        <w:rPr>
          <w:lang w:val="es-ES" w:eastAsia="en-US"/>
        </w:rPr>
      </w:pPr>
      <w:r w:rsidRPr="00F37A06">
        <w:rPr>
          <w:lang w:val="es-ES" w:eastAsia="en-US"/>
        </w:rPr>
        <w:t xml:space="preserve">De las consultas realizadas no podrá resultar un objeto contractual tan concreto y delimitado que únicamente se ajuste a las características técnicas de uno de los consultados. El resultado de los estudios y consultas debe, en su caso, concretarse en la introducción de características genéricas, exigencias generales o fórmulas abstractas que aseguren una mejor satisfacción de los intereses públicos, sin </w:t>
      </w:r>
      <w:proofErr w:type="gramStart"/>
      <w:r w:rsidRPr="00F37A06">
        <w:rPr>
          <w:lang w:val="es-ES" w:eastAsia="en-US"/>
        </w:rPr>
        <w:t>que</w:t>
      </w:r>
      <w:proofErr w:type="gramEnd"/>
      <w:r w:rsidRPr="00F37A06">
        <w:rPr>
          <w:lang w:val="es-ES" w:eastAsia="en-US"/>
        </w:rPr>
        <w:t xml:space="preserve"> en ningún caso, puedan las consultas realizadas comportar ventajas respecto de la adjudicación del contrato para las empresas participantes en aquellas.</w:t>
      </w:r>
    </w:p>
    <w:p w14:paraId="0B89B173" w14:textId="77777777" w:rsidR="00F37A06" w:rsidRPr="00F37A06" w:rsidRDefault="00F37A06" w:rsidP="00F37A06">
      <w:pPr>
        <w:rPr>
          <w:lang w:val="es-ES" w:eastAsia="en-US"/>
        </w:rPr>
      </w:pPr>
      <w:r w:rsidRPr="00F37A06">
        <w:rPr>
          <w:lang w:val="es-ES" w:eastAsia="en-US"/>
        </w:rPr>
        <w:t>3. Cuando el órgano de contratación haya realizado las consultas a que se refiere el presente artículo, hará constar en un informe las actuaciones realizadas. En el informe se relacionarán los estudios realizados y sus autores, las entidades consultadas, las cuestiones que se les han formulado y las respuestas a las mismas. Este informe estará motivado, formará parte del expediente de contratación, y estará sujeto a las mismas obligaciones de publicidad que los pliegos de condiciones, publicándose en todo caso en el perfil del contratante del órgano de contratación.</w:t>
      </w:r>
    </w:p>
    <w:p w14:paraId="3C692FD1" w14:textId="77777777" w:rsidR="00F37A06" w:rsidRPr="00F37A06" w:rsidRDefault="00F37A06" w:rsidP="00F37A06">
      <w:pPr>
        <w:rPr>
          <w:lang w:val="es-ES" w:eastAsia="en-US"/>
        </w:rPr>
      </w:pPr>
      <w:r w:rsidRPr="00F37A06">
        <w:rPr>
          <w:lang w:val="es-ES" w:eastAsia="en-US"/>
        </w:rPr>
        <w:t>En ningún caso durante el proceso de consultas al que se refiere el presente artículo, el órgano de contratación podrá revelar a los participantes en el mismo las soluciones propuestas por los otros participantes, siendo las mismas solo conocidas íntegramente por aquel.</w:t>
      </w:r>
    </w:p>
    <w:p w14:paraId="2A5C30C1" w14:textId="77777777" w:rsidR="00F37A06" w:rsidRPr="00F37A06" w:rsidRDefault="00F37A06" w:rsidP="00F37A06">
      <w:pPr>
        <w:rPr>
          <w:lang w:val="es-ES" w:eastAsia="en-US"/>
        </w:rPr>
      </w:pPr>
      <w:r w:rsidRPr="00F37A06">
        <w:rPr>
          <w:lang w:val="es-ES" w:eastAsia="en-US"/>
        </w:rPr>
        <w:t>Con carácter general, el órgano de contratación al elaborar los pliegos deberá tener en cuenta los resultados de las consultas realizadas; de no ser así deberá dejar constancia de los motivos en el informe a que se refiere el párrafo anterior.</w:t>
      </w:r>
    </w:p>
    <w:p w14:paraId="2DC72F0F" w14:textId="77777777" w:rsidR="00F37A06" w:rsidRPr="00F37A06" w:rsidRDefault="00F37A06" w:rsidP="00F37A06">
      <w:pPr>
        <w:rPr>
          <w:lang w:val="es-ES" w:eastAsia="en-US"/>
        </w:rPr>
      </w:pPr>
      <w:r w:rsidRPr="00F37A06">
        <w:rPr>
          <w:lang w:val="es-ES" w:eastAsia="en-US"/>
        </w:rPr>
        <w:t>La participación en la consulta no impide la posterior intervención en el procedimiento de contratación que en su caso se tramite.</w:t>
      </w:r>
    </w:p>
    <w:p w14:paraId="7BA2155D" w14:textId="4D652F36" w:rsidR="00761EFB" w:rsidRPr="00761EFB" w:rsidRDefault="00761EFB" w:rsidP="00761EFB">
      <w:pPr>
        <w:rPr>
          <w:lang w:val="es-ES" w:eastAsia="en-US"/>
        </w:rPr>
      </w:pPr>
    </w:p>
    <w:p w14:paraId="1085BC5B" w14:textId="35C634C5" w:rsidR="00291FBB" w:rsidRPr="00C56458" w:rsidRDefault="00761EFB" w:rsidP="00291FBB">
      <w:pPr>
        <w:pStyle w:val="Ttulo2"/>
        <w:rPr>
          <w:lang w:val="es-ES"/>
        </w:rPr>
      </w:pPr>
      <w:bookmarkStart w:id="47" w:name="_Toc193868432"/>
      <w:r w:rsidRPr="00C56458">
        <w:rPr>
          <w:lang w:val="es-ES"/>
        </w:rPr>
        <w:lastRenderedPageBreak/>
        <w:t>5.2.</w:t>
      </w:r>
      <w:r w:rsidR="00291FBB" w:rsidRPr="00C56458">
        <w:rPr>
          <w:lang w:val="es-ES"/>
        </w:rPr>
        <w:t xml:space="preserve"> Expedientes de contratación.</w:t>
      </w:r>
      <w:bookmarkEnd w:id="47"/>
    </w:p>
    <w:p w14:paraId="33E4E97D" w14:textId="0CD3239D" w:rsidR="00291FBB" w:rsidRPr="000B458D" w:rsidRDefault="0025140E" w:rsidP="00761EFB">
      <w:pPr>
        <w:rPr>
          <w:lang w:val="es-ES" w:eastAsia="en-US"/>
        </w:rPr>
      </w:pPr>
      <w:r>
        <w:rPr>
          <w:noProof/>
          <w:lang w:val="es-ES" w:eastAsia="en-US"/>
        </w:rPr>
        <w:drawing>
          <wp:inline distT="0" distB="0" distL="0" distR="0" wp14:anchorId="1B0A0046" wp14:editId="0743EB58">
            <wp:extent cx="5400040" cy="2818130"/>
            <wp:effectExtent l="0" t="0" r="0" b="1270"/>
            <wp:docPr id="365831539" name="Picture 5" descr="A stack of papers with b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31539" name="Picture 5" descr="A stack of papers with bind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18130"/>
                    </a:xfrm>
                    <a:prstGeom prst="rect">
                      <a:avLst/>
                    </a:prstGeom>
                  </pic:spPr>
                </pic:pic>
              </a:graphicData>
            </a:graphic>
          </wp:inline>
        </w:drawing>
      </w:r>
    </w:p>
    <w:p w14:paraId="647B58FE" w14:textId="77777777" w:rsidR="00291FBB" w:rsidRPr="000B458D" w:rsidRDefault="00761EFB" w:rsidP="00291FBB">
      <w:pPr>
        <w:pStyle w:val="Ttulo3"/>
      </w:pPr>
      <w:bookmarkStart w:id="48" w:name="_Toc193868433"/>
      <w:r w:rsidRPr="000B458D">
        <w:t>5.2.1.</w:t>
      </w:r>
      <w:r w:rsidR="00291FBB" w:rsidRPr="000B458D">
        <w:t xml:space="preserve"> Iniciación y contenido.</w:t>
      </w:r>
      <w:bookmarkEnd w:id="48"/>
    </w:p>
    <w:p w14:paraId="1D3C0C99" w14:textId="1214D22D" w:rsidR="00F37A06" w:rsidRPr="00F37A06" w:rsidRDefault="00F37A06" w:rsidP="00F37A06">
      <w:pPr>
        <w:rPr>
          <w:b/>
          <w:bCs/>
          <w:lang w:val="es-ES"/>
        </w:rPr>
      </w:pPr>
      <w:r w:rsidRPr="00F37A06">
        <w:rPr>
          <w:b/>
          <w:bCs/>
          <w:lang w:val="es-ES"/>
        </w:rPr>
        <w:t>Artículo 116. Expediente de contratación: iniciación y contenido.</w:t>
      </w:r>
    </w:p>
    <w:p w14:paraId="23BBFA70" w14:textId="77777777" w:rsidR="00F37A06" w:rsidRPr="00F37A06" w:rsidRDefault="00F37A06" w:rsidP="00F37A06">
      <w:pPr>
        <w:rPr>
          <w:lang w:val="es-ES" w:eastAsia="en-US"/>
        </w:rPr>
      </w:pPr>
      <w:r w:rsidRPr="00F37A06">
        <w:rPr>
          <w:lang w:val="es-ES" w:eastAsia="en-US"/>
        </w:rPr>
        <w:t>1. La celebración de contratos por parte de las Administraciones Públicas requerirá la previa tramitación del correspondiente expediente, que se iniciará por el órgano de contratación motivando la necesidad del contrato en los términos previstos en el artículo 28 de esta Ley y que deberá ser publicado en el perfil de contratante.</w:t>
      </w:r>
    </w:p>
    <w:p w14:paraId="7D835EA5" w14:textId="77777777" w:rsidR="00F37A06" w:rsidRPr="00F37A06" w:rsidRDefault="00F37A06" w:rsidP="00F37A06">
      <w:pPr>
        <w:rPr>
          <w:lang w:val="es-ES" w:eastAsia="en-US"/>
        </w:rPr>
      </w:pPr>
      <w:r w:rsidRPr="00F37A06">
        <w:rPr>
          <w:lang w:val="es-ES" w:eastAsia="en-US"/>
        </w:rPr>
        <w:t>En aquellos contratos cuya ejecución requiera de la cesión de datos por parte de entidades del sector público al contratista, el órgano de contratación en todo caso deberá especificar en el expediente de contratación cuál será la finalidad del tratamiento de los datos que vayan a ser cedidos.</w:t>
      </w:r>
    </w:p>
    <w:p w14:paraId="33D2D67B" w14:textId="77777777" w:rsidR="00F37A06" w:rsidRPr="00F37A06" w:rsidRDefault="00F37A06" w:rsidP="00F37A06">
      <w:pPr>
        <w:rPr>
          <w:lang w:val="es-ES" w:eastAsia="en-US"/>
        </w:rPr>
      </w:pPr>
      <w:r w:rsidRPr="00F37A06">
        <w:rPr>
          <w:lang w:val="es-ES" w:eastAsia="en-US"/>
        </w:rPr>
        <w:t>2. El expediente deberá referirse a la totalidad del objeto del contrato, sin perjuicio de lo previsto en el apartado 7 del artículo 99 para los contratos adjudicados por lotes.</w:t>
      </w:r>
    </w:p>
    <w:p w14:paraId="3A7AEDF2" w14:textId="77777777" w:rsidR="00F37A06" w:rsidRPr="00F37A06" w:rsidRDefault="00F37A06" w:rsidP="00F37A06">
      <w:pPr>
        <w:rPr>
          <w:lang w:val="es-ES" w:eastAsia="en-US"/>
        </w:rPr>
      </w:pPr>
      <w:r w:rsidRPr="00F37A06">
        <w:rPr>
          <w:lang w:val="es-ES" w:eastAsia="en-US"/>
        </w:rPr>
        <w:t>3. Al expediente se incorporarán el pliego de cláusulas administrativas particulares y el de prescripciones técnicas que hayan de regir el contrato. En el caso de que el procedimiento elegido para adjudicar el contrato sea el de diálogo competitivo regulado en la subsección 5.ª, de la Sección 2.ª, del Capítulo I, del Título I, del Libro II, los pliegos de cláusulas administrativas y de prescripciones técnicas serán sustituidos por el documento descriptivo a que hace referencia el apartado 1 del artículo 174. En el caso de procedimientos para adjudicar los contratos basados en acuerdos marco invitando a una nueva licitación a las empresas parte del mismo, regulados en el artículo 221.4, los pliegos de cláusulas administrativas y de prescripciones técnicas serán sustituidos por el documento de licitación a que hace referencia el artículo 221.5 último párrafo.</w:t>
      </w:r>
    </w:p>
    <w:p w14:paraId="19073EC6" w14:textId="77777777" w:rsidR="00F37A06" w:rsidRPr="00F37A06" w:rsidRDefault="00F37A06" w:rsidP="00F37A06">
      <w:pPr>
        <w:rPr>
          <w:lang w:val="es-ES" w:eastAsia="en-US"/>
        </w:rPr>
      </w:pPr>
      <w:r w:rsidRPr="00F37A06">
        <w:rPr>
          <w:lang w:val="es-ES" w:eastAsia="en-US"/>
        </w:rPr>
        <w:lastRenderedPageBreak/>
        <w:t>Asimismo, deberá incorporarse el certificado de existencia de crédito o, en el caso de entidades del sector público estatal con presupuesto estimativo, documento equivalente que acredite la existencia de financiación, y la fiscalización previa de la intervención, en su caso, en los términos previstos en la Ley 47/2003, de 26 de noviembre, General Presupuestaria.</w:t>
      </w:r>
    </w:p>
    <w:p w14:paraId="45FFEDF2" w14:textId="77777777" w:rsidR="00F37A06" w:rsidRPr="00F37A06" w:rsidRDefault="00F37A06" w:rsidP="00F37A06">
      <w:pPr>
        <w:rPr>
          <w:lang w:val="es-ES" w:eastAsia="en-US"/>
        </w:rPr>
      </w:pPr>
      <w:r w:rsidRPr="00F37A06">
        <w:rPr>
          <w:lang w:val="es-ES" w:eastAsia="en-US"/>
        </w:rPr>
        <w:t>4. En el expediente se justificará adecuadamente:</w:t>
      </w:r>
    </w:p>
    <w:p w14:paraId="065849B7" w14:textId="77777777" w:rsidR="00F37A06" w:rsidRPr="00F37A06" w:rsidRDefault="00F37A06" w:rsidP="0043492F">
      <w:pPr>
        <w:rPr>
          <w:lang w:val="es-ES" w:eastAsia="en-US"/>
        </w:rPr>
      </w:pPr>
      <w:r w:rsidRPr="00F37A06">
        <w:rPr>
          <w:lang w:val="es-ES" w:eastAsia="en-US"/>
        </w:rPr>
        <w:t>a) La elección del procedimiento de licitación.</w:t>
      </w:r>
    </w:p>
    <w:p w14:paraId="04109B12" w14:textId="77777777" w:rsidR="00F37A06" w:rsidRPr="00F37A06" w:rsidRDefault="00F37A06" w:rsidP="00F37A06">
      <w:pPr>
        <w:rPr>
          <w:lang w:val="es-ES" w:eastAsia="en-US"/>
        </w:rPr>
      </w:pPr>
      <w:r w:rsidRPr="00F37A06">
        <w:rPr>
          <w:lang w:val="es-ES" w:eastAsia="en-US"/>
        </w:rPr>
        <w:t>b) La clasificación que se exija a los participantes.</w:t>
      </w:r>
    </w:p>
    <w:p w14:paraId="0C19ADC0" w14:textId="77777777" w:rsidR="00F37A06" w:rsidRPr="00F37A06" w:rsidRDefault="00F37A06" w:rsidP="00F37A06">
      <w:pPr>
        <w:rPr>
          <w:lang w:val="es-ES" w:eastAsia="en-US"/>
        </w:rPr>
      </w:pPr>
      <w:r w:rsidRPr="00F37A06">
        <w:rPr>
          <w:lang w:val="es-ES" w:eastAsia="en-US"/>
        </w:rPr>
        <w:t>c) Los criterios de solvencia técnica o profesional, y económica y financiera, y los criterios que se tendrán en consideración para adjudicar el contrato, así como las condiciones especiales de ejecución del mismo.</w:t>
      </w:r>
    </w:p>
    <w:p w14:paraId="502B58AB" w14:textId="77777777" w:rsidR="00F37A06" w:rsidRPr="00F37A06" w:rsidRDefault="00F37A06" w:rsidP="00F37A06">
      <w:pPr>
        <w:rPr>
          <w:lang w:val="es-ES" w:eastAsia="en-US"/>
        </w:rPr>
      </w:pPr>
      <w:r w:rsidRPr="00F37A06">
        <w:rPr>
          <w:lang w:val="es-ES" w:eastAsia="en-US"/>
        </w:rPr>
        <w:t>d) El valor estimado del contrato con una indicación de todos los conceptos que lo integran, incluyendo siempre los costes laborales si existiesen.</w:t>
      </w:r>
    </w:p>
    <w:p w14:paraId="29F5819F" w14:textId="77777777" w:rsidR="00F37A06" w:rsidRPr="00F37A06" w:rsidRDefault="00F37A06" w:rsidP="00F37A06">
      <w:pPr>
        <w:rPr>
          <w:lang w:val="es-ES" w:eastAsia="en-US"/>
        </w:rPr>
      </w:pPr>
      <w:r w:rsidRPr="00F37A06">
        <w:rPr>
          <w:lang w:val="es-ES" w:eastAsia="en-US"/>
        </w:rPr>
        <w:t>e) La necesidad de la Administración a la que se pretende dar satisfacción mediante la contratación de las prestaciones correspondientes; y su relación con el objeto del contrato, que deberá ser directa, clara y proporcional.</w:t>
      </w:r>
    </w:p>
    <w:p w14:paraId="4A7A8102" w14:textId="77777777" w:rsidR="00F37A06" w:rsidRPr="00F37A06" w:rsidRDefault="00F37A06" w:rsidP="00F37A06">
      <w:pPr>
        <w:rPr>
          <w:lang w:val="es-ES" w:eastAsia="en-US"/>
        </w:rPr>
      </w:pPr>
      <w:r w:rsidRPr="00F37A06">
        <w:rPr>
          <w:lang w:val="es-ES" w:eastAsia="en-US"/>
        </w:rPr>
        <w:t>f) En los contratos de servicios, el informe de insuficiencia de medios.</w:t>
      </w:r>
    </w:p>
    <w:p w14:paraId="58B4182B" w14:textId="77777777" w:rsidR="00F37A06" w:rsidRPr="00F37A06" w:rsidRDefault="00F37A06" w:rsidP="00F37A06">
      <w:pPr>
        <w:rPr>
          <w:lang w:val="es-ES" w:eastAsia="en-US"/>
        </w:rPr>
      </w:pPr>
      <w:r w:rsidRPr="00F37A06">
        <w:rPr>
          <w:lang w:val="es-ES" w:eastAsia="en-US"/>
        </w:rPr>
        <w:t>g) La decisión de no dividir en lotes el objeto del contrato, en su caso.</w:t>
      </w:r>
    </w:p>
    <w:p w14:paraId="22833E74" w14:textId="5E5F7C05" w:rsidR="00761EFB" w:rsidRPr="00761EFB" w:rsidRDefault="00F37A06" w:rsidP="00761EFB">
      <w:pPr>
        <w:rPr>
          <w:lang w:val="es-ES" w:eastAsia="en-US"/>
        </w:rPr>
      </w:pPr>
      <w:r w:rsidRPr="00F37A06">
        <w:rPr>
          <w:lang w:val="es-ES" w:eastAsia="en-US"/>
        </w:rPr>
        <w:t>5. Si la financiación del contrato ha de realizarse con aportaciones de distinta procedencia, aunque se trate de órganos de una misma Administración pública, se tramitará un solo expediente por el órgano de contratación al que corresponda la adjudicación del contrato, debiendo acreditarse en aquel la plena disponibilidad de todas las aportaciones y determinarse el orden de su abono, con inclusión de una garantía para su efectividad.</w:t>
      </w:r>
    </w:p>
    <w:p w14:paraId="2AD95AB8" w14:textId="77777777" w:rsidR="00396502" w:rsidRPr="000B458D" w:rsidRDefault="00761EFB" w:rsidP="00396502">
      <w:pPr>
        <w:pStyle w:val="Ttulo3"/>
      </w:pPr>
      <w:bookmarkStart w:id="49" w:name="_Toc193868434"/>
      <w:r w:rsidRPr="000B458D">
        <w:t>5.2.2</w:t>
      </w:r>
      <w:r w:rsidR="00396502" w:rsidRPr="000B458D">
        <w:t>.</w:t>
      </w:r>
      <w:r w:rsidRPr="000B458D">
        <w:t xml:space="preserve"> </w:t>
      </w:r>
      <w:r w:rsidR="00396502" w:rsidRPr="000B458D">
        <w:t>Aprobación del expediente.</w:t>
      </w:r>
      <w:bookmarkEnd w:id="49"/>
    </w:p>
    <w:p w14:paraId="13B432BC" w14:textId="2BC3715A" w:rsidR="00F37A06" w:rsidRPr="00F37A06" w:rsidRDefault="00F37A06" w:rsidP="00F37A06">
      <w:pPr>
        <w:rPr>
          <w:b/>
          <w:bCs/>
          <w:lang w:val="es-ES"/>
        </w:rPr>
      </w:pPr>
      <w:r w:rsidRPr="00F37A06">
        <w:rPr>
          <w:b/>
          <w:bCs/>
          <w:lang w:val="es-ES"/>
        </w:rPr>
        <w:t>Artículo 117. Aprobación del expediente.</w:t>
      </w:r>
    </w:p>
    <w:p w14:paraId="030B0847" w14:textId="77777777" w:rsidR="00F37A06" w:rsidRPr="00F37A06" w:rsidRDefault="00F37A06" w:rsidP="00F37A06">
      <w:pPr>
        <w:rPr>
          <w:lang w:val="es-ES" w:eastAsia="en-US"/>
        </w:rPr>
      </w:pPr>
      <w:r w:rsidRPr="00F37A06">
        <w:rPr>
          <w:lang w:val="es-ES" w:eastAsia="en-US"/>
        </w:rPr>
        <w:t>1. Completado el expediente de contratación, se dictará resolución motivada por el órgano de contratación aprobando el mismo y disponiendo la apertura del procedimiento de adjudicación. Dicha resolución implicará también la aprobación del gasto, salvo en el supuesto excepcional de que el presupuesto no hubiera podido ser establecido previamente, o que las normas de desconcentración o el acto de delegación hubiesen establecido lo contrario, en cuyo caso deberá recabarse la aprobación del órgano competente. Esta resolución deberá ser objeto de publicación en el perfil de contratante.</w:t>
      </w:r>
    </w:p>
    <w:p w14:paraId="68F0F536" w14:textId="0F878D40" w:rsidR="00396502" w:rsidRPr="000B458D" w:rsidRDefault="00F37A06" w:rsidP="0043492F">
      <w:pPr>
        <w:rPr>
          <w:lang w:val="es-ES" w:eastAsia="en-US"/>
        </w:rPr>
      </w:pPr>
      <w:r w:rsidRPr="00F37A06">
        <w:rPr>
          <w:lang w:val="es-ES" w:eastAsia="en-US"/>
        </w:rPr>
        <w:t xml:space="preserve">2. Los expedientes de contratación podrán ultimarse incluso con la adjudicación y formalización del correspondiente contrato, aun cuando su ejecución, ya se realice en </w:t>
      </w:r>
      <w:r w:rsidRPr="00F37A06">
        <w:rPr>
          <w:lang w:val="es-ES" w:eastAsia="en-US"/>
        </w:rPr>
        <w:lastRenderedPageBreak/>
        <w:t>una o en varias anualidades, deba iniciarse en el ejercicio siguiente. A estos efectos podrán comprometerse créditos con las limitaciones que se determinen en las normas presupuestarias de las distintas Administraciones Públicas sujetas a esta Ley.</w:t>
      </w:r>
    </w:p>
    <w:p w14:paraId="6E780068" w14:textId="77777777" w:rsidR="00396502" w:rsidRPr="000B458D" w:rsidRDefault="00761EFB" w:rsidP="00396502">
      <w:pPr>
        <w:pStyle w:val="Ttulo3"/>
      </w:pPr>
      <w:bookmarkStart w:id="50" w:name="_Toc193868435"/>
      <w:r w:rsidRPr="000B458D">
        <w:t>5.2.3.</w:t>
      </w:r>
      <w:r w:rsidR="00396502" w:rsidRPr="000B458D">
        <w:t xml:space="preserve"> Expedientes de contratación en contratos menores.</w:t>
      </w:r>
      <w:bookmarkEnd w:id="50"/>
    </w:p>
    <w:p w14:paraId="6AE77708" w14:textId="45032CBA" w:rsidR="00F37A06" w:rsidRPr="00F37A06" w:rsidRDefault="00F37A06" w:rsidP="00F37A06">
      <w:pPr>
        <w:rPr>
          <w:b/>
          <w:bCs/>
          <w:lang w:val="es-ES"/>
        </w:rPr>
      </w:pPr>
      <w:r w:rsidRPr="00F37A06">
        <w:rPr>
          <w:b/>
          <w:bCs/>
          <w:lang w:val="es-ES"/>
        </w:rPr>
        <w:t>Artículo 118. Expediente de contratación en contratos menores.</w:t>
      </w:r>
    </w:p>
    <w:p w14:paraId="4CCE5FCC" w14:textId="77777777" w:rsidR="00F37A06" w:rsidRPr="00F37A06" w:rsidRDefault="00F37A06" w:rsidP="00F37A06">
      <w:pPr>
        <w:rPr>
          <w:lang w:val="es-ES" w:eastAsia="en-US"/>
        </w:rPr>
      </w:pPr>
      <w:r w:rsidRPr="00F37A06">
        <w:rPr>
          <w:lang w:val="es-ES" w:eastAsia="en-US"/>
        </w:rPr>
        <w:t>1. Se consideran contratos menores los contratos de valor estimado inferior a 40.000 euros, cuando se trate de contratos de obras, o a 15.000 euros, cuando se trate de contratos de suministro o de servicios, sin perjuicio de lo dispuesto en el artículo 229 en relación con las obras, servicios y suministros centralizados en el ámbito estatal.</w:t>
      </w:r>
    </w:p>
    <w:p w14:paraId="243DF28C" w14:textId="77777777" w:rsidR="00F37A06" w:rsidRPr="00F37A06" w:rsidRDefault="00F37A06" w:rsidP="00F37A06">
      <w:pPr>
        <w:rPr>
          <w:lang w:val="es-ES" w:eastAsia="en-US"/>
        </w:rPr>
      </w:pPr>
      <w:r w:rsidRPr="00F37A06">
        <w:rPr>
          <w:lang w:val="es-ES" w:eastAsia="en-US"/>
        </w:rPr>
        <w:t>2. En los contratos menores la tramitación del expediente exigirá la emisión de un informe del órgano de contratación justificando de manera motivada la necesidad del contrato y que no se está alterando su objeto con el fin de evitar la aplicación de los umbrales descritos en el apartado anterior.</w:t>
      </w:r>
    </w:p>
    <w:p w14:paraId="778EABBD" w14:textId="77777777" w:rsidR="00F37A06" w:rsidRPr="00F37A06" w:rsidRDefault="00F37A06" w:rsidP="00F37A06">
      <w:pPr>
        <w:rPr>
          <w:lang w:val="es-ES" w:eastAsia="en-US"/>
        </w:rPr>
      </w:pPr>
      <w:r w:rsidRPr="00F37A06">
        <w:rPr>
          <w:lang w:val="es-ES" w:eastAsia="en-US"/>
        </w:rPr>
        <w:t>3. Asimismo se requerirá la aprobación del gasto y la incorporación al mismo de la factura correspondiente, que deberá reunir los requisitos que las normas de desarrollo de esta Ley establezcan.</w:t>
      </w:r>
    </w:p>
    <w:p w14:paraId="375F6B6B" w14:textId="77777777" w:rsidR="00F37A06" w:rsidRPr="00F37A06" w:rsidRDefault="00F37A06" w:rsidP="00F37A06">
      <w:pPr>
        <w:rPr>
          <w:lang w:val="es-ES" w:eastAsia="en-US"/>
        </w:rPr>
      </w:pPr>
      <w:r w:rsidRPr="00F37A06">
        <w:rPr>
          <w:lang w:val="es-ES" w:eastAsia="en-US"/>
        </w:rPr>
        <w:t>4. En el contrato menor de obras, deberá añadirse, además, el presupuesto de las obras, sin perjuicio de que deba existir el correspondiente proyecto cuando sea requerido por las disposiciones vigentes. Deberá igualmente solicitarse el informe de las oficinas o unidades de supervisión a que se refiere el artículo 235 cuando el trabajo afecte a la estabilidad, seguridad o estanqueidad de la obra.</w:t>
      </w:r>
    </w:p>
    <w:p w14:paraId="62A8C827" w14:textId="77777777" w:rsidR="00F37A06" w:rsidRPr="00F37A06" w:rsidRDefault="00F37A06" w:rsidP="00F37A06">
      <w:pPr>
        <w:rPr>
          <w:lang w:val="es-ES" w:eastAsia="en-US"/>
        </w:rPr>
      </w:pPr>
      <w:r w:rsidRPr="00F37A06">
        <w:rPr>
          <w:lang w:val="es-ES" w:eastAsia="en-US"/>
        </w:rPr>
        <w:t>5. Lo dispuesto en el apartado 2.º de este artículo no será de aplicación en aquellos contratos cuyo pago se verifique a través del sistema de anticipos de caja fija u otro similar para realizar pagos menores, siempre y cuando el valor estimado del contrato no exceda de 5.000 euros.</w:t>
      </w:r>
    </w:p>
    <w:p w14:paraId="16F901FD" w14:textId="5E4281B3" w:rsidR="00761EFB" w:rsidRPr="00761EFB" w:rsidRDefault="00F37A06" w:rsidP="00761EFB">
      <w:pPr>
        <w:rPr>
          <w:lang w:val="es-ES" w:eastAsia="en-US"/>
        </w:rPr>
      </w:pPr>
      <w:r w:rsidRPr="00F37A06">
        <w:rPr>
          <w:lang w:val="es-ES" w:eastAsia="en-US"/>
        </w:rPr>
        <w:t>6. Los contratos menores se publicarán en la forma prevista en el artículo 63.4.</w:t>
      </w:r>
    </w:p>
    <w:p w14:paraId="4F803E72" w14:textId="77777777" w:rsidR="00396502" w:rsidRPr="000B458D" w:rsidRDefault="00761EFB" w:rsidP="00396502">
      <w:pPr>
        <w:pStyle w:val="Ttulo3"/>
      </w:pPr>
      <w:bookmarkStart w:id="51" w:name="_Toc193868436"/>
      <w:r w:rsidRPr="000B458D">
        <w:t>5.2.</w:t>
      </w:r>
      <w:r w:rsidR="00396502" w:rsidRPr="000B458D">
        <w:t>4. Tramitación del expediente.</w:t>
      </w:r>
      <w:bookmarkEnd w:id="51"/>
    </w:p>
    <w:p w14:paraId="6EEECC80" w14:textId="357F5FA5" w:rsidR="00F37A06" w:rsidRPr="00F37A06" w:rsidRDefault="00F37A06" w:rsidP="00F37A06">
      <w:pPr>
        <w:rPr>
          <w:b/>
          <w:bCs/>
          <w:lang w:val="es-ES"/>
        </w:rPr>
      </w:pPr>
      <w:r w:rsidRPr="00F37A06">
        <w:rPr>
          <w:b/>
          <w:bCs/>
          <w:lang w:val="es-ES"/>
        </w:rPr>
        <w:t>Artículo 119. Tramitación urgente del expediente.</w:t>
      </w:r>
    </w:p>
    <w:p w14:paraId="5A282EFA" w14:textId="77777777" w:rsidR="00F37A06" w:rsidRPr="00F37A06" w:rsidRDefault="00F37A06" w:rsidP="00F37A06">
      <w:pPr>
        <w:rPr>
          <w:lang w:val="es-ES" w:eastAsia="en-US"/>
        </w:rPr>
      </w:pPr>
      <w:r w:rsidRPr="00F37A06">
        <w:rPr>
          <w:lang w:val="es-ES" w:eastAsia="en-US"/>
        </w:rPr>
        <w:t>1. Podrán ser objeto de tramitación urgente los expedientes correspondientes a los contratos cuya celebración responda a una necesidad inaplazable o cuya adjudicación sea preciso acelerar por razones de interés público. A tales efectos el expediente deberá contener la declaración de urgencia hecha por el órgano de contratación, debidamente motivada.</w:t>
      </w:r>
    </w:p>
    <w:p w14:paraId="529F1CFD" w14:textId="77777777" w:rsidR="00F37A06" w:rsidRPr="00F37A06" w:rsidRDefault="00F37A06" w:rsidP="00F37A06">
      <w:pPr>
        <w:rPr>
          <w:lang w:val="es-ES" w:eastAsia="en-US"/>
        </w:rPr>
      </w:pPr>
      <w:r w:rsidRPr="00F37A06">
        <w:rPr>
          <w:lang w:val="es-ES" w:eastAsia="en-US"/>
        </w:rPr>
        <w:t>2. Los expedientes calificados de urgentes se tramitarán siguiendo el mismo procedimiento que los ordinarios, con las siguientes especialidades:</w:t>
      </w:r>
    </w:p>
    <w:p w14:paraId="3D27EC87" w14:textId="77777777" w:rsidR="00F37A06" w:rsidRPr="00F37A06" w:rsidRDefault="00F37A06" w:rsidP="0043492F">
      <w:pPr>
        <w:rPr>
          <w:lang w:val="es-ES" w:eastAsia="en-US"/>
        </w:rPr>
      </w:pPr>
      <w:r w:rsidRPr="00F37A06">
        <w:rPr>
          <w:lang w:val="es-ES" w:eastAsia="en-US"/>
        </w:rPr>
        <w:lastRenderedPageBreak/>
        <w:t>a) Los expedientes gozarán de preferencia para su despacho por los distintos órganos que intervengan en la tramitación, que dispondrán de un plazo de cinco días para emitir los respectivos informes o cumplimentar los trámites correspondientes.</w:t>
      </w:r>
    </w:p>
    <w:p w14:paraId="3FA9CFFC" w14:textId="77777777" w:rsidR="00F37A06" w:rsidRPr="00F37A06" w:rsidRDefault="00F37A06" w:rsidP="00F37A06">
      <w:pPr>
        <w:rPr>
          <w:lang w:val="es-ES" w:eastAsia="en-US"/>
        </w:rPr>
      </w:pPr>
      <w:r w:rsidRPr="00F37A06">
        <w:rPr>
          <w:lang w:val="es-ES" w:eastAsia="en-US"/>
        </w:rPr>
        <w:t>Cuando la complejidad del expediente o cualquier otra causa igualmente justificada impida cumplir el plazo antes indicado, los órganos que deban evacuar el trámite lo pondrán en conocimiento del órgano de contratación que hubiese declarado la urgencia. En tal caso el plazo quedará prorrogado hasta diez días.</w:t>
      </w:r>
    </w:p>
    <w:p w14:paraId="709CC153" w14:textId="77777777" w:rsidR="00F37A06" w:rsidRPr="00F37A06" w:rsidRDefault="00F37A06" w:rsidP="00F37A06">
      <w:pPr>
        <w:rPr>
          <w:lang w:val="es-ES" w:eastAsia="en-US"/>
        </w:rPr>
      </w:pPr>
      <w:r w:rsidRPr="00F37A06">
        <w:rPr>
          <w:lang w:val="es-ES" w:eastAsia="en-US"/>
        </w:rPr>
        <w:t>b) Acordada la apertura del procedimiento de adjudicación, los plazos establecidos en esta Ley para la licitación, adjudicación y formalización del contrato se reducirán a la mitad, salvo los siguientes:</w:t>
      </w:r>
    </w:p>
    <w:p w14:paraId="48B171A2" w14:textId="77777777" w:rsidR="00F37A06" w:rsidRPr="00F37A06" w:rsidRDefault="00F37A06" w:rsidP="0043492F">
      <w:pPr>
        <w:rPr>
          <w:lang w:val="es-ES" w:eastAsia="en-US"/>
        </w:rPr>
      </w:pPr>
      <w:r w:rsidRPr="00F37A06">
        <w:rPr>
          <w:lang w:val="es-ES" w:eastAsia="en-US"/>
        </w:rPr>
        <w:t>1.º El plazo de quince días hábiles establecido en el apartado 3 del artículo 153, como período de espera antes de la formalización del contrato.</w:t>
      </w:r>
    </w:p>
    <w:p w14:paraId="5A611DA8" w14:textId="77777777" w:rsidR="00F37A06" w:rsidRPr="00F37A06" w:rsidRDefault="00F37A06" w:rsidP="00F37A06">
      <w:pPr>
        <w:rPr>
          <w:lang w:val="es-ES" w:eastAsia="en-US"/>
        </w:rPr>
      </w:pPr>
      <w:r w:rsidRPr="00F37A06">
        <w:rPr>
          <w:lang w:val="es-ES" w:eastAsia="en-US"/>
        </w:rPr>
        <w:t>2.º El plazo de presentación de proposiciones en el procedimiento abierto en los contratos de obras, suministros y servicios sujetos a regulación armonizada, que se podrá reducir de conformidad con lo indicado en la letra b) del apartado 3) del artículo 156.</w:t>
      </w:r>
    </w:p>
    <w:p w14:paraId="5ABB8CA6" w14:textId="77777777" w:rsidR="00F37A06" w:rsidRPr="00F37A06" w:rsidRDefault="00F37A06" w:rsidP="00F37A06">
      <w:pPr>
        <w:rPr>
          <w:lang w:val="es-ES" w:eastAsia="en-US"/>
        </w:rPr>
      </w:pPr>
      <w:r w:rsidRPr="00F37A06">
        <w:rPr>
          <w:lang w:val="es-ES" w:eastAsia="en-US"/>
        </w:rPr>
        <w:t>3.º Los plazos de presentación de solicitudes y de proposiciones en los procedimientos restringido y de licitación con negociación en los contratos de obras, suministros y servicios sujetos a regulación armonizada, que se podrán reducir según lo establecido en el segundo párrafo del apartado 1 del artículo 161 y en la letra b) del apartado 1 del artículo 164, según el caso.</w:t>
      </w:r>
    </w:p>
    <w:p w14:paraId="680F953E" w14:textId="77777777" w:rsidR="00F37A06" w:rsidRPr="00F37A06" w:rsidRDefault="00F37A06" w:rsidP="00F37A06">
      <w:pPr>
        <w:rPr>
          <w:lang w:val="es-ES" w:eastAsia="en-US"/>
        </w:rPr>
      </w:pPr>
      <w:r w:rsidRPr="00F37A06">
        <w:rPr>
          <w:lang w:val="es-ES" w:eastAsia="en-US"/>
        </w:rPr>
        <w:t>4.º Los plazos de presentación de solicitudes en los procedimientos de diálogo competitivo y de asociación para la innovación en contratos de obras, suministros y servicios sujetos a regulación armonizada, no serán susceptibles de reducirse.</w:t>
      </w:r>
    </w:p>
    <w:p w14:paraId="38DD5CAA" w14:textId="77777777" w:rsidR="00F37A06" w:rsidRPr="00F37A06" w:rsidRDefault="00F37A06" w:rsidP="00F37A06">
      <w:pPr>
        <w:rPr>
          <w:lang w:val="es-ES" w:eastAsia="en-US"/>
        </w:rPr>
      </w:pPr>
      <w:r w:rsidRPr="00F37A06">
        <w:rPr>
          <w:lang w:val="es-ES" w:eastAsia="en-US"/>
        </w:rPr>
        <w:t>5.º El plazo de 6 días a más tardar antes de que finalice el plazo fijado para la presentación de ofertas, para que los servicios dependientes del órgano de contratación faciliten al candidato o licitador la información adicional solicitada, será de 4 días a más tardar antes de que finalice el citado plazo en los contratos de obras, suministros y servicios sujetos a regulación armonizada siempre que se adjudiquen por procedimientos abierto y restringido.</w:t>
      </w:r>
    </w:p>
    <w:p w14:paraId="1F38CA3D" w14:textId="77777777" w:rsidR="00F37A06" w:rsidRPr="00F37A06" w:rsidRDefault="00F37A06" w:rsidP="00F37A06">
      <w:pPr>
        <w:rPr>
          <w:lang w:val="es-ES" w:eastAsia="en-US"/>
        </w:rPr>
      </w:pPr>
      <w:r w:rsidRPr="00F37A06">
        <w:rPr>
          <w:lang w:val="es-ES" w:eastAsia="en-US"/>
        </w:rPr>
        <w:t>La reducción anterior no se aplicará a los citados contratos cuando el procedimiento de adjudicación sea uno distinto del abierto o del restringido.</w:t>
      </w:r>
    </w:p>
    <w:p w14:paraId="60B34FE3" w14:textId="77777777" w:rsidR="00F37A06" w:rsidRPr="00F37A06" w:rsidRDefault="00F37A06" w:rsidP="00F37A06">
      <w:pPr>
        <w:rPr>
          <w:lang w:val="es-ES" w:eastAsia="en-US"/>
        </w:rPr>
      </w:pPr>
      <w:r w:rsidRPr="00F37A06">
        <w:rPr>
          <w:lang w:val="es-ES" w:eastAsia="en-US"/>
        </w:rPr>
        <w:t>6.º Los plazos establecidos en el artículo 159 respecto a la tramitación del procedimiento abierto simplificado, de conformidad con lo señalado en el apartado 5 de dicho artículo.</w:t>
      </w:r>
    </w:p>
    <w:p w14:paraId="5A0CAD7A" w14:textId="77777777" w:rsidR="00F37A06" w:rsidRPr="00F37A06" w:rsidRDefault="00F37A06" w:rsidP="0043492F">
      <w:pPr>
        <w:rPr>
          <w:lang w:val="es-ES" w:eastAsia="en-US"/>
        </w:rPr>
      </w:pPr>
      <w:r w:rsidRPr="00F37A06">
        <w:rPr>
          <w:lang w:val="es-ES" w:eastAsia="en-US"/>
        </w:rPr>
        <w:t xml:space="preserve">Las reducciones de plazo establecidas en los puntos 2.º, 3.º y 5.º anteriores no se aplicarán en la adjudicación de los contratos de concesiones de obras y concesiones de servicios sujetos a regulación armonizada cualquiera que sea el procedimiento de </w:t>
      </w:r>
      <w:r w:rsidRPr="00F37A06">
        <w:rPr>
          <w:lang w:val="es-ES" w:eastAsia="en-US"/>
        </w:rPr>
        <w:lastRenderedPageBreak/>
        <w:t>adjudicación utilizado, no siendo los plazos a que se refieren dichos puntos, en estos contratos, susceptibles de reducción alguna.</w:t>
      </w:r>
    </w:p>
    <w:p w14:paraId="41003608" w14:textId="53C86A95" w:rsidR="00761EFB" w:rsidRPr="00761EFB" w:rsidRDefault="00F37A06" w:rsidP="00761EFB">
      <w:pPr>
        <w:rPr>
          <w:lang w:val="es-ES" w:eastAsia="en-US"/>
        </w:rPr>
      </w:pPr>
      <w:r w:rsidRPr="00F37A06">
        <w:rPr>
          <w:lang w:val="es-ES" w:eastAsia="en-US"/>
        </w:rPr>
        <w:t>c) El plazo de inicio de la ejecución del contrato no podrá exceder de un mes, contado desde la formalización.</w:t>
      </w:r>
    </w:p>
    <w:p w14:paraId="7983682A" w14:textId="2A85D110" w:rsidR="00483257" w:rsidRPr="000B458D" w:rsidRDefault="00761EFB" w:rsidP="00483257">
      <w:pPr>
        <w:pStyle w:val="Ttulo3"/>
      </w:pPr>
      <w:bookmarkStart w:id="52" w:name="_Toc193868437"/>
      <w:r w:rsidRPr="000B458D">
        <w:t>5.</w:t>
      </w:r>
      <w:r w:rsidRPr="0028142B">
        <w:t>2.</w:t>
      </w:r>
      <w:r w:rsidR="00483257" w:rsidRPr="0028142B">
        <w:t>5. Tramitaci</w:t>
      </w:r>
      <w:r w:rsidR="00F37A06" w:rsidRPr="0028142B">
        <w:t>ón</w:t>
      </w:r>
      <w:r w:rsidR="00483257" w:rsidRPr="0028142B">
        <w:t xml:space="preserve"> de emergencia.</w:t>
      </w:r>
      <w:bookmarkEnd w:id="52"/>
    </w:p>
    <w:p w14:paraId="13A04F99" w14:textId="76C20895" w:rsidR="00F37A06" w:rsidRPr="00F37A06" w:rsidRDefault="00F37A06" w:rsidP="00F37A06">
      <w:pPr>
        <w:rPr>
          <w:b/>
          <w:bCs/>
          <w:lang w:val="es-ES"/>
        </w:rPr>
      </w:pPr>
      <w:r w:rsidRPr="00F37A06">
        <w:rPr>
          <w:b/>
          <w:bCs/>
          <w:lang w:val="es-ES"/>
        </w:rPr>
        <w:t>Artículo 120. Tramitación de emergencia.</w:t>
      </w:r>
    </w:p>
    <w:p w14:paraId="081A6525" w14:textId="77777777" w:rsidR="00F37A06" w:rsidRPr="00F37A06" w:rsidRDefault="00F37A06" w:rsidP="00F37A06">
      <w:pPr>
        <w:rPr>
          <w:lang w:val="es-ES" w:eastAsia="en-US"/>
        </w:rPr>
      </w:pPr>
      <w:r w:rsidRPr="00F37A06">
        <w:rPr>
          <w:lang w:val="es-ES" w:eastAsia="en-US"/>
        </w:rPr>
        <w:t>1. Cuando la Administración tenga que actuar de manera inmediata a causa de acontecimientos catastróficos, de situaciones que supongan grave peligro o de necesidades que afecten a la defensa nacional, se estará al siguiente régimen excepcional:</w:t>
      </w:r>
    </w:p>
    <w:p w14:paraId="77A6F7A2" w14:textId="77777777" w:rsidR="00F37A06" w:rsidRPr="00F37A06" w:rsidRDefault="00F37A06" w:rsidP="0043492F">
      <w:pPr>
        <w:rPr>
          <w:lang w:val="es-ES" w:eastAsia="en-US"/>
        </w:rPr>
      </w:pPr>
      <w:r w:rsidRPr="00F37A06">
        <w:rPr>
          <w:lang w:val="es-ES" w:eastAsia="en-US"/>
        </w:rPr>
        <w:t>a) El órgano de contratación, sin obligación de tramitar expediente de contratación, podrá ordenar la ejecución de lo necesario para remediar el acontecimiento producido o satisfacer la necesidad sobrevenida, o contratar libremente su objeto, en todo o en parte, sin sujetarse a los requisitos formales establecidos en la presente Ley, incluso el de la existencia de crédito suficiente. En caso de que no exista crédito adecuado y suficiente, una vez adoptado el acuerdo, se procederá a su dotación de conformidad con lo establecido en la Ley General Presupuestaria.</w:t>
      </w:r>
    </w:p>
    <w:p w14:paraId="5B76EEB9" w14:textId="77777777" w:rsidR="00F37A06" w:rsidRPr="00F37A06" w:rsidRDefault="00F37A06" w:rsidP="00F37A06">
      <w:pPr>
        <w:rPr>
          <w:lang w:val="es-ES" w:eastAsia="en-US"/>
        </w:rPr>
      </w:pPr>
      <w:r w:rsidRPr="00F37A06">
        <w:rPr>
          <w:lang w:val="es-ES" w:eastAsia="en-US"/>
        </w:rPr>
        <w:t xml:space="preserve">b) Si el contrato ha sido celebrado por la Administración General del Estado, sus Organismos Autónomos, Entidades Gestoras y Servicios Comunes de la Seguridad Social o demás entidades públicas estatales, se dará cuenta de dichos acuerdos al Consejo de </w:t>
      </w:r>
      <w:proofErr w:type="gramStart"/>
      <w:r w:rsidRPr="00F37A06">
        <w:rPr>
          <w:lang w:val="es-ES" w:eastAsia="en-US"/>
        </w:rPr>
        <w:t>Ministros</w:t>
      </w:r>
      <w:proofErr w:type="gramEnd"/>
      <w:r w:rsidRPr="00F37A06">
        <w:rPr>
          <w:lang w:val="es-ES" w:eastAsia="en-US"/>
        </w:rPr>
        <w:t xml:space="preserve"> en el plazo máximo de treinta días.</w:t>
      </w:r>
    </w:p>
    <w:p w14:paraId="7CB10632" w14:textId="77777777" w:rsidR="00F37A06" w:rsidRPr="00F37A06" w:rsidRDefault="00F37A06" w:rsidP="00F37A06">
      <w:pPr>
        <w:rPr>
          <w:lang w:val="es-ES" w:eastAsia="en-US"/>
        </w:rPr>
      </w:pPr>
      <w:r w:rsidRPr="00F37A06">
        <w:rPr>
          <w:lang w:val="es-ES" w:eastAsia="en-US"/>
        </w:rPr>
        <w:t>c) El plazo de inicio de la ejecución de las prestaciones no podrá ser superior a un mes, contado desde la adopción del acuerdo previsto en la letra a). Si se excediese este plazo, la contratación de dichas prestaciones requerirá la tramitación de un procedimiento ordinario.</w:t>
      </w:r>
    </w:p>
    <w:p w14:paraId="2E47A7F2" w14:textId="77777777" w:rsidR="00F37A06" w:rsidRPr="00F37A06" w:rsidRDefault="00F37A06" w:rsidP="00F37A06">
      <w:pPr>
        <w:rPr>
          <w:lang w:val="es-ES" w:eastAsia="en-US"/>
        </w:rPr>
      </w:pPr>
      <w:r w:rsidRPr="00F37A06">
        <w:rPr>
          <w:lang w:val="es-ES" w:eastAsia="en-US"/>
        </w:rPr>
        <w:t>d) Ejecutadas las actuaciones objeto de este régimen excepcional, se observará lo dispuesto en esta Ley sobre cumplimiento de los contratos, recepción y liquidación de la prestación.</w:t>
      </w:r>
    </w:p>
    <w:p w14:paraId="0E02CB74" w14:textId="77777777" w:rsidR="00F37A06" w:rsidRPr="00F37A06" w:rsidRDefault="00F37A06" w:rsidP="0043492F">
      <w:pPr>
        <w:rPr>
          <w:lang w:val="es-ES" w:eastAsia="en-US"/>
        </w:rPr>
      </w:pPr>
      <w:r w:rsidRPr="00F37A06">
        <w:rPr>
          <w:lang w:val="es-ES" w:eastAsia="en-US"/>
        </w:rPr>
        <w:t>En el supuesto de que el libramiento de los fondos necesarios se hubiera realizado a justificar, transcurrido el plazo establecido en la letra c) anterior, se rendirá la cuenta justificativa del mismo, con reintegro de los fondos no invertidos.</w:t>
      </w:r>
    </w:p>
    <w:p w14:paraId="1C43E122" w14:textId="77777777" w:rsidR="00F37A06" w:rsidRPr="00F37A06" w:rsidRDefault="00F37A06" w:rsidP="00F37A06">
      <w:pPr>
        <w:rPr>
          <w:lang w:val="es-ES" w:eastAsia="en-US"/>
        </w:rPr>
      </w:pPr>
      <w:r w:rsidRPr="00F37A06">
        <w:rPr>
          <w:lang w:val="es-ES" w:eastAsia="en-US"/>
        </w:rPr>
        <w:t>2. Las restantes prestaciones que sean necesarias para completar la actuación acometida por la Administración y que no tengan carácter de emergencia se contratarán con arreglo a la tramitación ordinaria regulada en esta Ley.</w:t>
      </w:r>
    </w:p>
    <w:p w14:paraId="2CE818B2" w14:textId="73208D78" w:rsidR="00761EFB" w:rsidRPr="00761EFB" w:rsidRDefault="00761EFB" w:rsidP="00761EFB">
      <w:pPr>
        <w:rPr>
          <w:lang w:val="es-ES" w:eastAsia="en-US"/>
        </w:rPr>
      </w:pPr>
    </w:p>
    <w:p w14:paraId="7D698330" w14:textId="73BB2A44" w:rsidR="00483257" w:rsidRPr="00C56458" w:rsidRDefault="00761EFB" w:rsidP="00483257">
      <w:pPr>
        <w:pStyle w:val="Ttulo2"/>
        <w:rPr>
          <w:lang w:val="es-ES"/>
        </w:rPr>
      </w:pPr>
      <w:bookmarkStart w:id="53" w:name="_Toc193868438"/>
      <w:r w:rsidRPr="00C56458">
        <w:rPr>
          <w:lang w:val="es-ES"/>
        </w:rPr>
        <w:lastRenderedPageBreak/>
        <w:t>5.3.</w:t>
      </w:r>
      <w:r w:rsidR="00483257" w:rsidRPr="00C56458">
        <w:rPr>
          <w:lang w:val="es-ES"/>
        </w:rPr>
        <w:t xml:space="preserve"> Los pliegos de cláusulas administrativas y de prescripciones técnicas.</w:t>
      </w:r>
      <w:bookmarkEnd w:id="53"/>
    </w:p>
    <w:p w14:paraId="0C08050D" w14:textId="1C445311" w:rsidR="00483257" w:rsidRPr="000B458D" w:rsidRDefault="00761EFB" w:rsidP="00483257">
      <w:pPr>
        <w:pStyle w:val="Ttulo3"/>
        <w:rPr>
          <w:lang w:val="es-ES"/>
        </w:rPr>
      </w:pPr>
      <w:bookmarkStart w:id="54" w:name="_Toc193868439"/>
      <w:r w:rsidRPr="000B458D">
        <w:rPr>
          <w:rFonts w:eastAsia="Times New Roman"/>
          <w:lang w:val="es-ES"/>
        </w:rPr>
        <w:t>5.3.1.</w:t>
      </w:r>
      <w:r w:rsidR="00483257" w:rsidRPr="000B458D">
        <w:rPr>
          <w:lang w:val="es-ES"/>
        </w:rPr>
        <w:t xml:space="preserve"> Pliegos de cláusulas administrativas.</w:t>
      </w:r>
      <w:bookmarkEnd w:id="54"/>
    </w:p>
    <w:p w14:paraId="21935457" w14:textId="0DB48DA7" w:rsidR="00F37A06" w:rsidRPr="00F37A06" w:rsidRDefault="00F37A06" w:rsidP="00F37A06">
      <w:pPr>
        <w:rPr>
          <w:b/>
          <w:bCs/>
          <w:lang w:val="es-ES"/>
        </w:rPr>
      </w:pPr>
      <w:r w:rsidRPr="00F37A06">
        <w:rPr>
          <w:b/>
          <w:bCs/>
          <w:lang w:val="es-ES"/>
        </w:rPr>
        <w:t>Artículo 121. Pliegos de cláusulas administrativas generales.</w:t>
      </w:r>
    </w:p>
    <w:p w14:paraId="2C174667" w14:textId="77777777" w:rsidR="00F37A06" w:rsidRPr="00F37A06" w:rsidRDefault="00F37A06" w:rsidP="00F37A06">
      <w:pPr>
        <w:rPr>
          <w:lang w:val="es-ES" w:eastAsia="en-US"/>
        </w:rPr>
      </w:pPr>
      <w:r w:rsidRPr="00F37A06">
        <w:rPr>
          <w:lang w:val="es-ES" w:eastAsia="en-US"/>
        </w:rPr>
        <w:t>1. El Consejo de Ministros, a iniciativa de los Ministerios interesados, a propuesta del Ministro de Hacienda y Función Pública, y previo dictamen del Consejo de Estado, podrá aprobar pliegos de cláusulas administrativas generales, que deberán ajustarse en su contenido a los preceptos de esta Ley y de sus disposiciones de desarrollo, para su utilización en los contratos que se celebren por los órganos de contratación de la Administración General del Estado, sus Organismos Autónomos, Entidades Gestoras y Servicios Comunes de la Seguridad Social y demás entidades que gocen de la condición de Administraciones Públicas integrantes del sector público estatal.</w:t>
      </w:r>
    </w:p>
    <w:p w14:paraId="32A4432E" w14:textId="16300455" w:rsidR="00483257" w:rsidRPr="000B458D" w:rsidRDefault="00F37A06" w:rsidP="0043492F">
      <w:pPr>
        <w:rPr>
          <w:lang w:val="es-ES" w:eastAsia="en-US"/>
        </w:rPr>
      </w:pPr>
      <w:r w:rsidRPr="00F37A06">
        <w:rPr>
          <w:lang w:val="es-ES" w:eastAsia="en-US"/>
        </w:rPr>
        <w:t>2. Las Comunidades Autónomas y las entidades que integran la Administración Local podrán aprobar pliegos de cláusulas administrativas generales, de acuerdo con sus normas específicas, previo dictamen del Consejo de Estado u órgano consultivo equivalente de la Comunidad Autónoma respectiva, si lo hubiera.</w:t>
      </w:r>
    </w:p>
    <w:p w14:paraId="70E69283" w14:textId="423922E6" w:rsidR="00F37A06" w:rsidRPr="00F37A06" w:rsidRDefault="00F37A06" w:rsidP="00F37A06">
      <w:pPr>
        <w:rPr>
          <w:b/>
          <w:bCs/>
          <w:lang w:val="es-ES"/>
        </w:rPr>
      </w:pPr>
      <w:r w:rsidRPr="00F37A06">
        <w:rPr>
          <w:b/>
          <w:bCs/>
          <w:lang w:val="es-ES"/>
        </w:rPr>
        <w:t>Artículo 122. Pliegos de cláusulas administrativas particulares.</w:t>
      </w:r>
    </w:p>
    <w:p w14:paraId="588F91B7" w14:textId="77777777" w:rsidR="00F37A06" w:rsidRPr="00F37A06" w:rsidRDefault="00F37A06" w:rsidP="00F37A06">
      <w:pPr>
        <w:rPr>
          <w:lang w:val="es-ES" w:eastAsia="en-US"/>
        </w:rPr>
      </w:pPr>
      <w:r w:rsidRPr="00F37A06">
        <w:rPr>
          <w:lang w:val="es-ES" w:eastAsia="en-US"/>
        </w:rPr>
        <w:t xml:space="preserve">1. Los pliegos de cláusulas administrativas particulares deberán aprobarse previamente a la autorización del gasto o conjuntamente con ella, y siempre antes de la licitación del contrato, o de no existir esta, antes de su adjudicación, y solo podrán ser modificados con posterioridad por error material, de </w:t>
      </w:r>
      <w:proofErr w:type="gramStart"/>
      <w:r w:rsidRPr="00F37A06">
        <w:rPr>
          <w:lang w:val="es-ES" w:eastAsia="en-US"/>
        </w:rPr>
        <w:t>hecho</w:t>
      </w:r>
      <w:proofErr w:type="gramEnd"/>
      <w:r w:rsidRPr="00F37A06">
        <w:rPr>
          <w:lang w:val="es-ES" w:eastAsia="en-US"/>
        </w:rPr>
        <w:t xml:space="preserve"> o aritmético. En otro caso, la modificación del pliego conllevará la retroacción de actuaciones.</w:t>
      </w:r>
    </w:p>
    <w:p w14:paraId="16D60980" w14:textId="77777777" w:rsidR="00F37A06" w:rsidRPr="00F37A06" w:rsidRDefault="00F37A06" w:rsidP="00F37A06">
      <w:pPr>
        <w:rPr>
          <w:lang w:val="es-ES" w:eastAsia="en-US"/>
        </w:rPr>
      </w:pPr>
      <w:r w:rsidRPr="00F37A06">
        <w:rPr>
          <w:lang w:val="es-ES" w:eastAsia="en-US"/>
        </w:rPr>
        <w:t>2. En los pliegos de cláusulas administrativas particulares se incluirán los criterios de solvencia y adjudicación del contrato; las consideraciones sociales, laborales y ambientales que como criterios de solvencia, de adjudicación o como condiciones especiales de ejecución se establezcan; los pactos y condiciones definidores de los derechos y obligaciones de las partes del contrato; la previsión de cesión del contrato salvo en los casos en que la misma no sea posible de acuerdo con lo establecido en el segundo párrafo del artículo 214.1; la obligación del adjudicatario de cumplir las condiciones salariales de los trabajadores conforme al Convenio Colectivo sectorial de aplicación; y las demás menciones requeridas por esta Ley y sus normas de desarrollo. En el caso de contratos mixtos, se detallará el régimen jurídico aplicable a sus efectos, cumplimiento y extinción, atendiendo a las normas aplicables a las diferentes prestaciones fusionadas en ellos.</w:t>
      </w:r>
    </w:p>
    <w:p w14:paraId="2C373C2F" w14:textId="77777777" w:rsidR="00F37A06" w:rsidRPr="00F37A06" w:rsidRDefault="00F37A06" w:rsidP="00F37A06">
      <w:pPr>
        <w:rPr>
          <w:lang w:val="es-ES" w:eastAsia="en-US"/>
        </w:rPr>
      </w:pPr>
      <w:r w:rsidRPr="00F37A06">
        <w:rPr>
          <w:lang w:val="es-ES" w:eastAsia="en-US"/>
        </w:rPr>
        <w:t>Los pliegos podrán también especificar si va a exigirse la transferencia de derechos de propiedad intelectual o industrial, sin perjuicio de lo establecido en el artículo 308 respecto de los contratos de servicios.</w:t>
      </w:r>
    </w:p>
    <w:p w14:paraId="5E0C91E4" w14:textId="77777777" w:rsidR="00F37A06" w:rsidRPr="00F37A06" w:rsidRDefault="00F37A06" w:rsidP="00F37A06">
      <w:pPr>
        <w:rPr>
          <w:lang w:val="es-ES" w:eastAsia="en-US"/>
        </w:rPr>
      </w:pPr>
      <w:r w:rsidRPr="00F37A06">
        <w:rPr>
          <w:lang w:val="es-ES" w:eastAsia="en-US"/>
        </w:rPr>
        <w:lastRenderedPageBreak/>
        <w:t>Los pliegos deberán mencionar expresamente la obligación del futuro contratista de respetar la normativa vigente en materia de protección de datos.</w:t>
      </w:r>
    </w:p>
    <w:p w14:paraId="2345C839" w14:textId="77777777" w:rsidR="00F37A06" w:rsidRPr="00F37A06" w:rsidRDefault="00F37A06" w:rsidP="00F37A06">
      <w:pPr>
        <w:rPr>
          <w:lang w:val="es-ES" w:eastAsia="en-US"/>
        </w:rPr>
      </w:pPr>
      <w:r w:rsidRPr="00F37A06">
        <w:rPr>
          <w:lang w:val="es-ES" w:eastAsia="en-US"/>
        </w:rPr>
        <w:t>Sin perjuicio de lo establecido en el artículo 28.2 del Reglamento (UE) 2016/679 del Parlamento Europeo y del Consejo, de 27 de abril de 2016, relativo a la protección de las personas físicas en lo que respecta al tratamiento de datos personales y la libre circulación de estos datos y por el que se deroga la Directiva 95/46/CE, en aquellos contratos cuya ejecución requiera el tratamiento por el contratista de datos personales por cuenta del responsable del tratamiento, adicionalmente en el pliego se hará constar:</w:t>
      </w:r>
    </w:p>
    <w:p w14:paraId="471EF7DE" w14:textId="77777777" w:rsidR="00F37A06" w:rsidRPr="00F37A06" w:rsidRDefault="00F37A06" w:rsidP="0043492F">
      <w:pPr>
        <w:rPr>
          <w:lang w:val="es-ES" w:eastAsia="en-US"/>
        </w:rPr>
      </w:pPr>
      <w:r w:rsidRPr="00F37A06">
        <w:rPr>
          <w:lang w:val="es-ES" w:eastAsia="en-US"/>
        </w:rPr>
        <w:t>a) La finalidad para la cual se cederán dichos datos.</w:t>
      </w:r>
    </w:p>
    <w:p w14:paraId="0A17CC3B" w14:textId="77777777" w:rsidR="00F37A06" w:rsidRPr="00F37A06" w:rsidRDefault="00F37A06" w:rsidP="00F37A06">
      <w:pPr>
        <w:rPr>
          <w:lang w:val="es-ES" w:eastAsia="en-US"/>
        </w:rPr>
      </w:pPr>
      <w:r w:rsidRPr="00F37A06">
        <w:rPr>
          <w:lang w:val="es-ES" w:eastAsia="en-US"/>
        </w:rPr>
        <w:t>b) La obligación del futuro contratista de someterse en todo caso a la normativa nacional y de la Unión Europea en materia de protección de datos, sin perjuicio de lo establecido en el último párrafo del apartado 1 del artículo 202.</w:t>
      </w:r>
    </w:p>
    <w:p w14:paraId="4E0298F9" w14:textId="77777777" w:rsidR="00F37A06" w:rsidRPr="00F37A06" w:rsidRDefault="00F37A06" w:rsidP="00F37A06">
      <w:pPr>
        <w:rPr>
          <w:lang w:val="es-ES" w:eastAsia="en-US"/>
        </w:rPr>
      </w:pPr>
      <w:r w:rsidRPr="00F37A06">
        <w:rPr>
          <w:lang w:val="es-ES" w:eastAsia="en-US"/>
        </w:rPr>
        <w:t>c) La obligación de la empresa adjudicataria de presentar antes de la formalización del contrato una declaración en la que ponga de manifiesto dónde van a estar ubicados los servidores y desde dónde se van a prestar los servicios asociados a los mismos.</w:t>
      </w:r>
    </w:p>
    <w:p w14:paraId="54B3625F" w14:textId="77777777" w:rsidR="00F37A06" w:rsidRPr="00F37A06" w:rsidRDefault="00F37A06" w:rsidP="00F37A06">
      <w:pPr>
        <w:rPr>
          <w:lang w:val="es-ES" w:eastAsia="en-US"/>
        </w:rPr>
      </w:pPr>
      <w:r w:rsidRPr="00F37A06">
        <w:rPr>
          <w:lang w:val="es-ES" w:eastAsia="en-US"/>
        </w:rPr>
        <w:t>d) La obligación de comunicar cualquier cambio que se produzca, a lo largo de la vida del contrato, de la información facilitada en la declaración a que se refiere la letra c) anterior.</w:t>
      </w:r>
    </w:p>
    <w:p w14:paraId="00D1AF28" w14:textId="77777777" w:rsidR="00F37A06" w:rsidRPr="00F37A06" w:rsidRDefault="00F37A06" w:rsidP="00F37A06">
      <w:pPr>
        <w:rPr>
          <w:lang w:val="es-ES" w:eastAsia="en-US"/>
        </w:rPr>
      </w:pPr>
      <w:r w:rsidRPr="00F37A06">
        <w:rPr>
          <w:lang w:val="es-ES" w:eastAsia="en-US"/>
        </w:rPr>
        <w:t>e) La obligación de los licitadores de indicar en su oferta, si tienen previsto subcontratar los servidores o los servicios asociados a los mismos, el nombre o el perfil empresarial, definido por referencia a las condiciones de solvencia profesional o técnica, de los subcontratistas a los que se vaya a encomendar su realización.</w:t>
      </w:r>
    </w:p>
    <w:p w14:paraId="07394071" w14:textId="77777777" w:rsidR="00F37A06" w:rsidRPr="00F37A06" w:rsidRDefault="00F37A06" w:rsidP="00F37A06">
      <w:pPr>
        <w:rPr>
          <w:lang w:val="es-ES" w:eastAsia="en-US"/>
        </w:rPr>
      </w:pPr>
      <w:r w:rsidRPr="00F37A06">
        <w:rPr>
          <w:lang w:val="es-ES" w:eastAsia="en-US"/>
        </w:rPr>
        <w:t>En los pliegos correspondientes a los contratos a que se refiere el párrafo anterior las obligaciones recogidas en las letras a) a e) anteriores en todo caso deberán ser calificadas como esenciales a los efectos de lo previsto en la letra f) del apartado 1 del artículo 211.</w:t>
      </w:r>
    </w:p>
    <w:p w14:paraId="3A69D74A" w14:textId="77777777" w:rsidR="00F37A06" w:rsidRPr="00F37A06" w:rsidRDefault="00F37A06" w:rsidP="00F37A06">
      <w:pPr>
        <w:rPr>
          <w:lang w:val="es-ES" w:eastAsia="en-US"/>
        </w:rPr>
      </w:pPr>
      <w:r w:rsidRPr="00F37A06">
        <w:rPr>
          <w:lang w:val="es-ES" w:eastAsia="en-US"/>
        </w:rPr>
        <w:t>3. Los pliegos de cláusulas administrativas particulares podrán establecer penalidades, conforme a lo prevenido en el apartado 1 del artículo 192, para los casos de incumplimiento o de cumplimiento defectuoso de la prestación que afecten a características de la misma, en especial cuando se hayan tenido en cuenta para definir los criterios de adjudicación, o atribuir a la puntual observancia de estas características el carácter de obligación contractual esencial a los efectos señalados en la letra f) del apartado 1 del artículo 211. Asimismo, para los casos de incumplimiento de lo prevenido en los artículos 130 y 201.</w:t>
      </w:r>
    </w:p>
    <w:p w14:paraId="0975059E" w14:textId="77777777" w:rsidR="00F37A06" w:rsidRPr="00F37A06" w:rsidRDefault="00F37A06" w:rsidP="00F37A06">
      <w:pPr>
        <w:rPr>
          <w:lang w:val="es-ES" w:eastAsia="en-US"/>
        </w:rPr>
      </w:pPr>
      <w:r w:rsidRPr="00F37A06">
        <w:rPr>
          <w:lang w:val="es-ES" w:eastAsia="en-US"/>
        </w:rPr>
        <w:t>3 bis. Las Administraciones públicas incorporarán en los pliegos de cláusulas administrativas particulares condiciones especiales de ejecución o criterios de adjudicación dirigidos a la promoción de la igualdad de trato y no discriminación por razón de orientación sexual, identidad sexual, expresión de género y características sexuales, siempre que exista vinculación con el objeto del contrato.</w:t>
      </w:r>
    </w:p>
    <w:p w14:paraId="69654461" w14:textId="77777777" w:rsidR="00F37A06" w:rsidRPr="00F37A06" w:rsidRDefault="00F37A06" w:rsidP="00F37A06">
      <w:pPr>
        <w:rPr>
          <w:lang w:val="es-ES" w:eastAsia="en-US"/>
        </w:rPr>
      </w:pPr>
      <w:r w:rsidRPr="00F37A06">
        <w:rPr>
          <w:lang w:val="es-ES" w:eastAsia="en-US"/>
        </w:rPr>
        <w:lastRenderedPageBreak/>
        <w:t>4. Los contratos se ajustarán al contenido de los pliegos de cláusulas administrativas particulares, cuyas cláusulas se consideran parte integrante de los mismos.</w:t>
      </w:r>
    </w:p>
    <w:p w14:paraId="6CFD301A" w14:textId="77777777" w:rsidR="00F37A06" w:rsidRPr="00F37A06" w:rsidRDefault="00F37A06" w:rsidP="00F37A06">
      <w:pPr>
        <w:rPr>
          <w:lang w:val="es-ES" w:eastAsia="en-US"/>
        </w:rPr>
      </w:pPr>
      <w:r w:rsidRPr="00F37A06">
        <w:rPr>
          <w:lang w:val="es-ES" w:eastAsia="en-US"/>
        </w:rPr>
        <w:t>5. La aprobación de los pliegos de cláusulas administrativas particulares corresponderá al órgano de contratación, que podrá, asimismo, aprobar modelos de pliegos particulares para determinadas categorías de contratos de naturaleza análoga.</w:t>
      </w:r>
    </w:p>
    <w:p w14:paraId="482B40BE" w14:textId="77777777" w:rsidR="00F37A06" w:rsidRPr="00F37A06" w:rsidRDefault="00F37A06" w:rsidP="00F37A06">
      <w:pPr>
        <w:rPr>
          <w:lang w:val="es-ES" w:eastAsia="en-US"/>
        </w:rPr>
      </w:pPr>
      <w:r w:rsidRPr="00F37A06">
        <w:rPr>
          <w:lang w:val="es-ES" w:eastAsia="en-US"/>
        </w:rPr>
        <w:t>6. La Junta Consultiva de Contratación Pública del Estado deberá informar con carácter previo todos los pliegos de cláusulas administrativas particulares en que se proponga la inclusión de estipulaciones contrarias a los correspondientes pliegos generales.</w:t>
      </w:r>
    </w:p>
    <w:p w14:paraId="4A06B0E1" w14:textId="0F27564E" w:rsidR="00761EFB" w:rsidRPr="00761EFB" w:rsidRDefault="00F37A06" w:rsidP="00761EFB">
      <w:pPr>
        <w:rPr>
          <w:lang w:val="es-ES" w:eastAsia="en-US"/>
        </w:rPr>
      </w:pPr>
      <w:r w:rsidRPr="00F37A06">
        <w:rPr>
          <w:lang w:val="es-ES" w:eastAsia="en-US"/>
        </w:rPr>
        <w:t>7. En la Administración General del Estado, sus Organismos Autónomos, Entidades Gestoras y Servicios Comunes de la Seguridad Social y demás Administraciones Públicas integrantes del sector público estatal, la aprobación de los pliegos y de los modelos requerirá el informe previo del Servicio Jurídico respectivo. Este informe no será necesario cuando el pliego de cláusulas administrativas particulares se ajuste a un modelo de pliego que haya sido previamente objeto de este informe.</w:t>
      </w:r>
    </w:p>
    <w:p w14:paraId="35C1F747" w14:textId="7D51C9D8" w:rsidR="00483257" w:rsidRPr="000B458D" w:rsidRDefault="00761EFB" w:rsidP="00483257">
      <w:pPr>
        <w:pStyle w:val="Ttulo3"/>
        <w:rPr>
          <w:lang w:val="es-ES"/>
        </w:rPr>
      </w:pPr>
      <w:bookmarkStart w:id="55" w:name="_Toc193868440"/>
      <w:r w:rsidRPr="000B458D">
        <w:rPr>
          <w:rFonts w:eastAsia="Times New Roman"/>
          <w:lang w:val="es-ES"/>
        </w:rPr>
        <w:t>5.3.2.</w:t>
      </w:r>
      <w:r w:rsidR="00483257" w:rsidRPr="000B458D">
        <w:rPr>
          <w:lang w:val="es-ES"/>
        </w:rPr>
        <w:t xml:space="preserve"> Pliegos de prescripciones técnicas.</w:t>
      </w:r>
      <w:bookmarkEnd w:id="55"/>
    </w:p>
    <w:p w14:paraId="044208B2" w14:textId="77777777" w:rsidR="00F37A06" w:rsidRPr="00F37A06" w:rsidRDefault="00F37A06" w:rsidP="00F37A06">
      <w:pPr>
        <w:rPr>
          <w:b/>
          <w:bCs/>
          <w:lang w:val="es-ES" w:eastAsia="en-US"/>
        </w:rPr>
      </w:pPr>
      <w:r w:rsidRPr="00F37A06">
        <w:rPr>
          <w:b/>
          <w:bCs/>
          <w:lang w:val="es-ES" w:eastAsia="en-US"/>
        </w:rPr>
        <w:t>Artículo 123. Pliego de prescripciones técnicas generales.</w:t>
      </w:r>
    </w:p>
    <w:p w14:paraId="74545181" w14:textId="77777777" w:rsidR="00F37A06" w:rsidRPr="00F37A06" w:rsidRDefault="00F37A06" w:rsidP="00F37A06">
      <w:pPr>
        <w:rPr>
          <w:lang w:val="es-ES" w:eastAsia="en-US"/>
        </w:rPr>
      </w:pPr>
      <w:r w:rsidRPr="00F37A06">
        <w:rPr>
          <w:lang w:val="es-ES" w:eastAsia="en-US"/>
        </w:rPr>
        <w:t xml:space="preserve">Previo informe de la Junta Consultiva de Contratación Pública del Estado, el Consejo de </w:t>
      </w:r>
      <w:proofErr w:type="gramStart"/>
      <w:r w:rsidRPr="00F37A06">
        <w:rPr>
          <w:lang w:val="es-ES" w:eastAsia="en-US"/>
        </w:rPr>
        <w:t>Ministros</w:t>
      </w:r>
      <w:proofErr w:type="gramEnd"/>
      <w:r w:rsidRPr="00F37A06">
        <w:rPr>
          <w:lang w:val="es-ES" w:eastAsia="en-US"/>
        </w:rPr>
        <w:t>, a propuesta del Ministro correspondiente, podrá establecer los pliegos de prescripciones técnicas generales a que hayan de ajustarse la Administración General del Estado, sus Organismos Autónomos, Entidades Gestoras y Servicios Comunes de la Seguridad Social y demás entidades que gocen de la condición de Administraciones Públicas integrantes del sector público estatal.</w:t>
      </w:r>
    </w:p>
    <w:p w14:paraId="2379431B" w14:textId="77777777" w:rsidR="00F37A06" w:rsidRPr="00F37A06" w:rsidRDefault="00F37A06" w:rsidP="00F37A06">
      <w:pPr>
        <w:rPr>
          <w:b/>
          <w:bCs/>
          <w:lang w:val="es-ES" w:eastAsia="en-US"/>
        </w:rPr>
      </w:pPr>
      <w:r w:rsidRPr="00F37A06">
        <w:rPr>
          <w:b/>
          <w:bCs/>
          <w:lang w:val="es-ES" w:eastAsia="en-US"/>
        </w:rPr>
        <w:t>Artículo 124. Pliego de prescripciones técnicas particulares.</w:t>
      </w:r>
    </w:p>
    <w:p w14:paraId="7E1029D6" w14:textId="77777777" w:rsidR="00F37A06" w:rsidRPr="00F37A06" w:rsidRDefault="00F37A06" w:rsidP="00F37A06">
      <w:pPr>
        <w:rPr>
          <w:lang w:val="es-ES" w:eastAsia="en-US"/>
        </w:rPr>
      </w:pPr>
      <w:r w:rsidRPr="00F37A06">
        <w:rPr>
          <w:lang w:val="es-ES" w:eastAsia="en-US"/>
        </w:rPr>
        <w:t>El órgano de contratación aprobará con anterioridad a la autorización del gasto o conjuntamente con ella, y siempre antes de la licitación del contrato, o de no existir esta, antes de su adjudicación, los pliegos y documentos que contengan las prescripciones técnicas particulares que hayan de regir la realización de la prestación y definan sus calidades, sus condiciones sociales y ambientales, de conformidad con los requisitos que para cada contrato establece la presente Ley, y solo podrán ser modificados con posterioridad por error material, de hecho o aritmético. En otro caso, la modificación del pliego conllevará la retroacción de actuaciones.</w:t>
      </w:r>
    </w:p>
    <w:p w14:paraId="7A4FDC7E" w14:textId="77777777" w:rsidR="00F37A06" w:rsidRPr="00F37A06" w:rsidRDefault="00F37A06" w:rsidP="00F37A06">
      <w:pPr>
        <w:rPr>
          <w:b/>
          <w:bCs/>
          <w:lang w:val="es-ES" w:eastAsia="en-US"/>
        </w:rPr>
      </w:pPr>
      <w:r w:rsidRPr="00F37A06">
        <w:rPr>
          <w:b/>
          <w:bCs/>
          <w:lang w:val="es-ES" w:eastAsia="en-US"/>
        </w:rPr>
        <w:t>Artículo 125. Definición de determinadas prescripciones técnicas.</w:t>
      </w:r>
    </w:p>
    <w:p w14:paraId="64CAB95E" w14:textId="77777777" w:rsidR="00F37A06" w:rsidRPr="00F37A06" w:rsidRDefault="00F37A06" w:rsidP="00F37A06">
      <w:pPr>
        <w:rPr>
          <w:lang w:val="es-ES" w:eastAsia="en-US"/>
        </w:rPr>
      </w:pPr>
      <w:r w:rsidRPr="00F37A06">
        <w:rPr>
          <w:lang w:val="es-ES" w:eastAsia="en-US"/>
        </w:rPr>
        <w:t>A efectos de la presente Ley se entenderá por:</w:t>
      </w:r>
    </w:p>
    <w:p w14:paraId="5036450E" w14:textId="77777777" w:rsidR="00F37A06" w:rsidRPr="00F37A06" w:rsidRDefault="00F37A06" w:rsidP="00F37A06">
      <w:pPr>
        <w:rPr>
          <w:lang w:val="es-ES" w:eastAsia="en-US"/>
        </w:rPr>
      </w:pPr>
      <w:r w:rsidRPr="00F37A06">
        <w:rPr>
          <w:lang w:val="es-ES" w:eastAsia="en-US"/>
        </w:rPr>
        <w:t>1. «Prescripción o especificación técnica»:</w:t>
      </w:r>
    </w:p>
    <w:p w14:paraId="4D04183B" w14:textId="77777777" w:rsidR="00F37A06" w:rsidRPr="00F37A06" w:rsidRDefault="00F37A06" w:rsidP="00F37A06">
      <w:pPr>
        <w:rPr>
          <w:lang w:val="es-ES" w:eastAsia="en-US"/>
        </w:rPr>
      </w:pPr>
      <w:r w:rsidRPr="00F37A06">
        <w:rPr>
          <w:lang w:val="es-ES" w:eastAsia="en-US"/>
        </w:rPr>
        <w:t xml:space="preserve">a) Cuando se trate de contratos de obras, el conjunto de las prescripciones técnicas contenidas principalmente en los pliegos de la contratación, en las que se definan las </w:t>
      </w:r>
      <w:r w:rsidRPr="00F37A06">
        <w:rPr>
          <w:lang w:val="es-ES" w:eastAsia="en-US"/>
        </w:rPr>
        <w:lastRenderedPageBreak/>
        <w:t>características requeridas de un material, producto o suministro, y que permitan caracterizarlos de manera que respondan a la utilización a que los destine el poder adjudicador; asimismo, los procedimientos de aseguramiento de la calidad, el impacto social, laboral, ambiental y climático de dichos materiales, productos o actividades que se desarrollen durante la elaboración o utilización de los mismos, el diseño para todas las necesidades (incluida la accesibilidad universal y diseño universal o diseño para todas las personas), la terminología, los símbolos, las pruebas y métodos de prueba, el envasado, marcado y etiquetado, las instrucciones de uso y los procesos y métodos de producción en cualquier fase del ciclo de vida de las obras; incluyen asimismo las reglas de elaboración del proyecto y cálculo de las obras, las condiciones de prueba, control y recepción de las obras, así como las técnicas o métodos de construcción y todas las demás condiciones de carácter técnico que el poder adjudicador pueda prescribir, por vía de reglamentación general o específica, en lo referente a obras acabadas y a los materiales o elementos que las constituyan;</w:t>
      </w:r>
    </w:p>
    <w:p w14:paraId="312269B9" w14:textId="77777777" w:rsidR="00F37A06" w:rsidRPr="00F37A06" w:rsidRDefault="00F37A06" w:rsidP="00F37A06">
      <w:pPr>
        <w:rPr>
          <w:lang w:val="es-ES" w:eastAsia="en-US"/>
        </w:rPr>
      </w:pPr>
      <w:r w:rsidRPr="00F37A06">
        <w:rPr>
          <w:lang w:val="es-ES" w:eastAsia="en-US"/>
        </w:rPr>
        <w:t>b) Cuando se trate de contratos de suministro o de servicios, aquella especificación que figure en un documento en la que se definan las características exigidas de un producto o de un servicio, como, por ejemplo, los niveles de calidad, los niveles de comportamiento ambiental y climático, el diseño para todas las necesidades (incluida la accesibilidad universal y diseño universal o diseño para todas las personas) y la evaluación de la conformidad, el rendimiento, la utilización del producto, su seguridad, o sus dimensiones; asimismo, los requisitos aplicables al producto en lo referente a la denominación de venta, la terminología, los símbolos, las pruebas y métodos de prueba, el envasado, marcado y etiquetado, las instrucciones de uso, los procesos y métodos de producción en cualquier fase del ciclo de vida del suministro o servicio, así como los procedimientos de evaluación de la conformidad.</w:t>
      </w:r>
    </w:p>
    <w:p w14:paraId="103EB354" w14:textId="77777777" w:rsidR="00F37A06" w:rsidRPr="00F37A06" w:rsidRDefault="00F37A06" w:rsidP="00F37A06">
      <w:pPr>
        <w:rPr>
          <w:lang w:val="es-ES" w:eastAsia="en-US"/>
        </w:rPr>
      </w:pPr>
      <w:r w:rsidRPr="00F37A06">
        <w:rPr>
          <w:lang w:val="es-ES" w:eastAsia="en-US"/>
        </w:rPr>
        <w:t>2. «Norma»: una especificación técnica aprobada por un organismo de normalización reconocido para una aplicación repetida o continuada cuyo cumplimiento no sea obligatorio y que esté incluida en una de las categorías siguientes:</w:t>
      </w:r>
    </w:p>
    <w:p w14:paraId="50725E2E" w14:textId="77777777" w:rsidR="00F37A06" w:rsidRPr="00F37A06" w:rsidRDefault="00F37A06" w:rsidP="00F37A06">
      <w:pPr>
        <w:rPr>
          <w:lang w:val="es-ES" w:eastAsia="en-US"/>
        </w:rPr>
      </w:pPr>
      <w:r w:rsidRPr="00F37A06">
        <w:rPr>
          <w:lang w:val="es-ES" w:eastAsia="en-US"/>
        </w:rPr>
        <w:t>a) «Norma internacional»: Norma adoptada por un organismo internacional de normalización y puesta a disposición del público.</w:t>
      </w:r>
    </w:p>
    <w:p w14:paraId="4E93DB2F" w14:textId="77777777" w:rsidR="00F37A06" w:rsidRPr="00F37A06" w:rsidRDefault="00F37A06" w:rsidP="00F37A06">
      <w:pPr>
        <w:rPr>
          <w:lang w:val="es-ES" w:eastAsia="en-US"/>
        </w:rPr>
      </w:pPr>
      <w:r w:rsidRPr="00F37A06">
        <w:rPr>
          <w:lang w:val="es-ES" w:eastAsia="en-US"/>
        </w:rPr>
        <w:t>b) «Norma europea»: Norma adoptada por un organismo europeo de normalización y puesta a disposición del público.</w:t>
      </w:r>
    </w:p>
    <w:p w14:paraId="194C7710" w14:textId="77777777" w:rsidR="00F37A06" w:rsidRPr="00F37A06" w:rsidRDefault="00F37A06" w:rsidP="00F37A06">
      <w:pPr>
        <w:rPr>
          <w:lang w:val="es-ES" w:eastAsia="en-US"/>
        </w:rPr>
      </w:pPr>
      <w:r w:rsidRPr="00F37A06">
        <w:rPr>
          <w:lang w:val="es-ES" w:eastAsia="en-US"/>
        </w:rPr>
        <w:t>c) «Norma nacional»: Norma adoptada por un organismo nacional de normalización y puesta a disposición del público.</w:t>
      </w:r>
    </w:p>
    <w:p w14:paraId="25806440" w14:textId="77777777" w:rsidR="00F37A06" w:rsidRPr="00F37A06" w:rsidRDefault="00F37A06" w:rsidP="00F37A06">
      <w:pPr>
        <w:rPr>
          <w:lang w:val="es-ES" w:eastAsia="en-US"/>
        </w:rPr>
      </w:pPr>
      <w:r w:rsidRPr="00F37A06">
        <w:rPr>
          <w:lang w:val="es-ES" w:eastAsia="en-US"/>
        </w:rPr>
        <w:t>3. «Evaluación técnica europea»: La evaluación documentada de las prestaciones de un producto de construcción en cuanto a sus características esenciales, con arreglo al correspondiente documento de evaluación europeo, tal como se define en el artículo 2, punto 12, del Reglamento (UE) n.º 305/2011, del Parlamento Europeo y del Consejo.</w:t>
      </w:r>
    </w:p>
    <w:p w14:paraId="4992B102" w14:textId="77777777" w:rsidR="00F37A06" w:rsidRPr="00F37A06" w:rsidRDefault="00F37A06" w:rsidP="00F37A06">
      <w:pPr>
        <w:rPr>
          <w:lang w:val="es-ES" w:eastAsia="en-US"/>
        </w:rPr>
      </w:pPr>
      <w:r w:rsidRPr="00F37A06">
        <w:rPr>
          <w:lang w:val="es-ES" w:eastAsia="en-US"/>
        </w:rPr>
        <w:t>4. «Especificación técnica común»: la especificación técnica en el ámbito de las TIC elaborada de conformidad con los artículos 13 y 14 del Reglamento (UE) n.º 1025/2012.</w:t>
      </w:r>
    </w:p>
    <w:p w14:paraId="1B9D77B0" w14:textId="77777777" w:rsidR="00F37A06" w:rsidRPr="00F37A06" w:rsidRDefault="00F37A06" w:rsidP="00F37A06">
      <w:pPr>
        <w:rPr>
          <w:lang w:val="es-ES" w:eastAsia="en-US"/>
        </w:rPr>
      </w:pPr>
      <w:r w:rsidRPr="00F37A06">
        <w:rPr>
          <w:lang w:val="es-ES" w:eastAsia="en-US"/>
        </w:rPr>
        <w:lastRenderedPageBreak/>
        <w:t>5. «Referencia técnica»: Cualquier documento elaborado por los organismos europeos de normalización, distinto de las normas europeas, con arreglo a procedimientos adaptados a la evolución de las necesidades del mercado.</w:t>
      </w:r>
    </w:p>
    <w:p w14:paraId="4DF4BAB7" w14:textId="77777777" w:rsidR="00F37A06" w:rsidRPr="00F37A06" w:rsidRDefault="00F37A06" w:rsidP="00F37A06">
      <w:pPr>
        <w:rPr>
          <w:b/>
          <w:bCs/>
          <w:lang w:val="es-ES" w:eastAsia="en-US"/>
        </w:rPr>
      </w:pPr>
      <w:r w:rsidRPr="00F37A06">
        <w:rPr>
          <w:b/>
          <w:bCs/>
          <w:lang w:val="es-ES" w:eastAsia="en-US"/>
        </w:rPr>
        <w:t>Artículo 126. Reglas para el establecimiento de prescripciones técnicas.</w:t>
      </w:r>
    </w:p>
    <w:p w14:paraId="40ABCAAF" w14:textId="77777777" w:rsidR="00F37A06" w:rsidRPr="00F37A06" w:rsidRDefault="00F37A06" w:rsidP="00F37A06">
      <w:pPr>
        <w:rPr>
          <w:lang w:val="es-ES" w:eastAsia="en-US"/>
        </w:rPr>
      </w:pPr>
      <w:r w:rsidRPr="00F37A06">
        <w:rPr>
          <w:lang w:val="es-ES" w:eastAsia="en-US"/>
        </w:rPr>
        <w:t>1. Las prescripciones técnicas a que se refieren los artículos 123 y 124, proporcionarán a los empresarios acceso en condiciones de igualdad al procedimiento de contratación y no tendrán por efecto la creación de obstáculos injustificados a la apertura de la contratación pública a la competencia.</w:t>
      </w:r>
    </w:p>
    <w:p w14:paraId="198B6B00" w14:textId="77777777" w:rsidR="00F37A06" w:rsidRPr="00F37A06" w:rsidRDefault="00F37A06" w:rsidP="00F37A06">
      <w:pPr>
        <w:rPr>
          <w:lang w:val="es-ES" w:eastAsia="en-US"/>
        </w:rPr>
      </w:pPr>
      <w:r w:rsidRPr="00F37A06">
        <w:rPr>
          <w:lang w:val="es-ES" w:eastAsia="en-US"/>
        </w:rPr>
        <w:t>2. Las prescripciones técnicas podrán referirse al proceso o método específico de producción o prestación de las obras, los suministros o los servicios requeridos, o a un proceso específico de otra fase de su ciclo de vida, según la definición establecida en el artículo 148, incluso cuando dichos factores no formen parte de la sustancia material de las obras, suministros o servicios, siempre que estén vinculados al objeto del contrato y guarden proporción con el valor y los objetivos de este.</w:t>
      </w:r>
    </w:p>
    <w:p w14:paraId="1494A729" w14:textId="77777777" w:rsidR="00F37A06" w:rsidRPr="00F37A06" w:rsidRDefault="00F37A06" w:rsidP="00F37A06">
      <w:pPr>
        <w:rPr>
          <w:lang w:val="es-ES" w:eastAsia="en-US"/>
        </w:rPr>
      </w:pPr>
      <w:r w:rsidRPr="00F37A06">
        <w:rPr>
          <w:lang w:val="es-ES" w:eastAsia="en-US"/>
        </w:rPr>
        <w:t>3. Para toda contratación que esté destinada a ser utilizada por personas físicas, ya sea el público en general o el personal de la Administración Pública contratante, las prescripciones técnicas se redactarán, salvo en casos debidamente justificados, de manera que se tengan en cuenta la Convención de las Naciones Unidas sobre los derechos de las personas con discapacidad, así como los criterios de accesibilidad universal y de diseño universal o diseño para todas las personas, tal y como son definidos estos términos en el texto refundido de la Ley General de derechos de las personas con discapacidad y de su inclusión social, aprobado mediante Real Decreto Legislativo 1/2013, de 29 de noviembre.</w:t>
      </w:r>
    </w:p>
    <w:p w14:paraId="25DD804D" w14:textId="77777777" w:rsidR="00F37A06" w:rsidRPr="00F37A06" w:rsidRDefault="00F37A06" w:rsidP="00F37A06">
      <w:pPr>
        <w:rPr>
          <w:lang w:val="es-ES" w:eastAsia="en-US"/>
        </w:rPr>
      </w:pPr>
      <w:r w:rsidRPr="00F37A06">
        <w:rPr>
          <w:lang w:val="es-ES" w:eastAsia="en-US"/>
        </w:rPr>
        <w:t>De no ser posible definir las prescripciones técnicas teniendo en cuenta criterios de accesibilidad universal y de diseño universal o diseño para todas las personas, deberá motivarse suficientemente esta circunstancia.</w:t>
      </w:r>
    </w:p>
    <w:p w14:paraId="3D8FCA7D" w14:textId="77777777" w:rsidR="00F37A06" w:rsidRPr="00F37A06" w:rsidRDefault="00F37A06" w:rsidP="00F37A06">
      <w:pPr>
        <w:rPr>
          <w:lang w:val="es-ES" w:eastAsia="en-US"/>
        </w:rPr>
      </w:pPr>
      <w:r w:rsidRPr="00F37A06">
        <w:rPr>
          <w:lang w:val="es-ES" w:eastAsia="en-US"/>
        </w:rPr>
        <w:t>Sin perjuicio de lo anterior, siempre que existan requisitos de accesibilidad obligatorios adoptados por un acto jurídico de la Unión Europea, las especificaciones técnicas deberán ser definidas por referencia a esas normas en lo que respecta a los criterios de accesibilidad para las personas con discapacidad o el diseño para todos los usuarios.</w:t>
      </w:r>
    </w:p>
    <w:p w14:paraId="5057DFF2" w14:textId="77777777" w:rsidR="00F37A06" w:rsidRPr="00F37A06" w:rsidRDefault="00F37A06" w:rsidP="00F37A06">
      <w:pPr>
        <w:rPr>
          <w:lang w:val="es-ES" w:eastAsia="en-US"/>
        </w:rPr>
      </w:pPr>
      <w:r w:rsidRPr="00F37A06">
        <w:rPr>
          <w:lang w:val="es-ES" w:eastAsia="en-US"/>
        </w:rPr>
        <w:t>4. Siempre que el objeto del contrato afecte o pueda afectar al medio ambiente, las prescripciones técnicas se definirán aplicando criterios de sostenibilidad y protección ambiental, de acuerdo con las definiciones y principios regulados en los artículos 3 y 4, respectivamente, de la Ley 16/2002, de 1 de julio, de Prevención y Control Integrados de la Contaminación.</w:t>
      </w:r>
    </w:p>
    <w:p w14:paraId="56372C24" w14:textId="77777777" w:rsidR="00F37A06" w:rsidRPr="00F37A06" w:rsidRDefault="00F37A06" w:rsidP="00F37A06">
      <w:pPr>
        <w:rPr>
          <w:lang w:val="es-ES" w:eastAsia="en-US"/>
        </w:rPr>
      </w:pPr>
      <w:r w:rsidRPr="00F37A06">
        <w:rPr>
          <w:lang w:val="es-ES" w:eastAsia="en-US"/>
        </w:rPr>
        <w:t>5. Sin perjuicio de las instrucciones y reglamentos técnicos nacionales que sean obligatorios, siempre y cuando sean compatibles con el derecho de la Unión Europea, las prescripciones técnicas se formularán de una de las siguientes maneras:</w:t>
      </w:r>
    </w:p>
    <w:p w14:paraId="1DA54A21" w14:textId="77777777" w:rsidR="00F37A06" w:rsidRPr="00F37A06" w:rsidRDefault="00F37A06" w:rsidP="00F37A06">
      <w:pPr>
        <w:rPr>
          <w:lang w:val="es-ES" w:eastAsia="en-US"/>
        </w:rPr>
      </w:pPr>
      <w:r w:rsidRPr="00F37A06">
        <w:rPr>
          <w:lang w:val="es-ES" w:eastAsia="en-US"/>
        </w:rPr>
        <w:lastRenderedPageBreak/>
        <w:t>a) En términos de rendimiento o de exigencias funcionales, incluidas las características medioambientales, siempre que los parámetros sean lo suficientemente precisos para permitir a los licitadores determinar el objeto del contrato y al órgano de contratación adjudicar el mismo;</w:t>
      </w:r>
    </w:p>
    <w:p w14:paraId="6919A0CA" w14:textId="77777777" w:rsidR="00F37A06" w:rsidRPr="00F37A06" w:rsidRDefault="00F37A06" w:rsidP="00F37A06">
      <w:pPr>
        <w:rPr>
          <w:lang w:val="es-ES" w:eastAsia="en-US"/>
        </w:rPr>
      </w:pPr>
      <w:r w:rsidRPr="00F37A06">
        <w:rPr>
          <w:lang w:val="es-ES" w:eastAsia="en-US"/>
        </w:rPr>
        <w:t>b) Haciendo referencia, de acuerdo con el siguiente orden de prelación, a especificaciones técnicas contenidas en normas nacionales que incorporen normas europeas, a evaluaciones técnicas europeas, a especificaciones técnicas comunes, a normas internacionales, a otros sistemas de referencias técnicas elaborados por los organismos europeos de normalización o, en defecto de todos los anteriores, a normas nacionales, a documentos de idoneidad técnica nacionales o a especificaciones técnicas nacionales en materia de proyecto, cálculo y ejecución de obras y de uso de suministros; acompañando cada referencia de la mención «o equivalente»;</w:t>
      </w:r>
    </w:p>
    <w:p w14:paraId="173A4631" w14:textId="77777777" w:rsidR="00F37A06" w:rsidRPr="00F37A06" w:rsidRDefault="00F37A06" w:rsidP="00F37A06">
      <w:pPr>
        <w:rPr>
          <w:lang w:val="es-ES" w:eastAsia="en-US"/>
        </w:rPr>
      </w:pPr>
      <w:r w:rsidRPr="00F37A06">
        <w:rPr>
          <w:lang w:val="es-ES" w:eastAsia="en-US"/>
        </w:rPr>
        <w:t>c) En términos de rendimiento o de exigencias funcionales según lo mencionado en la letra a), haciendo referencia, como medio de presunción de conformidad con estos requisitos de rendimiento o exigencias funcionales, a las especificaciones contempladas en la letra b);</w:t>
      </w:r>
    </w:p>
    <w:p w14:paraId="31A3935A" w14:textId="77777777" w:rsidR="00F37A06" w:rsidRPr="00F37A06" w:rsidRDefault="00F37A06" w:rsidP="00F37A06">
      <w:pPr>
        <w:rPr>
          <w:lang w:val="es-ES" w:eastAsia="en-US"/>
        </w:rPr>
      </w:pPr>
      <w:r w:rsidRPr="00F37A06">
        <w:rPr>
          <w:lang w:val="es-ES" w:eastAsia="en-US"/>
        </w:rPr>
        <w:t>d) Haciendo referencia a especificaciones técnicas mencionadas en la letra b) para determinadas características, y mediante referencia al rendimiento o exigencias funcionales mencionados en la letra a) para otras características.</w:t>
      </w:r>
    </w:p>
    <w:p w14:paraId="6B58BD75" w14:textId="77777777" w:rsidR="00F37A06" w:rsidRPr="00F37A06" w:rsidRDefault="00F37A06" w:rsidP="00F37A06">
      <w:pPr>
        <w:rPr>
          <w:lang w:val="es-ES" w:eastAsia="en-US"/>
        </w:rPr>
      </w:pPr>
      <w:r w:rsidRPr="00F37A06">
        <w:rPr>
          <w:lang w:val="es-ES" w:eastAsia="en-US"/>
        </w:rPr>
        <w:t>6. Salvo que lo justifique el objeto del contrato, las prescripciones técnicas no harán referencia a una fabricación o una procedencia determinada, o a un procedimiento concreto que caracterice a los productos o servicios ofrecidos por un empresario determinado, o a marcas, patentes o tipos, o a un origen o a una producción determinados, con la finalidad de favorecer o descartar ciertas empresas o ciertos productos. Tal referencia se autorizará, con carácter excepcional, en el caso en que no sea posible hacer una descripción lo bastante precisa e inteligible del objeto del contrato en aplicación del apartado 5, en cuyo caso irá acompañada de la mención «o equivalente».</w:t>
      </w:r>
    </w:p>
    <w:p w14:paraId="46692292" w14:textId="77777777" w:rsidR="00F37A06" w:rsidRPr="00F37A06" w:rsidRDefault="00F37A06" w:rsidP="00F37A06">
      <w:pPr>
        <w:rPr>
          <w:lang w:val="es-ES" w:eastAsia="en-US"/>
        </w:rPr>
      </w:pPr>
      <w:r w:rsidRPr="00F37A06">
        <w:rPr>
          <w:lang w:val="es-ES" w:eastAsia="en-US"/>
        </w:rPr>
        <w:t>7. Cuando los órganos de contratación hagan uso de la opción prevista en el apartado 5, letra a), de formular prescripciones técnicas en términos de rendimiento o de exigencias funcionales, no podrán rechazar una oferta de obras, de suministros o de servicios que se ajusten a una norma nacional que transponga una norma europea, a un documento de idoneidad técnica europeo, a una especificación técnica común, a una norma internacional o a un sistema de referencias técnicas elaborado por un organismo europeo de normalización, si tales especificaciones tienen por objeto los requisitos de rendimiento o exigencias funcionales exigidos por las prescripciones técnicas, siempre que en su oferta, el licitador pruebe por cualquier medio adecuado, incluidos los medios de prueba mencionados en los artículos 127 y 128, que la obra, el suministro o el servicio conforme a la norma reúne los requisitos de rendimiento o exigencias funcionales establecidos por el órgano de contratación.</w:t>
      </w:r>
    </w:p>
    <w:p w14:paraId="2545B57A" w14:textId="2BF51BEB" w:rsidR="00761EFB" w:rsidRPr="00761EFB" w:rsidRDefault="00F37A06" w:rsidP="00761EFB">
      <w:pPr>
        <w:rPr>
          <w:lang w:val="es-ES" w:eastAsia="en-US"/>
        </w:rPr>
      </w:pPr>
      <w:r w:rsidRPr="00F37A06">
        <w:rPr>
          <w:lang w:val="es-ES" w:eastAsia="en-US"/>
        </w:rPr>
        <w:t xml:space="preserve">8. Cuando los órganos de contratación hagan uso de la opción de referirse a las especificaciones técnicas previstas en el apartado 5, letra b), no podrán rechazar una </w:t>
      </w:r>
      <w:r w:rsidRPr="00F37A06">
        <w:rPr>
          <w:lang w:val="es-ES" w:eastAsia="en-US"/>
        </w:rPr>
        <w:lastRenderedPageBreak/>
        <w:t>oferta basándose en que las obras, los suministros o los servicios ofrecidos no se ajustan a las especificaciones técnicas a las que han hecho referencia, siempre que en su oferta el licitador demuestre por cualquier medio adecuado, incluidos los medios de prueba mencionados en el artículo 128, que las soluciones que propone cumplen de forma equivalente los requisitos exigidos en las correspondientes prescripciones técnicas.</w:t>
      </w:r>
    </w:p>
    <w:p w14:paraId="0D437E01" w14:textId="77777777" w:rsidR="00483257" w:rsidRPr="000B458D" w:rsidRDefault="00761EFB" w:rsidP="00483257">
      <w:pPr>
        <w:pStyle w:val="Ttulo3"/>
        <w:rPr>
          <w:lang w:val="es-ES"/>
        </w:rPr>
      </w:pPr>
      <w:bookmarkStart w:id="56" w:name="_Toc193868441"/>
      <w:r w:rsidRPr="000B458D">
        <w:rPr>
          <w:rFonts w:eastAsia="Times New Roman"/>
          <w:lang w:val="es-ES"/>
        </w:rPr>
        <w:t>5.3.3.</w:t>
      </w:r>
      <w:r w:rsidR="00483257" w:rsidRPr="000B458D">
        <w:rPr>
          <w:lang w:val="es-ES"/>
        </w:rPr>
        <w:t xml:space="preserve"> E</w:t>
      </w:r>
      <w:r w:rsidRPr="000B458D">
        <w:rPr>
          <w:rFonts w:eastAsia="Times New Roman"/>
          <w:lang w:val="es-ES"/>
        </w:rPr>
        <w:t>tiquetas</w:t>
      </w:r>
      <w:r w:rsidR="00483257" w:rsidRPr="000B458D">
        <w:rPr>
          <w:lang w:val="es-ES"/>
        </w:rPr>
        <w:t>.</w:t>
      </w:r>
      <w:bookmarkEnd w:id="56"/>
    </w:p>
    <w:p w14:paraId="30BD0F6F" w14:textId="6EDB640B" w:rsidR="004729FB" w:rsidRPr="004729FB" w:rsidRDefault="004729FB" w:rsidP="004729FB">
      <w:pPr>
        <w:rPr>
          <w:b/>
          <w:bCs/>
          <w:lang w:val="es-ES"/>
        </w:rPr>
      </w:pPr>
      <w:r w:rsidRPr="004729FB">
        <w:rPr>
          <w:b/>
          <w:bCs/>
          <w:lang w:val="es-ES"/>
        </w:rPr>
        <w:t>Artículo 127. Etiquetas.</w:t>
      </w:r>
    </w:p>
    <w:p w14:paraId="6005EC9D" w14:textId="77777777" w:rsidR="004729FB" w:rsidRPr="004729FB" w:rsidRDefault="004729FB" w:rsidP="004729FB">
      <w:pPr>
        <w:rPr>
          <w:lang w:val="es-ES" w:eastAsia="en-US"/>
        </w:rPr>
      </w:pPr>
      <w:r w:rsidRPr="004729FB">
        <w:rPr>
          <w:lang w:val="es-ES" w:eastAsia="en-US"/>
        </w:rPr>
        <w:t>1. A los efectos de esta Ley, se entenderá por «etiqueta»: cualquier documento, certificado o acreditación que confirme que las obras, productos, servicios, procesos o procedimientos de que se trate cumplen determinados requisitos.</w:t>
      </w:r>
    </w:p>
    <w:p w14:paraId="5E533453" w14:textId="77777777" w:rsidR="004729FB" w:rsidRPr="004729FB" w:rsidRDefault="004729FB" w:rsidP="004729FB">
      <w:pPr>
        <w:rPr>
          <w:lang w:val="es-ES" w:eastAsia="en-US"/>
        </w:rPr>
      </w:pPr>
      <w:r w:rsidRPr="004729FB">
        <w:rPr>
          <w:lang w:val="es-ES" w:eastAsia="en-US"/>
        </w:rPr>
        <w:t>2. Cuando los órganos de contratación tengan la intención de adquirir obras, suministros o servicios con características específicas de tipo medioambiental, social u otro, podrán exigir, en las prescripciones técnicas, en los criterios de adjudicación o en las condiciones de ejecución del contrato, una etiqueta específica como medio de prueba de que las obras, los servicios o los suministros cumplen las características exigidas, etiquetas de tipo social o medioambiental, como aquellas relacionadas con la agricultura o la ganadería ecológicas, el comercio justo, la igualdad de género o las que garantizan el cumplimiento de las Convenciones fundamentales de la Organización Internacional del Trabajo, siempre que se cumplan todas las condiciones siguientes:</w:t>
      </w:r>
    </w:p>
    <w:p w14:paraId="390B4692" w14:textId="77777777" w:rsidR="004729FB" w:rsidRPr="004729FB" w:rsidRDefault="004729FB" w:rsidP="0043492F">
      <w:pPr>
        <w:rPr>
          <w:lang w:val="es-ES" w:eastAsia="en-US"/>
        </w:rPr>
      </w:pPr>
      <w:r w:rsidRPr="004729FB">
        <w:rPr>
          <w:lang w:val="es-ES" w:eastAsia="en-US"/>
        </w:rPr>
        <w:t>a) Que los requisitos exigidos para la obtención de la etiqueta se refieran únicamente a criterios vinculados al objeto del contrato y sean adecuados para definir las características de las obras, los suministros o los servicios que constituyan dicho objeto.</w:t>
      </w:r>
    </w:p>
    <w:p w14:paraId="009F1088" w14:textId="77777777" w:rsidR="004729FB" w:rsidRPr="004729FB" w:rsidRDefault="004729FB" w:rsidP="004729FB">
      <w:pPr>
        <w:rPr>
          <w:lang w:val="es-ES" w:eastAsia="en-US"/>
        </w:rPr>
      </w:pPr>
      <w:r w:rsidRPr="004729FB">
        <w:rPr>
          <w:lang w:val="es-ES" w:eastAsia="en-US"/>
        </w:rPr>
        <w:t>b) Que los requisitos exigidos para la obtención de la etiqueta se basen en criterios verificables objetivamente y que no resulten discriminatorios.</w:t>
      </w:r>
    </w:p>
    <w:p w14:paraId="7149DB70" w14:textId="77777777" w:rsidR="004729FB" w:rsidRPr="004729FB" w:rsidRDefault="004729FB" w:rsidP="004729FB">
      <w:pPr>
        <w:rPr>
          <w:lang w:val="es-ES" w:eastAsia="en-US"/>
        </w:rPr>
      </w:pPr>
      <w:r w:rsidRPr="004729FB">
        <w:rPr>
          <w:lang w:val="es-ES" w:eastAsia="en-US"/>
        </w:rPr>
        <w:t>c) Que las etiquetas se adopten con arreglo a un procedimiento abierto y transparente en el que puedan participar todas las partes concernidas, tales como organismos gubernamentales, los consumidores, los interlocutores sociales, los fabricantes, los distribuidores y las organizaciones no gubernamentales.</w:t>
      </w:r>
    </w:p>
    <w:p w14:paraId="39745412" w14:textId="77777777" w:rsidR="004729FB" w:rsidRPr="004729FB" w:rsidRDefault="004729FB" w:rsidP="004729FB">
      <w:pPr>
        <w:rPr>
          <w:lang w:val="es-ES" w:eastAsia="en-US"/>
        </w:rPr>
      </w:pPr>
      <w:r w:rsidRPr="004729FB">
        <w:rPr>
          <w:lang w:val="es-ES" w:eastAsia="en-US"/>
        </w:rPr>
        <w:t>d) Que las etiquetas sean accesibles a todas las partes interesadas.</w:t>
      </w:r>
    </w:p>
    <w:p w14:paraId="3ECA09A3" w14:textId="77777777" w:rsidR="004729FB" w:rsidRPr="004729FB" w:rsidRDefault="004729FB" w:rsidP="004729FB">
      <w:pPr>
        <w:rPr>
          <w:lang w:val="es-ES" w:eastAsia="en-US"/>
        </w:rPr>
      </w:pPr>
      <w:r w:rsidRPr="004729FB">
        <w:rPr>
          <w:lang w:val="es-ES" w:eastAsia="en-US"/>
        </w:rPr>
        <w:t>e) Que los requisitos exigidos para la obtención de la etiqueta hayan sido fijados por un tercero sobre el cual el empresario no pueda ejercer una influencia decisiva.</w:t>
      </w:r>
    </w:p>
    <w:p w14:paraId="67E0768C" w14:textId="77777777" w:rsidR="004729FB" w:rsidRPr="004729FB" w:rsidRDefault="004729FB" w:rsidP="004729FB">
      <w:pPr>
        <w:rPr>
          <w:lang w:val="es-ES" w:eastAsia="en-US"/>
        </w:rPr>
      </w:pPr>
      <w:r w:rsidRPr="004729FB">
        <w:rPr>
          <w:lang w:val="es-ES" w:eastAsia="en-US"/>
        </w:rPr>
        <w:t>f) Que las referencias a las etiquetas no restrinjan la innovación.</w:t>
      </w:r>
    </w:p>
    <w:p w14:paraId="2930CBE0" w14:textId="77777777" w:rsidR="004729FB" w:rsidRPr="004729FB" w:rsidRDefault="004729FB" w:rsidP="0043492F">
      <w:pPr>
        <w:rPr>
          <w:lang w:val="es-ES" w:eastAsia="en-US"/>
        </w:rPr>
      </w:pPr>
      <w:r w:rsidRPr="004729FB">
        <w:rPr>
          <w:lang w:val="es-ES" w:eastAsia="en-US"/>
        </w:rPr>
        <w:t xml:space="preserve">Cuando una etiqueta cumpla las condiciones previstas en el apartado 2, letras b), c), d) y e), pero establezca requisitos no vinculados al objeto del contrato, los órganos de contratación no exigirán la etiqueta como tal, pero, en sustitución de esta, podrán definir las prescripciones técnicas por referencia a las especificaciones detalladas de esa </w:t>
      </w:r>
      <w:r w:rsidRPr="004729FB">
        <w:rPr>
          <w:lang w:val="es-ES" w:eastAsia="en-US"/>
        </w:rPr>
        <w:lastRenderedPageBreak/>
        <w:t>etiqueta o, en su caso, a partes de esta, que estén vinculadas al objeto del contrato y sean adecuadas para definir las características de dicho objeto.</w:t>
      </w:r>
    </w:p>
    <w:p w14:paraId="500A233F" w14:textId="77777777" w:rsidR="004729FB" w:rsidRPr="004729FB" w:rsidRDefault="004729FB" w:rsidP="004729FB">
      <w:pPr>
        <w:rPr>
          <w:lang w:val="es-ES" w:eastAsia="en-US"/>
        </w:rPr>
      </w:pPr>
      <w:r w:rsidRPr="004729FB">
        <w:rPr>
          <w:lang w:val="es-ES" w:eastAsia="en-US"/>
        </w:rPr>
        <w:t>3. Los órganos de contratación que exijan una etiqueta específica deberán aceptar todas las etiquetas que verifiquen que las obras, suministros o servicios cumplen requisitos que sean equivalentes a aquellos que son exigidos para la obtención de aquella.</w:t>
      </w:r>
    </w:p>
    <w:p w14:paraId="2FF6FDAE" w14:textId="77777777" w:rsidR="004729FB" w:rsidRPr="004729FB" w:rsidRDefault="004729FB" w:rsidP="004729FB">
      <w:pPr>
        <w:rPr>
          <w:lang w:val="es-ES" w:eastAsia="en-US"/>
        </w:rPr>
      </w:pPr>
      <w:r w:rsidRPr="004729FB">
        <w:rPr>
          <w:lang w:val="es-ES" w:eastAsia="en-US"/>
        </w:rPr>
        <w:t>El órgano de contratación aceptará otros medios adecuados de prueba, incluidos los mencionados en el artículo 128, que demuestren que las obras, suministros o servicios que ha de prestar el futuro contratista cumplen los requisitos de la etiqueta específica exigida.</w:t>
      </w:r>
    </w:p>
    <w:p w14:paraId="316ED53A" w14:textId="77777777" w:rsidR="004729FB" w:rsidRPr="004729FB" w:rsidRDefault="004729FB" w:rsidP="004729FB">
      <w:pPr>
        <w:rPr>
          <w:lang w:val="es-ES" w:eastAsia="en-US"/>
        </w:rPr>
      </w:pPr>
      <w:r w:rsidRPr="004729FB">
        <w:rPr>
          <w:lang w:val="es-ES" w:eastAsia="en-US"/>
        </w:rPr>
        <w:t>4. Cuando los órganos de contratación no requieran en los pliegos que las obras, suministros o servicios cumplan todos los requisitos exigidos para la obtención de una etiqueta, indicarán a cuáles de dichos requisitos se está haciendo referencia.</w:t>
      </w:r>
    </w:p>
    <w:p w14:paraId="03F6E3D2" w14:textId="77777777" w:rsidR="004729FB" w:rsidRPr="004729FB" w:rsidRDefault="004729FB" w:rsidP="004729FB">
      <w:pPr>
        <w:rPr>
          <w:lang w:val="es-ES" w:eastAsia="en-US"/>
        </w:rPr>
      </w:pPr>
      <w:r w:rsidRPr="004729FB">
        <w:rPr>
          <w:lang w:val="es-ES" w:eastAsia="en-US"/>
        </w:rPr>
        <w:t>5. La indicación de una etiqueta específica en las prescripciones técnicas en ningún caso exime al órgano de contratación de su obligación de detallar con claridad en los pliegos las características y requisitos que desea imponer y cuyo cumplimiento la etiqueta específica exigida pretende probar.</w:t>
      </w:r>
    </w:p>
    <w:p w14:paraId="734B2CD2" w14:textId="10F6A034" w:rsidR="00761EFB" w:rsidRPr="00761EFB" w:rsidRDefault="004729FB" w:rsidP="00761EFB">
      <w:pPr>
        <w:rPr>
          <w:lang w:val="es-ES" w:eastAsia="en-US"/>
        </w:rPr>
      </w:pPr>
      <w:r w:rsidRPr="004729FB">
        <w:rPr>
          <w:lang w:val="es-ES" w:eastAsia="en-US"/>
        </w:rPr>
        <w:t>6. La carga de la prueba de la equivalencia recaerá, en todo caso, en el candidato o licitador.</w:t>
      </w:r>
    </w:p>
    <w:p w14:paraId="1BE87D88" w14:textId="781E2ADC" w:rsidR="00483257" w:rsidRPr="000B458D" w:rsidRDefault="00761EFB" w:rsidP="00483257">
      <w:pPr>
        <w:pStyle w:val="Ttulo3"/>
        <w:rPr>
          <w:lang w:val="es-ES"/>
        </w:rPr>
      </w:pPr>
      <w:bookmarkStart w:id="57" w:name="_Toc193868442"/>
      <w:r w:rsidRPr="000B458D">
        <w:rPr>
          <w:rFonts w:eastAsia="Times New Roman"/>
          <w:lang w:val="es-ES"/>
        </w:rPr>
        <w:t>5.3.4.</w:t>
      </w:r>
      <w:r w:rsidR="00483257" w:rsidRPr="000B458D">
        <w:rPr>
          <w:lang w:val="es-ES"/>
        </w:rPr>
        <w:t xml:space="preserve"> Informes de pruebas, certificación y otros medios de prueba.</w:t>
      </w:r>
      <w:bookmarkEnd w:id="57"/>
    </w:p>
    <w:p w14:paraId="04DB1B2A" w14:textId="6B45852A" w:rsidR="004729FB" w:rsidRPr="004729FB" w:rsidRDefault="004729FB" w:rsidP="004729FB">
      <w:pPr>
        <w:rPr>
          <w:b/>
          <w:bCs/>
          <w:lang w:val="es-ES"/>
        </w:rPr>
      </w:pPr>
      <w:r w:rsidRPr="004729FB">
        <w:rPr>
          <w:b/>
          <w:bCs/>
          <w:lang w:val="es-ES"/>
        </w:rPr>
        <w:t>Artículo 128. Informes de pruebas, certificación y otros medios de prueba.</w:t>
      </w:r>
    </w:p>
    <w:p w14:paraId="64ADCCE8" w14:textId="77777777" w:rsidR="004729FB" w:rsidRPr="004729FB" w:rsidRDefault="004729FB" w:rsidP="004729FB">
      <w:pPr>
        <w:rPr>
          <w:lang w:val="es-ES" w:eastAsia="en-US"/>
        </w:rPr>
      </w:pPr>
      <w:r w:rsidRPr="004729FB">
        <w:rPr>
          <w:lang w:val="es-ES" w:eastAsia="en-US"/>
        </w:rPr>
        <w:t>1. Los órganos de contratación podrán exigir que los operadores económicos proporcionen un informe de pruebas de un organismo de evaluación de la conformidad o un certificado expedido por este último, como medio de prueba del cumplimiento de las prescripciones técnicas exigidas, o de los criterios de adjudicación o de las condiciones de ejecución del contrato.</w:t>
      </w:r>
    </w:p>
    <w:p w14:paraId="7A9AD863" w14:textId="77777777" w:rsidR="004729FB" w:rsidRPr="004729FB" w:rsidRDefault="004729FB" w:rsidP="004729FB">
      <w:pPr>
        <w:rPr>
          <w:lang w:val="es-ES" w:eastAsia="en-US"/>
        </w:rPr>
      </w:pPr>
      <w:r w:rsidRPr="004729FB">
        <w:rPr>
          <w:lang w:val="es-ES" w:eastAsia="en-US"/>
        </w:rPr>
        <w:t>Cuando los órganos de contratación exijan la presentación de certificados emitidos por un organismo de evaluación de la conformidad determinado, los certificados de otros organismos de evaluación de la conformidad equivalentes también deberán ser aceptados por aquellos.</w:t>
      </w:r>
    </w:p>
    <w:p w14:paraId="216C54B0" w14:textId="77777777" w:rsidR="004729FB" w:rsidRPr="004729FB" w:rsidRDefault="004729FB" w:rsidP="004729FB">
      <w:pPr>
        <w:rPr>
          <w:lang w:val="es-ES" w:eastAsia="en-US"/>
        </w:rPr>
      </w:pPr>
      <w:r w:rsidRPr="004729FB">
        <w:rPr>
          <w:lang w:val="es-ES" w:eastAsia="en-US"/>
        </w:rPr>
        <w:t>A efectos de lo dispuesto en esta Ley, se entenderá por «organismo de evaluación de la conformidad» aquel que desempeña actividades de calibración, ensayo, certificación e inspección, y que están acreditados de conformidad con el Reglamento (CE) n.º 765/2008, del Parlamento Europeo y del Consejo.</w:t>
      </w:r>
    </w:p>
    <w:p w14:paraId="21283DC7" w14:textId="3B94BA51" w:rsidR="00483257" w:rsidRPr="000B458D" w:rsidRDefault="004729FB" w:rsidP="0043492F">
      <w:pPr>
        <w:rPr>
          <w:lang w:val="es-ES" w:eastAsia="en-US"/>
        </w:rPr>
      </w:pPr>
      <w:r w:rsidRPr="004729FB">
        <w:rPr>
          <w:lang w:val="es-ES" w:eastAsia="en-US"/>
        </w:rPr>
        <w:t xml:space="preserve">2. Supletoriamente los órganos de contratación deberán aceptar otros medios de prueba adecuados que no sean los contemplados en el apartado primero, como un informe técnico del fabricante, cuando el empresario de que se trate no tenga acceso a dichos certificados o informes de pruebas ni la posibilidad de obtenerlos en los plazos </w:t>
      </w:r>
      <w:r w:rsidRPr="004729FB">
        <w:rPr>
          <w:lang w:val="es-ES" w:eastAsia="en-US"/>
        </w:rPr>
        <w:lastRenderedPageBreak/>
        <w:t>fijados, siempre que la falta de acceso no sea por causa imputable al mismo y que este sirva para demostrar que las obras, suministros o servicios que proporcionará cumplen con las prescripciones técnicas, los criterios de adjudicación o las condiciones de ejecución del contrato, según el caso.</w:t>
      </w:r>
    </w:p>
    <w:p w14:paraId="7A36414F" w14:textId="6E9C7BB2" w:rsidR="00483257" w:rsidRPr="000B458D" w:rsidRDefault="00761EFB" w:rsidP="00483257">
      <w:pPr>
        <w:pStyle w:val="Ttulo3"/>
      </w:pPr>
      <w:bookmarkStart w:id="58" w:name="_Toc193868443"/>
      <w:r w:rsidRPr="000B458D">
        <w:rPr>
          <w:rFonts w:eastAsia="Times New Roman"/>
          <w:lang w:val="es-ES"/>
        </w:rPr>
        <w:t>5.3.5.</w:t>
      </w:r>
      <w:r w:rsidR="00483257" w:rsidRPr="000B458D">
        <w:rPr>
          <w:lang w:val="es-ES"/>
        </w:rPr>
        <w:t xml:space="preserve"> Información sobre las obligaciones relativas a la fiscalidad, protección del medio ambiente, empleo y condiciones laborales y de contratar a un porcentaje específico de personas con discapacidad.</w:t>
      </w:r>
      <w:bookmarkEnd w:id="58"/>
    </w:p>
    <w:p w14:paraId="6CCFD925" w14:textId="160D1BCD" w:rsidR="004729FB" w:rsidRPr="004729FB" w:rsidRDefault="004729FB" w:rsidP="004729FB">
      <w:pPr>
        <w:rPr>
          <w:b/>
          <w:bCs/>
          <w:lang w:val="es-ES"/>
        </w:rPr>
      </w:pPr>
      <w:r w:rsidRPr="004729FB">
        <w:rPr>
          <w:b/>
          <w:bCs/>
          <w:lang w:val="es-ES"/>
        </w:rPr>
        <w:t>Artículo 129. Información sobre las obligaciones relativas a la fiscalidad, protección del medio ambiente, empleo y condiciones laborales y de contratar a un porcentaje específico de personas con discapacidad.</w:t>
      </w:r>
    </w:p>
    <w:p w14:paraId="7CCA5C4B" w14:textId="77777777" w:rsidR="004729FB" w:rsidRPr="004729FB" w:rsidRDefault="004729FB" w:rsidP="004729FB">
      <w:pPr>
        <w:rPr>
          <w:lang w:val="es-ES" w:eastAsia="en-US"/>
        </w:rPr>
      </w:pPr>
      <w:r w:rsidRPr="004729FB">
        <w:rPr>
          <w:lang w:val="es-ES" w:eastAsia="en-US"/>
        </w:rPr>
        <w:t>1. El órgano de contratación podrá señalar en el pliego el organismo u organismos de los que los candidatos o licitadores puedan obtener la información pertinente sobre las obligaciones relativas a la fiscalidad, a la protección del medio ambiente, y a las disposiciones vigentes en materia de protección del empleo, igualdad de género, condiciones de trabajo y prevención de riesgos laborales e inserción sociolaboral de las personas con discapacidad, y a la obligación de contratar a un número o porcentaje específico de personas con discapacidad que serán aplicables a los trabajos efectuados en la obra o a los servicios prestados durante la ejecución del contrato.</w:t>
      </w:r>
    </w:p>
    <w:p w14:paraId="7A43B330" w14:textId="77777777" w:rsidR="004729FB" w:rsidRPr="004729FB" w:rsidRDefault="004729FB" w:rsidP="004729FB">
      <w:pPr>
        <w:rPr>
          <w:lang w:val="es-ES" w:eastAsia="en-US"/>
        </w:rPr>
      </w:pPr>
      <w:r w:rsidRPr="004729FB">
        <w:rPr>
          <w:lang w:val="es-ES" w:eastAsia="en-US"/>
        </w:rPr>
        <w:t>2. Cuando se facilite la información a la que se refiere el apartado 1, el órgano de contratación solicitará a los licitadores o a los candidatos en un procedimiento de adjudicación de contratos que manifiesten haber tenido en cuenta en la elaboración de sus ofertas las obligaciones derivadas de las disposiciones vigentes en materia de fiscalidad, protección del medio ambiente, protección del empleo, igualdad de género, condiciones de trabajo, prevención de riesgos laborales e inserción sociolaboral de las personas con discapacidad, y a la obligación de contratar a un número o porcentaje especifico de personas con discapacidad, y protección del medio ambiente.</w:t>
      </w:r>
    </w:p>
    <w:p w14:paraId="0745D80B" w14:textId="53BC7F74" w:rsidR="00761EFB" w:rsidRPr="00761EFB" w:rsidRDefault="004729FB" w:rsidP="00761EFB">
      <w:pPr>
        <w:rPr>
          <w:lang w:val="es-ES" w:eastAsia="en-US"/>
        </w:rPr>
      </w:pPr>
      <w:r w:rsidRPr="004729FB">
        <w:rPr>
          <w:lang w:val="es-ES" w:eastAsia="en-US"/>
        </w:rPr>
        <w:t>Esto no obstará para la aplicación de lo dispuesto en el artículo 149 sobre verificación de las ofertas que incluyan valores anormales o desproporcionados.</w:t>
      </w:r>
    </w:p>
    <w:p w14:paraId="49F466DD" w14:textId="58F0E702" w:rsidR="00483257" w:rsidRPr="000B458D" w:rsidRDefault="00761EFB" w:rsidP="00483257">
      <w:pPr>
        <w:pStyle w:val="Ttulo3"/>
      </w:pPr>
      <w:bookmarkStart w:id="59" w:name="_Toc193868444"/>
      <w:r w:rsidRPr="000B458D">
        <w:rPr>
          <w:rFonts w:eastAsia="Times New Roman"/>
          <w:lang w:val="es-ES"/>
        </w:rPr>
        <w:t>5.3.6.</w:t>
      </w:r>
      <w:r w:rsidR="00483257" w:rsidRPr="000B458D">
        <w:rPr>
          <w:lang w:val="es-ES"/>
        </w:rPr>
        <w:t xml:space="preserve"> Información sobre las condiciones de subrogación en contratos de trabajo.</w:t>
      </w:r>
      <w:bookmarkEnd w:id="59"/>
    </w:p>
    <w:p w14:paraId="0F40639C" w14:textId="77777777" w:rsidR="004729FB" w:rsidRPr="004729FB" w:rsidRDefault="004729FB" w:rsidP="004729FB">
      <w:pPr>
        <w:numPr>
          <w:ilvl w:val="0"/>
          <w:numId w:val="4"/>
        </w:numPr>
        <w:rPr>
          <w:vanish/>
          <w:lang w:val="es-ES" w:eastAsia="en-US"/>
        </w:rPr>
      </w:pPr>
      <w:r w:rsidRPr="004729FB">
        <w:rPr>
          <w:vanish/>
          <w:lang w:val="es-ES" w:eastAsia="en-US"/>
        </w:rPr>
        <w:t>Final del formulario</w:t>
      </w:r>
    </w:p>
    <w:p w14:paraId="343A1B7C" w14:textId="77777777" w:rsidR="004729FB" w:rsidRPr="004729FB" w:rsidRDefault="004729FB" w:rsidP="004729FB">
      <w:pPr>
        <w:rPr>
          <w:b/>
          <w:bCs/>
          <w:lang w:val="es-ES" w:eastAsia="en-US"/>
        </w:rPr>
      </w:pPr>
      <w:r w:rsidRPr="004729FB">
        <w:rPr>
          <w:b/>
          <w:bCs/>
          <w:lang w:val="es-ES" w:eastAsia="en-US"/>
        </w:rPr>
        <w:t>Artículo 130. Información sobre las condiciones de subrogación en contratos de trabajo.</w:t>
      </w:r>
    </w:p>
    <w:p w14:paraId="343D2649" w14:textId="77777777" w:rsidR="004729FB" w:rsidRPr="004729FB" w:rsidRDefault="004729FB" w:rsidP="004729FB">
      <w:pPr>
        <w:rPr>
          <w:lang w:val="es-ES" w:eastAsia="en-US"/>
        </w:rPr>
      </w:pPr>
      <w:r w:rsidRPr="004729FB">
        <w:rPr>
          <w:lang w:val="es-ES" w:eastAsia="en-US"/>
        </w:rPr>
        <w:t xml:space="preserve">1. Cuando una norma legal un convenio colectivo o un acuerdo de negociación colectiva de eficacia general, imponga al adjudicatario la obligación de subrogarse como empleador en determinadas relaciones laborales, los servicios dependientes del órgano de contratación deberán facilitar a los licitadores, en el propio pliego, la información sobre las condiciones de los contratos de los trabajadores a los que afecte la subrogación que resulte necesaria para permitir una exacta evaluación de los costes laborales que </w:t>
      </w:r>
      <w:r w:rsidRPr="004729FB">
        <w:rPr>
          <w:lang w:val="es-ES" w:eastAsia="en-US"/>
        </w:rPr>
        <w:lastRenderedPageBreak/>
        <w:t>implicará tal medida, debiendo hacer constar igualmente que tal información se facilita en cumplimiento de lo previsto en el presente artículo.</w:t>
      </w:r>
    </w:p>
    <w:p w14:paraId="28F287E0" w14:textId="77777777" w:rsidR="004729FB" w:rsidRPr="004729FB" w:rsidRDefault="004729FB" w:rsidP="004729FB">
      <w:pPr>
        <w:rPr>
          <w:lang w:val="es-ES" w:eastAsia="en-US"/>
        </w:rPr>
      </w:pPr>
      <w:r w:rsidRPr="004729FB">
        <w:rPr>
          <w:lang w:val="es-ES" w:eastAsia="en-US"/>
        </w:rPr>
        <w:t>A estos efectos, la empresa que viniese efectuando la prestación objeto del contrato a adjudicar y que tenga la condición de empleadora de los trabajadores afectados estará obligada a proporcionar la referida información al órgano de contratación, a requerimiento de este. Como parte de esta información en todo caso se deberán aportar los listados del personal objeto de subrogación, indicándose: el convenio colectivo de aplicación y los detalles de categoría, tipo de contrato, jornada, fecha de antigüedad, vencimiento del contrato, salario bruto anual de cada trabajador, así como todos los pactos en vigor aplicables a los trabajadores a los que afecte la subrogación. La Administración comunicará al nuevo empresario la información que le hubiere sido facilitada por el anterior contratista.</w:t>
      </w:r>
    </w:p>
    <w:p w14:paraId="7B536F8B" w14:textId="77777777" w:rsidR="004729FB" w:rsidRPr="004729FB" w:rsidRDefault="004729FB" w:rsidP="004729FB">
      <w:pPr>
        <w:rPr>
          <w:lang w:val="es-ES" w:eastAsia="en-US"/>
        </w:rPr>
      </w:pPr>
      <w:r w:rsidRPr="004729FB">
        <w:rPr>
          <w:lang w:val="es-ES" w:eastAsia="en-US"/>
        </w:rPr>
        <w:t>2. Lo dispuesto en este artículo respecto de la subrogación de trabajadores resultará igualmente de aplicación a los socios trabajadores de las cooperativas cuando estos estuvieran adscritos al servicio o actividad objeto de la subrogación.</w:t>
      </w:r>
    </w:p>
    <w:p w14:paraId="4AEB1929" w14:textId="77777777" w:rsidR="004729FB" w:rsidRPr="004729FB" w:rsidRDefault="004729FB" w:rsidP="004729FB">
      <w:pPr>
        <w:rPr>
          <w:lang w:val="es-ES" w:eastAsia="en-US"/>
        </w:rPr>
      </w:pPr>
      <w:r w:rsidRPr="004729FB">
        <w:rPr>
          <w:lang w:val="es-ES" w:eastAsia="en-US"/>
        </w:rPr>
        <w:t>Cuando la empresa que viniese efectuando la prestación objeto del contrato a adjudicar fuese un Centro Especial de Empleo, la empresa que resulte adjudicataria tendrá la obligación de subrogarse como empleador de todas las personas con discapacidad que vinieran desarrollando su actividad en la ejecución del referido contrato.</w:t>
      </w:r>
    </w:p>
    <w:p w14:paraId="383128DD" w14:textId="77777777" w:rsidR="004729FB" w:rsidRPr="004729FB" w:rsidRDefault="004729FB" w:rsidP="004729FB">
      <w:pPr>
        <w:rPr>
          <w:lang w:val="es-ES" w:eastAsia="en-US"/>
        </w:rPr>
      </w:pPr>
      <w:r w:rsidRPr="004729FB">
        <w:rPr>
          <w:lang w:val="es-ES" w:eastAsia="en-US"/>
        </w:rPr>
        <w:t>3. En caso de que una Administración Pública decida prestar directamente un servicio que hasta la fecha venía siendo prestado por un operador económico, vendrá obligada a la subrogación del personal que lo prestaba si así lo establece una norma legal, un convenio colectivo o un acuerdo de negociación colectiva de eficacia general.</w:t>
      </w:r>
    </w:p>
    <w:p w14:paraId="50F98080" w14:textId="77777777" w:rsidR="004729FB" w:rsidRPr="004729FB" w:rsidRDefault="004729FB" w:rsidP="004729FB">
      <w:pPr>
        <w:rPr>
          <w:lang w:val="es-ES" w:eastAsia="en-US"/>
        </w:rPr>
      </w:pPr>
      <w:r w:rsidRPr="004729FB">
        <w:rPr>
          <w:lang w:val="es-ES" w:eastAsia="en-US"/>
        </w:rPr>
        <w:t>4. El pliego de cláusulas administrativas particulares contemplará necesariamente la imposición de penalidades al contratista dentro de los límites establecidos en el artículo 192 para el supuesto de incumplimiento por el mismo de la obligación prevista en este artículo.</w:t>
      </w:r>
    </w:p>
    <w:p w14:paraId="0EC37CA7" w14:textId="77777777" w:rsidR="004729FB" w:rsidRPr="004729FB" w:rsidRDefault="004729FB" w:rsidP="004729FB">
      <w:pPr>
        <w:rPr>
          <w:lang w:val="es-ES" w:eastAsia="en-US"/>
        </w:rPr>
      </w:pPr>
      <w:r w:rsidRPr="004729FB">
        <w:rPr>
          <w:lang w:val="es-ES" w:eastAsia="en-US"/>
        </w:rPr>
        <w:t>5. En el caso de que una vez producida la subrogación los costes laborales fueran superiores a los que se desprendieran de la información facilitada por el antiguo contratista al órgano de contratación, el contratista tendrá acción directa contra el antiguo contratista.</w:t>
      </w:r>
    </w:p>
    <w:p w14:paraId="7C91D773" w14:textId="77777777" w:rsidR="004729FB" w:rsidRPr="004729FB" w:rsidRDefault="004729FB" w:rsidP="004729FB">
      <w:pPr>
        <w:rPr>
          <w:lang w:val="es-ES" w:eastAsia="en-US"/>
        </w:rPr>
      </w:pPr>
      <w:r w:rsidRPr="004729FB">
        <w:rPr>
          <w:lang w:val="es-ES" w:eastAsia="en-US"/>
        </w:rPr>
        <w:t xml:space="preserve">6. Asimismo, y sin perjuicio de la aplicación, en su caso, de lo establecido en el artículo 44 del texto refundido de la Ley del Estatuto de los Trabajadores, aprobado por Real Decreto Legislativo 2/2015, de 23 de octubre, el pliego de cláusulas administrativas particulares siempre contemplará la obligación del contratista de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este último. En este caso, la Administración, una vez acreditada la falta de pago de los citados salarios, procederá a la retención de las </w:t>
      </w:r>
      <w:r w:rsidRPr="004729FB">
        <w:rPr>
          <w:lang w:val="es-ES" w:eastAsia="en-US"/>
        </w:rPr>
        <w:lastRenderedPageBreak/>
        <w:t>cantidades debidas al contratista para garantizar el pago de los citados salarios, y a la no devolución de la garantía definitiva en tanto no se acredite el abono de éstos.</w:t>
      </w:r>
    </w:p>
    <w:p w14:paraId="07DB3F5D" w14:textId="02034D3E" w:rsidR="00761EFB" w:rsidRPr="00761EFB" w:rsidRDefault="00761EFB" w:rsidP="00761EFB">
      <w:pPr>
        <w:rPr>
          <w:lang w:val="es-ES" w:eastAsia="en-US"/>
        </w:rPr>
      </w:pPr>
    </w:p>
    <w:p w14:paraId="2593A0B2" w14:textId="468377B9" w:rsidR="00483257" w:rsidRPr="000B458D" w:rsidRDefault="00761EFB" w:rsidP="00483257">
      <w:pPr>
        <w:pStyle w:val="Ttulo1"/>
      </w:pPr>
      <w:bookmarkStart w:id="60" w:name="_Toc193868445"/>
      <w:r w:rsidRPr="000B458D">
        <w:t xml:space="preserve">6. </w:t>
      </w:r>
      <w:r w:rsidR="00483257" w:rsidRPr="000B458D">
        <w:t>Adjudicación de los contratos de las Administraciones Públicas.</w:t>
      </w:r>
      <w:bookmarkEnd w:id="60"/>
    </w:p>
    <w:p w14:paraId="68BBE19F" w14:textId="65788777" w:rsidR="00315AEF" w:rsidRPr="00315AEF" w:rsidRDefault="00315AEF" w:rsidP="00315AEF">
      <w:pPr>
        <w:rPr>
          <w:b/>
          <w:bCs/>
          <w:lang w:val="es-ES"/>
        </w:rPr>
      </w:pPr>
      <w:r w:rsidRPr="00315AEF">
        <w:rPr>
          <w:b/>
          <w:bCs/>
          <w:lang w:val="es-ES"/>
        </w:rPr>
        <w:t>Artículo 131. Procedimiento de adjudicación.</w:t>
      </w:r>
    </w:p>
    <w:p w14:paraId="0ACB7F6F" w14:textId="77777777" w:rsidR="00315AEF" w:rsidRPr="00315AEF" w:rsidRDefault="00315AEF" w:rsidP="00315AEF">
      <w:pPr>
        <w:rPr>
          <w:lang w:val="es-ES" w:eastAsia="en-US"/>
        </w:rPr>
      </w:pPr>
      <w:r w:rsidRPr="00315AEF">
        <w:rPr>
          <w:lang w:val="es-ES" w:eastAsia="en-US"/>
        </w:rPr>
        <w:t>1. Los contratos que celebren las Administraciones Públicas se adjudicarán con arreglo a las normas de la presente sección.</w:t>
      </w:r>
    </w:p>
    <w:p w14:paraId="3BE483AA" w14:textId="77777777" w:rsidR="00315AEF" w:rsidRPr="00315AEF" w:rsidRDefault="00315AEF" w:rsidP="00315AEF">
      <w:pPr>
        <w:rPr>
          <w:lang w:val="es-ES" w:eastAsia="en-US"/>
        </w:rPr>
      </w:pPr>
      <w:r w:rsidRPr="00315AEF">
        <w:rPr>
          <w:lang w:val="es-ES" w:eastAsia="en-US"/>
        </w:rPr>
        <w:t>2. La adjudicación se realizará, ordinariamente utilizando una pluralidad de criterios de adjudicación basados en el principio de mejor relación calidad-precio, y utilizando el procedimiento abierto o el procedimiento restringido, salvo los contratos de concesión de servicios especiales del Anexo IV, que se adjudicarán mediante este último procedimiento.</w:t>
      </w:r>
    </w:p>
    <w:p w14:paraId="489BEF64" w14:textId="77777777" w:rsidR="00315AEF" w:rsidRPr="00315AEF" w:rsidRDefault="00315AEF" w:rsidP="00315AEF">
      <w:pPr>
        <w:rPr>
          <w:lang w:val="es-ES" w:eastAsia="en-US"/>
        </w:rPr>
      </w:pPr>
      <w:r w:rsidRPr="00315AEF">
        <w:rPr>
          <w:lang w:val="es-ES" w:eastAsia="en-US"/>
        </w:rPr>
        <w:t>En los supuestos del artículo 168 podrá seguirse el procedimiento negociado sin publicidad; en los casos previstos en el artículo 167 podrá recurrirse al diálogo competitivo o a la licitación con negociación, y en los indicados en el artículo 177 podrá emplearse el procedimiento de asociación para la innovación.</w:t>
      </w:r>
    </w:p>
    <w:p w14:paraId="213BB8FB" w14:textId="77777777" w:rsidR="00315AEF" w:rsidRPr="00315AEF" w:rsidRDefault="00315AEF" w:rsidP="00315AEF">
      <w:pPr>
        <w:rPr>
          <w:lang w:val="es-ES" w:eastAsia="en-US"/>
        </w:rPr>
      </w:pPr>
      <w:r w:rsidRPr="00315AEF">
        <w:rPr>
          <w:lang w:val="es-ES" w:eastAsia="en-US"/>
        </w:rPr>
        <w:t>3. Los contratos menores podrán adjudicarse directamente a cualquier empresario con capacidad de obrar y que cuente con la habilitación profesional necesaria para realizar la prestación, cumpliendo con las normas establecidas en el artículo 118.</w:t>
      </w:r>
    </w:p>
    <w:p w14:paraId="0B342D02" w14:textId="77777777" w:rsidR="00315AEF" w:rsidRPr="00315AEF" w:rsidRDefault="00315AEF" w:rsidP="00315AEF">
      <w:pPr>
        <w:rPr>
          <w:lang w:val="es-ES" w:eastAsia="en-US"/>
        </w:rPr>
      </w:pPr>
      <w:r w:rsidRPr="00315AEF">
        <w:rPr>
          <w:lang w:val="es-ES" w:eastAsia="en-US"/>
        </w:rPr>
        <w:t>4. En los contratos relativos a la prestación de asistencia sanitaria en supuestos de urgencia y con un valor estimado inferior a 30.000 euros, no serán de aplicación las disposiciones de esta Ley relativas a la preparación y adjudicación del contrato.</w:t>
      </w:r>
    </w:p>
    <w:p w14:paraId="6BAF6590" w14:textId="77777777" w:rsidR="00315AEF" w:rsidRPr="00315AEF" w:rsidRDefault="00315AEF" w:rsidP="00315AEF">
      <w:pPr>
        <w:rPr>
          <w:lang w:val="es-ES" w:eastAsia="en-US"/>
        </w:rPr>
      </w:pPr>
      <w:r w:rsidRPr="00315AEF">
        <w:rPr>
          <w:lang w:val="es-ES" w:eastAsia="en-US"/>
        </w:rPr>
        <w:t>Para proceder a la contratación en estos casos bastará con que, además de justificarse la urgencia, se determine el objeto de la prestación, se fije el precio a satisfacer por la asistencia y se designe por el órgano de contratación la empresa a la que corresponderá la ejecución.</w:t>
      </w:r>
    </w:p>
    <w:p w14:paraId="42D83C39" w14:textId="77777777" w:rsidR="00315AEF" w:rsidRPr="00315AEF" w:rsidRDefault="00315AEF" w:rsidP="00315AEF">
      <w:pPr>
        <w:rPr>
          <w:lang w:val="es-ES" w:eastAsia="en-US"/>
        </w:rPr>
      </w:pPr>
      <w:r w:rsidRPr="00315AEF">
        <w:rPr>
          <w:lang w:val="es-ES" w:eastAsia="en-US"/>
        </w:rPr>
        <w:t>5. En los concursos de proyectos se seguirá el procedimiento regulado en la Subsección 7.ª de esta sección.</w:t>
      </w:r>
    </w:p>
    <w:p w14:paraId="56C6E9A7" w14:textId="77777777" w:rsidR="00315AEF" w:rsidRPr="00315AEF" w:rsidRDefault="00315AEF" w:rsidP="00315AEF">
      <w:pPr>
        <w:rPr>
          <w:b/>
          <w:bCs/>
          <w:lang w:val="es-ES" w:eastAsia="en-US"/>
        </w:rPr>
      </w:pPr>
      <w:r w:rsidRPr="00315AEF">
        <w:rPr>
          <w:b/>
          <w:bCs/>
          <w:lang w:val="es-ES" w:eastAsia="en-US"/>
        </w:rPr>
        <w:t>Artículo 132. Principios de igualdad, transparencia y libre competencia.</w:t>
      </w:r>
    </w:p>
    <w:p w14:paraId="27FE831C" w14:textId="77777777" w:rsidR="00315AEF" w:rsidRPr="00315AEF" w:rsidRDefault="00315AEF" w:rsidP="00315AEF">
      <w:pPr>
        <w:rPr>
          <w:lang w:val="es-ES" w:eastAsia="en-US"/>
        </w:rPr>
      </w:pPr>
      <w:r w:rsidRPr="00315AEF">
        <w:rPr>
          <w:lang w:val="es-ES" w:eastAsia="en-US"/>
        </w:rPr>
        <w:t>1. Los órganos de contratación darán a los licitadores y candidatos un tratamiento igualitario y no discriminatorio y ajustarán su actuación a los principios de transparencia y proporcionalidad.</w:t>
      </w:r>
    </w:p>
    <w:p w14:paraId="69F8A209" w14:textId="77777777" w:rsidR="00315AEF" w:rsidRPr="00315AEF" w:rsidRDefault="00315AEF" w:rsidP="00315AEF">
      <w:pPr>
        <w:rPr>
          <w:lang w:val="es-ES" w:eastAsia="en-US"/>
        </w:rPr>
      </w:pPr>
      <w:r w:rsidRPr="00315AEF">
        <w:rPr>
          <w:lang w:val="es-ES" w:eastAsia="en-US"/>
        </w:rPr>
        <w:lastRenderedPageBreak/>
        <w:t>En ningún caso podrá limitarse la participación por la forma jurídica o el ánimo de lucro en la contratación, salvo en los contratos reservados para entidades recogidas en la disposición adicional cuarta.</w:t>
      </w:r>
    </w:p>
    <w:p w14:paraId="026D1D72" w14:textId="77777777" w:rsidR="00315AEF" w:rsidRPr="00315AEF" w:rsidRDefault="00315AEF" w:rsidP="00315AEF">
      <w:pPr>
        <w:rPr>
          <w:lang w:val="es-ES" w:eastAsia="en-US"/>
        </w:rPr>
      </w:pPr>
      <w:r w:rsidRPr="00315AEF">
        <w:rPr>
          <w:lang w:val="es-ES" w:eastAsia="en-US"/>
        </w:rPr>
        <w:t>2. La contratación no será concebida con la intención de eludir los requisitos de publicidad o los relativos al procedimiento de adjudicación que corresponda, ni de restringir artificialmente la competencia, bien favoreciendo o perjudicando indebidamente a determinados empresarios.</w:t>
      </w:r>
    </w:p>
    <w:p w14:paraId="669A79A1" w14:textId="017270AB" w:rsidR="00761EFB" w:rsidRPr="00761EFB" w:rsidRDefault="00315AEF" w:rsidP="00761EFB">
      <w:pPr>
        <w:rPr>
          <w:lang w:val="es-ES" w:eastAsia="en-US"/>
        </w:rPr>
      </w:pPr>
      <w:r w:rsidRPr="00315AEF">
        <w:rPr>
          <w:lang w:val="es-ES" w:eastAsia="en-US"/>
        </w:rPr>
        <w:t>3. Los órganos de contratación velarán en todo el procedimiento de adjudicación por la salvaguarda de la libre competencia. Así, tanto ellos como la Junta Consultiva de Contratación Pública del Estado o, en su caso, los órganos consultivos o equivalentes en materia de contratación pública de las Comunidades Autónomas, y los órganos competentes para resolver el recurso especial a que se refiere el artículo 44 de esta Ley, notificarán a la Comisión Nacional de los Mercados y la Competencia o, en su caso, a las autoridades autonómicas de competencia, cualesquiera hechos de los que tengan conocimiento en el ejercicio de sus funciones que puedan constituir infracción a la legislación de defensa de la competencia. En particular, comunicarán cualquier indicio de acuerdo, decisión o recomendación colectiva, o práctica concertada o conscientemente paralela entre los licitadores, que tenga por objeto, produzca o pueda producir el efecto de impedir, restringir o falsear la competencia en el proceso de contratación.</w:t>
      </w:r>
    </w:p>
    <w:p w14:paraId="1CBB1BEF" w14:textId="77777777" w:rsidR="00483257" w:rsidRPr="00C56458" w:rsidRDefault="00761EFB" w:rsidP="00483257">
      <w:pPr>
        <w:pStyle w:val="Ttulo2"/>
        <w:rPr>
          <w:lang w:val="es-ES"/>
        </w:rPr>
      </w:pPr>
      <w:bookmarkStart w:id="61" w:name="_Toc193868446"/>
      <w:r w:rsidRPr="00C56458">
        <w:rPr>
          <w:lang w:val="es-ES"/>
        </w:rPr>
        <w:t>6.1. Confidencialidad</w:t>
      </w:r>
      <w:r w:rsidR="00483257" w:rsidRPr="00C56458">
        <w:rPr>
          <w:lang w:val="es-ES"/>
        </w:rPr>
        <w:t>.</w:t>
      </w:r>
      <w:bookmarkEnd w:id="61"/>
    </w:p>
    <w:p w14:paraId="5A42E729" w14:textId="77777777" w:rsidR="00315AEF" w:rsidRPr="00315AEF" w:rsidRDefault="00315AEF" w:rsidP="00315AEF">
      <w:pPr>
        <w:rPr>
          <w:b/>
          <w:bCs/>
          <w:lang w:val="es-ES" w:eastAsia="en-US"/>
        </w:rPr>
      </w:pPr>
      <w:r w:rsidRPr="00315AEF">
        <w:rPr>
          <w:b/>
          <w:bCs/>
          <w:lang w:val="es-ES" w:eastAsia="en-US"/>
        </w:rPr>
        <w:t>Artículo 133. Confidencialidad.</w:t>
      </w:r>
    </w:p>
    <w:p w14:paraId="53AB0262" w14:textId="77777777" w:rsidR="00315AEF" w:rsidRPr="00315AEF" w:rsidRDefault="00315AEF" w:rsidP="00315AEF">
      <w:pPr>
        <w:rPr>
          <w:lang w:val="es-ES" w:eastAsia="en-US"/>
        </w:rPr>
      </w:pPr>
      <w:r w:rsidRPr="00315AEF">
        <w:rPr>
          <w:lang w:val="es-ES" w:eastAsia="en-US"/>
        </w:rPr>
        <w:t>1. Sin perjuicio de lo dispuesto en la legislación vigente en materia de acceso a la información pública y de las disposiciones contenidas en la presente Ley relativas a la publicidad de la adjudicación y a la información que debe darse a los candidatos y a los licitadores, los órganos de contratación no podrán divulgar la información facilitada por los empresarios que estos hayan designado como confidencial en el momento de presentar su oferta. El carácter de confidencial afecta, entre otros, a los secretos técnicos o comerciales, a los aspectos confidenciales de las ofertas y a cualesquiera otras informaciones cuyo contenido pueda ser utilizado para falsear la competencia, ya sea en ese procedimiento de licitación o en otros posteriores.</w:t>
      </w:r>
    </w:p>
    <w:p w14:paraId="6287586B" w14:textId="77777777" w:rsidR="00315AEF" w:rsidRPr="00315AEF" w:rsidRDefault="00315AEF" w:rsidP="00315AEF">
      <w:pPr>
        <w:rPr>
          <w:lang w:val="es-ES" w:eastAsia="en-US"/>
        </w:rPr>
      </w:pPr>
      <w:r w:rsidRPr="00315AEF">
        <w:rPr>
          <w:lang w:val="es-ES" w:eastAsia="en-US"/>
        </w:rPr>
        <w:t xml:space="preserve">El deber de confidencialidad del órgano de </w:t>
      </w:r>
      <w:proofErr w:type="gramStart"/>
      <w:r w:rsidRPr="00315AEF">
        <w:rPr>
          <w:lang w:val="es-ES" w:eastAsia="en-US"/>
        </w:rPr>
        <w:t>contratación</w:t>
      </w:r>
      <w:proofErr w:type="gramEnd"/>
      <w:r w:rsidRPr="00315AEF">
        <w:rPr>
          <w:lang w:val="es-ES" w:eastAsia="en-US"/>
        </w:rPr>
        <w:t xml:space="preserve"> así como de sus servicios dependientes no podrá extenderse a todo el contenido de la oferta del adjudicatario ni a todo el contenido de los informes y documentación que, en su caso, genere directa o indirectamente el órgano de contratación en el curso del procedimiento de licitación. Únicamente podrá extenderse a documentos que tengan una difusión restringida, y en ningún caso a documentos que sean públicamente accesibles.</w:t>
      </w:r>
    </w:p>
    <w:p w14:paraId="7D57F382" w14:textId="77777777" w:rsidR="00315AEF" w:rsidRPr="00315AEF" w:rsidRDefault="00315AEF" w:rsidP="00315AEF">
      <w:pPr>
        <w:rPr>
          <w:lang w:val="es-ES" w:eastAsia="en-US"/>
        </w:rPr>
      </w:pPr>
      <w:r w:rsidRPr="00315AEF">
        <w:rPr>
          <w:lang w:val="es-ES" w:eastAsia="en-US"/>
        </w:rPr>
        <w:t xml:space="preserve">El deber de confidencialidad tampoco podrá impedir la divulgación pública de partes no confidenciales de los contratos celebrados, tales como, en su caso, la liquidación, los plazos finales de ejecución de la obra, las empresas con las que se ha contratado y </w:t>
      </w:r>
      <w:r w:rsidRPr="00315AEF">
        <w:rPr>
          <w:lang w:val="es-ES" w:eastAsia="en-US"/>
        </w:rPr>
        <w:lastRenderedPageBreak/>
        <w:t>subcontratado, y, en todo caso, las partes esenciales de la oferta y las modificaciones posteriores del contrato, respetando en todo caso lo dispuesto en la Ley Orgánica 15/1999, de 13 de diciembre, de Protección de Datos de Carácter Personal.</w:t>
      </w:r>
    </w:p>
    <w:p w14:paraId="4518E852" w14:textId="1E58F656" w:rsidR="00761EFB" w:rsidRPr="00761EFB" w:rsidRDefault="00315AEF" w:rsidP="00761EFB">
      <w:pPr>
        <w:rPr>
          <w:lang w:val="es-ES" w:eastAsia="en-US"/>
        </w:rPr>
      </w:pPr>
      <w:r w:rsidRPr="00315AEF">
        <w:rPr>
          <w:lang w:val="es-ES" w:eastAsia="en-US"/>
        </w:rPr>
        <w:t>2. El contratista deberá respetar el carácter confidencial de aquella información a la que tenga acceso con ocasión de la ejecución del contrato a la que se le hubiese dado el referido carácter en los pliegos o en el contrato, o que por su propia naturaleza deba ser tratada como tal. Este deber se mantendrá durante un plazo de cinco años desde el conocimiento de esa información, salvo que los pliegos o el contrato establezcan un plazo mayor que, en todo caso, deberá ser definido y limitado en el tiempo.</w:t>
      </w:r>
    </w:p>
    <w:p w14:paraId="4B87C8A9" w14:textId="77777777" w:rsidR="00483257" w:rsidRPr="00C56458" w:rsidRDefault="00761EFB" w:rsidP="00483257">
      <w:pPr>
        <w:pStyle w:val="Ttulo2"/>
        <w:rPr>
          <w:lang w:val="es-ES"/>
        </w:rPr>
      </w:pPr>
      <w:bookmarkStart w:id="62" w:name="_Toc193868447"/>
      <w:r w:rsidRPr="00C56458">
        <w:rPr>
          <w:lang w:val="es-ES"/>
        </w:rPr>
        <w:t>6.2.</w:t>
      </w:r>
      <w:r w:rsidR="00483257" w:rsidRPr="00C56458">
        <w:rPr>
          <w:lang w:val="es-ES"/>
        </w:rPr>
        <w:t xml:space="preserve"> Anuncio de información previa.</w:t>
      </w:r>
      <w:bookmarkEnd w:id="62"/>
    </w:p>
    <w:p w14:paraId="4EE0478C" w14:textId="4C68339D" w:rsidR="00315AEF" w:rsidRPr="00315AEF" w:rsidRDefault="00315AEF" w:rsidP="00315AEF">
      <w:pPr>
        <w:rPr>
          <w:b/>
          <w:bCs/>
          <w:lang w:val="es-ES"/>
        </w:rPr>
      </w:pPr>
      <w:r w:rsidRPr="00315AEF">
        <w:rPr>
          <w:b/>
          <w:bCs/>
          <w:lang w:val="es-ES"/>
        </w:rPr>
        <w:t>Artículo 134. Anuncio de información previa.</w:t>
      </w:r>
    </w:p>
    <w:p w14:paraId="0D25A313" w14:textId="77777777" w:rsidR="00315AEF" w:rsidRPr="00315AEF" w:rsidRDefault="00315AEF" w:rsidP="00315AEF">
      <w:pPr>
        <w:rPr>
          <w:lang w:val="es-ES" w:eastAsia="en-US"/>
        </w:rPr>
      </w:pPr>
      <w:r w:rsidRPr="00315AEF">
        <w:rPr>
          <w:lang w:val="es-ES" w:eastAsia="en-US"/>
        </w:rPr>
        <w:t>1. Los órganos de contratación podrán publicar un anuncio de información previa con el fin de dar a conocer aquellos contratos de obras, suministros o servicios que, estando sujetos a regulación armonizada, tengan proyectado adjudicar en el plazo a que se refiere el apartado 5 del presente artículo.</w:t>
      </w:r>
    </w:p>
    <w:p w14:paraId="77EDC1E0" w14:textId="77777777" w:rsidR="00315AEF" w:rsidRPr="00315AEF" w:rsidRDefault="00315AEF" w:rsidP="00315AEF">
      <w:pPr>
        <w:rPr>
          <w:lang w:val="es-ES" w:eastAsia="en-US"/>
        </w:rPr>
      </w:pPr>
      <w:r w:rsidRPr="00315AEF">
        <w:rPr>
          <w:lang w:val="es-ES" w:eastAsia="en-US"/>
        </w:rPr>
        <w:t>2. Los anuncios de información previa a que se refiere el apartado anterior se publicarán, con el contenido establecido en el Anexo III. A, a elección del órgano de contratación, en el «Diario Oficial de la Unión Europea» o en el perfil de contratante del órgano de contratación a que se refiere el artículo 63 que se encuentre alojado en la Plataforma de Contratación del Sector Público o servicio de información equivalente a nivel autonómico.</w:t>
      </w:r>
    </w:p>
    <w:p w14:paraId="7733B47E" w14:textId="77777777" w:rsidR="00315AEF" w:rsidRPr="00315AEF" w:rsidRDefault="00315AEF" w:rsidP="00315AEF">
      <w:pPr>
        <w:rPr>
          <w:lang w:val="es-ES" w:eastAsia="en-US"/>
        </w:rPr>
      </w:pPr>
      <w:r w:rsidRPr="00315AEF">
        <w:rPr>
          <w:lang w:val="es-ES" w:eastAsia="en-US"/>
        </w:rPr>
        <w:t>3. Los anuncios de información previa se enviarán a la Oficina de Publicaciones de la Unión Europea o, en su caso, se publicarán en el perfil de contratante, lo antes posible, una vez tomada la decisión por la que se autorice el programa en el que se contemple la celebración de los correspondientes contratos, en el caso de los de obras, o una vez iniciado el ejercicio presupuestario, en los restantes.</w:t>
      </w:r>
    </w:p>
    <w:p w14:paraId="15A04B60" w14:textId="77777777" w:rsidR="00315AEF" w:rsidRPr="00315AEF" w:rsidRDefault="00315AEF" w:rsidP="00315AEF">
      <w:pPr>
        <w:rPr>
          <w:lang w:val="es-ES" w:eastAsia="en-US"/>
        </w:rPr>
      </w:pPr>
      <w:r w:rsidRPr="00315AEF">
        <w:rPr>
          <w:lang w:val="es-ES" w:eastAsia="en-US"/>
        </w:rPr>
        <w:t>En cualquier caso, los poderes adjudicadores deberán poder demostrar la fecha de envío del anuncio de información previa.</w:t>
      </w:r>
    </w:p>
    <w:p w14:paraId="41785041" w14:textId="77777777" w:rsidR="00315AEF" w:rsidRPr="00315AEF" w:rsidRDefault="00315AEF" w:rsidP="00315AEF">
      <w:pPr>
        <w:rPr>
          <w:lang w:val="es-ES" w:eastAsia="en-US"/>
        </w:rPr>
      </w:pPr>
      <w:r w:rsidRPr="00315AEF">
        <w:rPr>
          <w:lang w:val="es-ES" w:eastAsia="en-US"/>
        </w:rPr>
        <w:t>La Oficina de Publicaciones de la Unión Europea confirmará al poder adjudicador la recepción del anuncio y la publicación de la información enviada, indicando la fecha de dicha publicación. Esta confirmación constituirá prueba de la publicación.</w:t>
      </w:r>
    </w:p>
    <w:p w14:paraId="3FABB829" w14:textId="77777777" w:rsidR="00315AEF" w:rsidRPr="00315AEF" w:rsidRDefault="00315AEF" w:rsidP="00315AEF">
      <w:pPr>
        <w:rPr>
          <w:lang w:val="es-ES" w:eastAsia="en-US"/>
        </w:rPr>
      </w:pPr>
      <w:r w:rsidRPr="00315AEF">
        <w:rPr>
          <w:lang w:val="es-ES" w:eastAsia="en-US"/>
        </w:rPr>
        <w:t>4. En el caso de que el anuncio de información previa se publique en el «Diario Oficial de la Unión Europea», no se publicará a nivel nacional antes de aquella publicación. No obstante, podrá en todo caso publicarse a nivel nacional si los poderes adjudicadores no han recibido notificación de su publicación a las cuarenta y ocho horas de la confirmación de la recepción del anuncio por parte de la Oficina de Publicaciones de la Unión Europea.</w:t>
      </w:r>
    </w:p>
    <w:p w14:paraId="39C4E1F9" w14:textId="77777777" w:rsidR="00315AEF" w:rsidRPr="00315AEF" w:rsidRDefault="00315AEF" w:rsidP="00315AEF">
      <w:pPr>
        <w:rPr>
          <w:lang w:val="es-ES" w:eastAsia="en-US"/>
        </w:rPr>
      </w:pPr>
      <w:r w:rsidRPr="00315AEF">
        <w:rPr>
          <w:lang w:val="es-ES" w:eastAsia="en-US"/>
        </w:rPr>
        <w:lastRenderedPageBreak/>
        <w:t>5. En el caso de que la publicación del anuncio de información previa a que se refiere el primer apartado se vaya a efectuar en el perfil de contratante del órgano de contratación, este último deberá enviar a la Oficina de Publicaciones de la Unión Europea el anuncio de la publicación en su perfil.</w:t>
      </w:r>
    </w:p>
    <w:p w14:paraId="511DE892" w14:textId="77777777" w:rsidR="00315AEF" w:rsidRPr="00315AEF" w:rsidRDefault="00315AEF" w:rsidP="00315AEF">
      <w:pPr>
        <w:rPr>
          <w:lang w:val="es-ES" w:eastAsia="en-US"/>
        </w:rPr>
      </w:pPr>
      <w:r w:rsidRPr="00315AEF">
        <w:rPr>
          <w:lang w:val="es-ES" w:eastAsia="en-US"/>
        </w:rPr>
        <w:t>El anuncio de información previa no se publicará en el perfil de contratante antes de que se envíe a la Oficina de Publicaciones de la Unión Europea el anuncio de su publicación en la citada forma, e indicará la fecha de dicho envío.</w:t>
      </w:r>
    </w:p>
    <w:p w14:paraId="036FFE16" w14:textId="77777777" w:rsidR="00315AEF" w:rsidRPr="00315AEF" w:rsidRDefault="00315AEF" w:rsidP="00315AEF">
      <w:pPr>
        <w:rPr>
          <w:lang w:val="es-ES" w:eastAsia="en-US"/>
        </w:rPr>
      </w:pPr>
      <w:r w:rsidRPr="00315AEF">
        <w:rPr>
          <w:lang w:val="es-ES" w:eastAsia="en-US"/>
        </w:rPr>
        <w:t>6. El periodo cubierto por el anuncio de información previa será de un máximo de 12 meses a contar desde la fecha de envío del citado anuncio a la Oficina de Publicaciones de la Unión Europea o, en su caso, a partir de la fecha de envío también a esta última, del anuncio de publicación en el perfil de contratante a que se refiere el apartado cuarto anterior.</w:t>
      </w:r>
    </w:p>
    <w:p w14:paraId="7A734BAF" w14:textId="77777777" w:rsidR="00315AEF" w:rsidRPr="00315AEF" w:rsidRDefault="00315AEF" w:rsidP="00315AEF">
      <w:pPr>
        <w:rPr>
          <w:lang w:val="es-ES" w:eastAsia="en-US"/>
        </w:rPr>
      </w:pPr>
      <w:r w:rsidRPr="00315AEF">
        <w:rPr>
          <w:lang w:val="es-ES" w:eastAsia="en-US"/>
        </w:rPr>
        <w:t>Sin embargo, en el caso de los contratos de servicios que tengan por objeto alguno de los servicios especiales del Anexo IV, el anuncio de información previa podrá abarcar un plazo superior a 12 meses.</w:t>
      </w:r>
    </w:p>
    <w:p w14:paraId="709C771F" w14:textId="55EF0D25" w:rsidR="00315AEF" w:rsidRPr="00761EFB" w:rsidRDefault="00315AEF" w:rsidP="00761EFB">
      <w:pPr>
        <w:rPr>
          <w:lang w:val="es-ES" w:eastAsia="en-US"/>
        </w:rPr>
      </w:pPr>
      <w:r w:rsidRPr="00315AEF">
        <w:rPr>
          <w:lang w:val="es-ES" w:eastAsia="en-US"/>
        </w:rPr>
        <w:t>7. La publicación del anuncio previo a que se refiere el primer apartado de este artículo, cumpliendo con las condiciones establecidas en los apartados 2 y 3 del artículo 156 y en el apartado 1 del artículo 164, permitirá reducir los plazos para la presentación de proposiciones en los procedimientos abiertos y restringidos en la forma que en esos preceptos se determina.</w:t>
      </w:r>
    </w:p>
    <w:p w14:paraId="4B1E6AEF" w14:textId="4316B0E1" w:rsidR="00483257" w:rsidRPr="00C56458" w:rsidRDefault="00761EFB" w:rsidP="00483257">
      <w:pPr>
        <w:pStyle w:val="Ttulo2"/>
        <w:rPr>
          <w:lang w:val="es-ES"/>
        </w:rPr>
      </w:pPr>
      <w:bookmarkStart w:id="63" w:name="_Toc193868448"/>
      <w:r w:rsidRPr="00C56458">
        <w:rPr>
          <w:lang w:val="es-ES"/>
        </w:rPr>
        <w:t>6.3.</w:t>
      </w:r>
      <w:r w:rsidR="00483257" w:rsidRPr="00C56458">
        <w:rPr>
          <w:lang w:val="es-ES"/>
        </w:rPr>
        <w:t xml:space="preserve"> Anuncio de licitación.</w:t>
      </w:r>
      <w:bookmarkEnd w:id="63"/>
    </w:p>
    <w:p w14:paraId="59999EC4" w14:textId="44240D52" w:rsidR="00315AEF" w:rsidRPr="00315AEF" w:rsidRDefault="00315AEF" w:rsidP="00315AEF">
      <w:pPr>
        <w:rPr>
          <w:b/>
          <w:bCs/>
          <w:lang w:val="es-ES"/>
        </w:rPr>
      </w:pPr>
      <w:r w:rsidRPr="00315AEF">
        <w:rPr>
          <w:b/>
          <w:bCs/>
          <w:lang w:val="es-ES"/>
        </w:rPr>
        <w:t>Artículo 135. Anuncio de licitación.</w:t>
      </w:r>
    </w:p>
    <w:p w14:paraId="756CA4BC" w14:textId="77777777" w:rsidR="00315AEF" w:rsidRPr="00315AEF" w:rsidRDefault="00315AEF" w:rsidP="00315AEF">
      <w:pPr>
        <w:rPr>
          <w:lang w:val="es-ES" w:eastAsia="en-US"/>
        </w:rPr>
      </w:pPr>
      <w:r w:rsidRPr="00315AEF">
        <w:rPr>
          <w:lang w:val="es-ES" w:eastAsia="en-US"/>
        </w:rPr>
        <w:t>1. El anuncio de licitación para la adjudicación de contratos de las Administraciones Públicas, a excepción de los procedimientos negociados sin publicidad, se publicará en el perfil de contratante. En los contratos celebrados por la Administración General del Estado, o por las entidades vinculadas a la misma que gocen de la naturaleza de Administraciones Públicas, el anuncio de licitación se publicará además en el «Boletín Oficial del Estado».</w:t>
      </w:r>
    </w:p>
    <w:p w14:paraId="63F8B0D6" w14:textId="77777777" w:rsidR="00315AEF" w:rsidRPr="00315AEF" w:rsidRDefault="00315AEF" w:rsidP="00315AEF">
      <w:pPr>
        <w:rPr>
          <w:lang w:val="es-ES" w:eastAsia="en-US"/>
        </w:rPr>
      </w:pPr>
      <w:r w:rsidRPr="00315AEF">
        <w:rPr>
          <w:lang w:val="es-ES" w:eastAsia="en-US"/>
        </w:rPr>
        <w:t>Cuando los contratos estén sujetos a regulación armonizada la licitación deberá publicarse, además, en el «Diario Oficial de la Unión Europea», debiendo los poderes adjudicadores poder demostrar la fecha de envío del anuncio de licitación.</w:t>
      </w:r>
    </w:p>
    <w:p w14:paraId="56A4FB5A" w14:textId="77777777" w:rsidR="00315AEF" w:rsidRPr="00315AEF" w:rsidRDefault="00315AEF" w:rsidP="00315AEF">
      <w:pPr>
        <w:rPr>
          <w:lang w:val="es-ES" w:eastAsia="en-US"/>
        </w:rPr>
      </w:pPr>
      <w:r w:rsidRPr="00315AEF">
        <w:rPr>
          <w:lang w:val="es-ES" w:eastAsia="en-US"/>
        </w:rPr>
        <w:t>La Oficina de Publicaciones de la Unión Europea confirmará al poder adjudicador la recepción del anuncio y la publicación de la información enviada, indicando la fecha de dicha publicación. Esta confirmación constituirá prueba de la publicación.</w:t>
      </w:r>
    </w:p>
    <w:p w14:paraId="124B7DF8" w14:textId="77777777" w:rsidR="00315AEF" w:rsidRPr="00315AEF" w:rsidRDefault="00315AEF" w:rsidP="00315AEF">
      <w:pPr>
        <w:rPr>
          <w:lang w:val="es-ES" w:eastAsia="en-US"/>
        </w:rPr>
      </w:pPr>
      <w:r w:rsidRPr="00315AEF">
        <w:rPr>
          <w:lang w:val="es-ES" w:eastAsia="en-US"/>
        </w:rPr>
        <w:t>2. Cuando el órgano de contratación lo estime conveniente, los procedimientos para la adjudicación de contratos de obras, suministros, servicios, concesiones de obras y concesiones de servicios no sujetos a regulación armonizada podrán ser anunciados, además, en el «Diario Oficial de la Unión Europea».</w:t>
      </w:r>
    </w:p>
    <w:p w14:paraId="752C5780" w14:textId="77777777" w:rsidR="00315AEF" w:rsidRPr="00315AEF" w:rsidRDefault="00315AEF" w:rsidP="00315AEF">
      <w:pPr>
        <w:rPr>
          <w:lang w:val="es-ES" w:eastAsia="en-US"/>
        </w:rPr>
      </w:pPr>
      <w:r w:rsidRPr="00315AEF">
        <w:rPr>
          <w:lang w:val="es-ES" w:eastAsia="en-US"/>
        </w:rPr>
        <w:lastRenderedPageBreak/>
        <w:t>3. Los anuncios de licitación y los anuncios de información previa a que se refiere la disposición adicional trigésima sexta no se publicarán en los lugares indicados en el primer párrafo del apartado primero anterior antes de su publicación en el «Diario Oficial de la Unión Europea», en el caso en que deban ser publicados en dicho Diario Oficial, debiendo indicar la fecha de aquel envío, de la que los servicios dependientes del órgano de contratación dejarán prueba suficiente en el expediente, y no podrán contener indicaciones distintas a las incluidas en dicho anuncio. No obstante, en todo caso podrán publicarse si el órgano de contratación no ha recibido notificación de su publicación a las 48 horas de la confirmación de la recepción del anuncio enviado.</w:t>
      </w:r>
    </w:p>
    <w:p w14:paraId="4125C37C" w14:textId="77777777" w:rsidR="00315AEF" w:rsidRPr="00315AEF" w:rsidRDefault="00315AEF" w:rsidP="00315AEF">
      <w:pPr>
        <w:rPr>
          <w:lang w:val="es-ES" w:eastAsia="en-US"/>
        </w:rPr>
      </w:pPr>
      <w:r w:rsidRPr="00315AEF">
        <w:rPr>
          <w:lang w:val="es-ES" w:eastAsia="en-US"/>
        </w:rPr>
        <w:t>4. Los anuncios de licitación de contratos contendrán la información recogida en el anexo III.</w:t>
      </w:r>
    </w:p>
    <w:p w14:paraId="63BF1768" w14:textId="4ED829DB" w:rsidR="00761EFB" w:rsidRPr="00761EFB" w:rsidRDefault="00315AEF" w:rsidP="00761EFB">
      <w:pPr>
        <w:rPr>
          <w:lang w:val="es-ES" w:eastAsia="en-US"/>
        </w:rPr>
      </w:pPr>
      <w:r w:rsidRPr="00315AEF">
        <w:rPr>
          <w:lang w:val="es-ES" w:eastAsia="en-US"/>
        </w:rPr>
        <w:t>5. En los contratos de concesión de servicios especiales del anexo IV la convocatoria de licitación se realizará en todo caso mediante el anuncio de información previa a que se refiere la Disposición adicional trigésima sexta.</w:t>
      </w:r>
    </w:p>
    <w:p w14:paraId="230D39B3" w14:textId="77777777" w:rsidR="00483257" w:rsidRPr="00C56458" w:rsidRDefault="00761EFB" w:rsidP="00483257">
      <w:pPr>
        <w:pStyle w:val="Ttulo2"/>
        <w:rPr>
          <w:lang w:val="es-ES"/>
        </w:rPr>
      </w:pPr>
      <w:bookmarkStart w:id="64" w:name="_Toc193868449"/>
      <w:r w:rsidRPr="00C56458">
        <w:rPr>
          <w:lang w:val="es-ES"/>
        </w:rPr>
        <w:t>6.4.</w:t>
      </w:r>
      <w:r w:rsidR="00483257" w:rsidRPr="00C56458">
        <w:rPr>
          <w:lang w:val="es-ES"/>
        </w:rPr>
        <w:t xml:space="preserve"> Plazos de presentación de solicitudes.</w:t>
      </w:r>
      <w:bookmarkEnd w:id="64"/>
    </w:p>
    <w:p w14:paraId="3B000473" w14:textId="1260A2B2" w:rsidR="00315AEF" w:rsidRPr="00315AEF" w:rsidRDefault="00315AEF" w:rsidP="00315AEF">
      <w:pPr>
        <w:rPr>
          <w:b/>
          <w:bCs/>
          <w:lang w:val="es-ES"/>
        </w:rPr>
      </w:pPr>
      <w:r w:rsidRPr="00315AEF">
        <w:rPr>
          <w:b/>
          <w:bCs/>
          <w:lang w:val="es-ES"/>
        </w:rPr>
        <w:t>Artículo 136. Plazos de presentación de las solicitudes de participación y de las proposiciones.</w:t>
      </w:r>
    </w:p>
    <w:p w14:paraId="0AB77DC8" w14:textId="77777777" w:rsidR="00315AEF" w:rsidRPr="00315AEF" w:rsidRDefault="00315AEF" w:rsidP="00315AEF">
      <w:pPr>
        <w:rPr>
          <w:lang w:val="es-ES" w:eastAsia="en-US"/>
        </w:rPr>
      </w:pPr>
      <w:r w:rsidRPr="00315AEF">
        <w:rPr>
          <w:lang w:val="es-ES" w:eastAsia="en-US"/>
        </w:rPr>
        <w:t>1. Los órganos de contratación fijarán los plazos de presentación de las ofertas y solicitudes de participación teniendo en cuenta el tiempo que razonablemente pueda ser necesario para preparar aquellas, atendida la complejidad del contrato, y respetando, en todo caso, los plazos mínimos fijados en esta Ley.</w:t>
      </w:r>
    </w:p>
    <w:p w14:paraId="3C611881" w14:textId="77777777" w:rsidR="00315AEF" w:rsidRPr="00315AEF" w:rsidRDefault="00315AEF" w:rsidP="00315AEF">
      <w:pPr>
        <w:rPr>
          <w:lang w:val="es-ES" w:eastAsia="en-US"/>
        </w:rPr>
      </w:pPr>
      <w:r w:rsidRPr="00315AEF">
        <w:rPr>
          <w:lang w:val="es-ES" w:eastAsia="en-US"/>
        </w:rPr>
        <w:t>2. Los órganos de contratación deberán ampliar el plazo inicial de presentación de las ofertas y solicitudes de participación, de forma que todos los posibles interesados en la licitación puedan tener acceso a toda la información necesaria para elaborar estas, cuando por cualquier razón los servicios dependientes del órgano de contratación no hubieran atendido el requerimiento de información que el interesado hubiera formulado con la debida antelación, en los términos señalados en el apartado 3 del artículo 138.</w:t>
      </w:r>
    </w:p>
    <w:p w14:paraId="73F5E533" w14:textId="77777777" w:rsidR="00315AEF" w:rsidRPr="00315AEF" w:rsidRDefault="00315AEF" w:rsidP="00315AEF">
      <w:pPr>
        <w:rPr>
          <w:lang w:val="es-ES" w:eastAsia="en-US"/>
        </w:rPr>
      </w:pPr>
      <w:r w:rsidRPr="00315AEF">
        <w:rPr>
          <w:lang w:val="es-ES" w:eastAsia="en-US"/>
        </w:rPr>
        <w:t>Esta causa no se aplicará cuando la información adicional solicitada tenga un carácter irrelevante a los efectos de poder formular una oferta o solicitud que sean válidas.</w:t>
      </w:r>
    </w:p>
    <w:p w14:paraId="3B66DBA6" w14:textId="77777777" w:rsidR="00315AEF" w:rsidRPr="00315AEF" w:rsidRDefault="00315AEF" w:rsidP="00315AEF">
      <w:pPr>
        <w:rPr>
          <w:lang w:val="es-ES" w:eastAsia="en-US"/>
        </w:rPr>
      </w:pPr>
      <w:r w:rsidRPr="00315AEF">
        <w:rPr>
          <w:lang w:val="es-ES" w:eastAsia="en-US"/>
        </w:rPr>
        <w:t>En todo caso se considerará información relevante a los efectos de este artículo la siguiente:</w:t>
      </w:r>
    </w:p>
    <w:p w14:paraId="74054E89" w14:textId="77777777" w:rsidR="00315AEF" w:rsidRPr="00315AEF" w:rsidRDefault="00315AEF" w:rsidP="0043492F">
      <w:pPr>
        <w:rPr>
          <w:lang w:val="es-ES" w:eastAsia="en-US"/>
        </w:rPr>
      </w:pPr>
      <w:r w:rsidRPr="00315AEF">
        <w:rPr>
          <w:lang w:val="es-ES" w:eastAsia="en-US"/>
        </w:rPr>
        <w:t>a) Cualquier información adicional trasmitida a un licitador.</w:t>
      </w:r>
    </w:p>
    <w:p w14:paraId="0AA2D8CE" w14:textId="77777777" w:rsidR="00315AEF" w:rsidRPr="00315AEF" w:rsidRDefault="00315AEF" w:rsidP="00315AEF">
      <w:pPr>
        <w:rPr>
          <w:lang w:val="es-ES" w:eastAsia="en-US"/>
        </w:rPr>
      </w:pPr>
      <w:r w:rsidRPr="00315AEF">
        <w:rPr>
          <w:lang w:val="es-ES" w:eastAsia="en-US"/>
        </w:rPr>
        <w:t>b) Cualquier información asociada a elementos referidos en los pliegos y documentos de contratación.</w:t>
      </w:r>
    </w:p>
    <w:p w14:paraId="24641434" w14:textId="77777777" w:rsidR="00315AEF" w:rsidRPr="00315AEF" w:rsidRDefault="00315AEF" w:rsidP="0043492F">
      <w:pPr>
        <w:rPr>
          <w:lang w:val="es-ES" w:eastAsia="en-US"/>
        </w:rPr>
      </w:pPr>
      <w:r w:rsidRPr="00315AEF">
        <w:rPr>
          <w:lang w:val="es-ES" w:eastAsia="en-US"/>
        </w:rPr>
        <w:t xml:space="preserve">Los órganos de contratación deberán ampliar el plazo inicial de presentación de las ofertas y solicitudes de participación, asimismo, en el caso en que se introduzcan </w:t>
      </w:r>
      <w:r w:rsidRPr="00315AEF">
        <w:rPr>
          <w:lang w:val="es-ES" w:eastAsia="en-US"/>
        </w:rPr>
        <w:lastRenderedPageBreak/>
        <w:t>modificaciones significativas en los pliegos de la contratación, sin perjuicio de lo señalado en los artículos 122.1 y 124.</w:t>
      </w:r>
    </w:p>
    <w:p w14:paraId="2E67DFAA" w14:textId="77777777" w:rsidR="00315AEF" w:rsidRPr="00315AEF" w:rsidRDefault="00315AEF" w:rsidP="00315AEF">
      <w:pPr>
        <w:rPr>
          <w:lang w:val="es-ES" w:eastAsia="en-US"/>
        </w:rPr>
      </w:pPr>
      <w:r w:rsidRPr="00315AEF">
        <w:rPr>
          <w:lang w:val="es-ES" w:eastAsia="en-US"/>
        </w:rPr>
        <w:t>En todo caso se considerará modificación significativa de los pliegos la que afecte a:</w:t>
      </w:r>
    </w:p>
    <w:p w14:paraId="61FC4F41" w14:textId="77777777" w:rsidR="00315AEF" w:rsidRPr="00315AEF" w:rsidRDefault="00315AEF" w:rsidP="0043492F">
      <w:pPr>
        <w:rPr>
          <w:lang w:val="es-ES" w:eastAsia="en-US"/>
        </w:rPr>
      </w:pPr>
      <w:r w:rsidRPr="00315AEF">
        <w:rPr>
          <w:lang w:val="es-ES" w:eastAsia="en-US"/>
        </w:rPr>
        <w:t>a) La clasificación requerida.</w:t>
      </w:r>
    </w:p>
    <w:p w14:paraId="277949EE" w14:textId="77777777" w:rsidR="00315AEF" w:rsidRPr="00315AEF" w:rsidRDefault="00315AEF" w:rsidP="00315AEF">
      <w:pPr>
        <w:rPr>
          <w:lang w:val="es-ES" w:eastAsia="en-US"/>
        </w:rPr>
      </w:pPr>
      <w:r w:rsidRPr="00315AEF">
        <w:rPr>
          <w:lang w:val="es-ES" w:eastAsia="en-US"/>
        </w:rPr>
        <w:t>b) El importe y plazo del contrato.</w:t>
      </w:r>
    </w:p>
    <w:p w14:paraId="7315F6B7" w14:textId="77777777" w:rsidR="00315AEF" w:rsidRPr="00315AEF" w:rsidRDefault="00315AEF" w:rsidP="00315AEF">
      <w:pPr>
        <w:rPr>
          <w:lang w:val="es-ES" w:eastAsia="en-US"/>
        </w:rPr>
      </w:pPr>
      <w:r w:rsidRPr="00315AEF">
        <w:rPr>
          <w:lang w:val="es-ES" w:eastAsia="en-US"/>
        </w:rPr>
        <w:t>c) Las obligaciones del adjudicatario.</w:t>
      </w:r>
    </w:p>
    <w:p w14:paraId="2CA6C0B8" w14:textId="77777777" w:rsidR="00315AEF" w:rsidRPr="00315AEF" w:rsidRDefault="00315AEF" w:rsidP="00315AEF">
      <w:pPr>
        <w:rPr>
          <w:lang w:val="es-ES" w:eastAsia="en-US"/>
        </w:rPr>
      </w:pPr>
      <w:r w:rsidRPr="00315AEF">
        <w:rPr>
          <w:lang w:val="es-ES" w:eastAsia="en-US"/>
        </w:rPr>
        <w:t>d) Al cambio o variación del objeto del contrato.</w:t>
      </w:r>
    </w:p>
    <w:p w14:paraId="143C1E99" w14:textId="77777777" w:rsidR="00315AEF" w:rsidRPr="00315AEF" w:rsidRDefault="00315AEF" w:rsidP="0043492F">
      <w:pPr>
        <w:rPr>
          <w:lang w:val="es-ES" w:eastAsia="en-US"/>
        </w:rPr>
      </w:pPr>
      <w:r w:rsidRPr="00315AEF">
        <w:rPr>
          <w:lang w:val="es-ES" w:eastAsia="en-US"/>
        </w:rPr>
        <w:t>La duración de la prórroga en todo caso será proporcional a la importancia de la información solicitada por el interesado.</w:t>
      </w:r>
    </w:p>
    <w:p w14:paraId="616E9F8F" w14:textId="77777777" w:rsidR="00315AEF" w:rsidRPr="00315AEF" w:rsidRDefault="00315AEF" w:rsidP="00315AEF">
      <w:pPr>
        <w:rPr>
          <w:lang w:val="es-ES" w:eastAsia="en-US"/>
        </w:rPr>
      </w:pPr>
      <w:r w:rsidRPr="00315AEF">
        <w:rPr>
          <w:lang w:val="es-ES" w:eastAsia="en-US"/>
        </w:rPr>
        <w:t>3. Cuando las proposiciones solo puedan realizarse después de una visita sobre el terreno o previa consulta «in situ» de la documentación que se adjunte al pliego, los plazos mínimos para la presentación de las ofertas y solicitudes de participación que establece esta Ley, se ampliarán de forma que todos los que interesados afectados puedan tener conocimiento de toda la información necesaria para preparar aquellas.</w:t>
      </w:r>
    </w:p>
    <w:p w14:paraId="6BEC11D4" w14:textId="77777777" w:rsidR="00315AEF" w:rsidRPr="00315AEF" w:rsidRDefault="00315AEF" w:rsidP="00315AEF">
      <w:pPr>
        <w:rPr>
          <w:lang w:val="es-ES" w:eastAsia="en-US"/>
        </w:rPr>
      </w:pPr>
      <w:r w:rsidRPr="00315AEF">
        <w:rPr>
          <w:lang w:val="es-ES" w:eastAsia="en-US"/>
        </w:rPr>
        <w:t>4. La presentación de proposiciones o la recepción de la documentación en formato electrónico necesaria para la presentación de las mismas en cualquier procedimiento, no podrá suponer la exigencia de cantidad alguna a los licitadores.</w:t>
      </w:r>
    </w:p>
    <w:p w14:paraId="5224B1AB" w14:textId="77777777" w:rsidR="00315AEF" w:rsidRPr="00315AEF" w:rsidRDefault="00315AEF" w:rsidP="00315AEF">
      <w:pPr>
        <w:rPr>
          <w:b/>
          <w:bCs/>
          <w:lang w:val="es-ES" w:eastAsia="en-US"/>
        </w:rPr>
      </w:pPr>
      <w:r w:rsidRPr="00315AEF">
        <w:rPr>
          <w:b/>
          <w:bCs/>
          <w:lang w:val="es-ES" w:eastAsia="en-US"/>
        </w:rPr>
        <w:t>Artículo 137. Reducción de plazos en caso de tramitación urgente.</w:t>
      </w:r>
    </w:p>
    <w:p w14:paraId="6335AD78" w14:textId="27948222" w:rsidR="00005F86" w:rsidRPr="00315AEF" w:rsidRDefault="00315AEF" w:rsidP="00315AEF">
      <w:pPr>
        <w:rPr>
          <w:lang w:val="es-ES" w:eastAsia="en-US"/>
        </w:rPr>
      </w:pPr>
      <w:r w:rsidRPr="00315AEF">
        <w:rPr>
          <w:lang w:val="es-ES" w:eastAsia="en-US"/>
        </w:rPr>
        <w:t>En caso de que el expediente de contratación haya sido declarado de tramitación urgente, los plazos establecidos en esta Sección se reducirán en la forma prevista en la letra b) del apartado 2 del artículo 119 y en las demás disposiciones de esta Ley.</w:t>
      </w:r>
    </w:p>
    <w:p w14:paraId="32956C8D" w14:textId="77777777" w:rsidR="00483257" w:rsidRPr="000B458D" w:rsidRDefault="00761EFB" w:rsidP="0043492F">
      <w:pPr>
        <w:pStyle w:val="Ttulo2"/>
      </w:pPr>
      <w:bookmarkStart w:id="65" w:name="_Toc193868450"/>
      <w:r w:rsidRPr="000B458D">
        <w:t>6.</w:t>
      </w:r>
      <w:r w:rsidR="00483257" w:rsidRPr="000B458D">
        <w:t>5</w:t>
      </w:r>
      <w:r w:rsidRPr="000B458D">
        <w:t>.</w:t>
      </w:r>
      <w:r w:rsidR="00483257" w:rsidRPr="000B458D">
        <w:t xml:space="preserve"> </w:t>
      </w:r>
      <w:proofErr w:type="spellStart"/>
      <w:r w:rsidR="00483257" w:rsidRPr="000B458D">
        <w:t>Información</w:t>
      </w:r>
      <w:proofErr w:type="spellEnd"/>
      <w:r w:rsidR="00483257" w:rsidRPr="000B458D">
        <w:t xml:space="preserve"> </w:t>
      </w:r>
      <w:proofErr w:type="gramStart"/>
      <w:r w:rsidR="00483257" w:rsidRPr="000B458D">
        <w:t>a</w:t>
      </w:r>
      <w:proofErr w:type="gramEnd"/>
      <w:r w:rsidR="00483257" w:rsidRPr="000B458D">
        <w:t xml:space="preserve"> </w:t>
      </w:r>
      <w:proofErr w:type="spellStart"/>
      <w:r w:rsidR="00483257" w:rsidRPr="000B458D">
        <w:t>interesados</w:t>
      </w:r>
      <w:proofErr w:type="spellEnd"/>
      <w:r w:rsidR="00483257" w:rsidRPr="000B458D">
        <w:t>.</w:t>
      </w:r>
      <w:bookmarkEnd w:id="65"/>
    </w:p>
    <w:p w14:paraId="4507AA12" w14:textId="51F2E14A" w:rsidR="00315AEF" w:rsidRPr="00315AEF" w:rsidRDefault="00315AEF" w:rsidP="00315AEF">
      <w:pPr>
        <w:rPr>
          <w:b/>
          <w:bCs/>
          <w:lang w:val="es-ES"/>
        </w:rPr>
      </w:pPr>
      <w:r w:rsidRPr="00315AEF">
        <w:rPr>
          <w:b/>
          <w:bCs/>
          <w:lang w:val="es-ES"/>
        </w:rPr>
        <w:t>Artículo 138. Información a interesados.</w:t>
      </w:r>
    </w:p>
    <w:p w14:paraId="52145D10" w14:textId="77777777" w:rsidR="00315AEF" w:rsidRPr="00315AEF" w:rsidRDefault="00315AEF" w:rsidP="00315AEF">
      <w:pPr>
        <w:rPr>
          <w:lang w:val="es-ES" w:eastAsia="en-US"/>
        </w:rPr>
      </w:pPr>
      <w:r w:rsidRPr="00315AEF">
        <w:rPr>
          <w:lang w:val="es-ES" w:eastAsia="en-US"/>
        </w:rPr>
        <w:t>1. Los órganos de contratación ofrecerán acceso a los pliegos y demás documentación complementaria por medios electrónicos a través del perfil de contratante, acceso que será libre, directo, completo y gratuito, y que deberá poder efectuarse desde la fecha de la publicación del anuncio de licitación o, en su caso, del envío de la invitación a los candidatos seleccionados.</w:t>
      </w:r>
    </w:p>
    <w:p w14:paraId="7243178F" w14:textId="77777777" w:rsidR="00315AEF" w:rsidRPr="00315AEF" w:rsidRDefault="00315AEF" w:rsidP="00315AEF">
      <w:pPr>
        <w:rPr>
          <w:lang w:val="es-ES" w:eastAsia="en-US"/>
        </w:rPr>
      </w:pPr>
      <w:r w:rsidRPr="00315AEF">
        <w:rPr>
          <w:lang w:val="es-ES" w:eastAsia="en-US"/>
        </w:rPr>
        <w:t>2. Excepcionalmente, en los casos que se señalan a continuación, los órganos de contratación podrán dar acceso a los pliegos y demás documentación complementaria de la licitación, valiéndose de medios no electrónicos. En ese caso el anuncio de licitación o la invitación a los candidatos seleccionados advertirán de esta circunstancia; y el plazo de presentación de las proposiciones o de las solicitudes de participación se prolongará cinco días, salvo en el supuesto de tramitación urgente del expediente a que se refiere el artículo 119.</w:t>
      </w:r>
    </w:p>
    <w:p w14:paraId="12EBC69B" w14:textId="77777777" w:rsidR="00315AEF" w:rsidRPr="00315AEF" w:rsidRDefault="00315AEF" w:rsidP="00315AEF">
      <w:pPr>
        <w:rPr>
          <w:lang w:val="es-ES" w:eastAsia="en-US"/>
        </w:rPr>
      </w:pPr>
      <w:r w:rsidRPr="00315AEF">
        <w:rPr>
          <w:lang w:val="es-ES" w:eastAsia="en-US"/>
        </w:rPr>
        <w:lastRenderedPageBreak/>
        <w:t>El acceso no electrónico a los pliegos y demás documentación complementaria de la licitación estará justificado cuando concurra alguno de los siguientes supuestos:</w:t>
      </w:r>
    </w:p>
    <w:p w14:paraId="7A2EF34F" w14:textId="77777777" w:rsidR="00315AEF" w:rsidRPr="00315AEF" w:rsidRDefault="00315AEF" w:rsidP="0043492F">
      <w:pPr>
        <w:rPr>
          <w:lang w:val="es-ES" w:eastAsia="en-US"/>
        </w:rPr>
      </w:pPr>
      <w:r w:rsidRPr="00315AEF">
        <w:rPr>
          <w:lang w:val="es-ES" w:eastAsia="en-US"/>
        </w:rPr>
        <w:t>a) Cuando se den circunstancias técnicas que lo impidan, en los términos señalados en la Disposición adicional decimoquinta.</w:t>
      </w:r>
    </w:p>
    <w:p w14:paraId="76391714" w14:textId="77777777" w:rsidR="00315AEF" w:rsidRPr="00315AEF" w:rsidRDefault="00315AEF" w:rsidP="00315AEF">
      <w:pPr>
        <w:rPr>
          <w:lang w:val="es-ES" w:eastAsia="en-US"/>
        </w:rPr>
      </w:pPr>
      <w:r w:rsidRPr="00315AEF">
        <w:rPr>
          <w:lang w:val="es-ES" w:eastAsia="en-US"/>
        </w:rPr>
        <w:t>b) Por razones de confidencialidad, en aplicación de lo dispuesto en el artículo 133.</w:t>
      </w:r>
    </w:p>
    <w:p w14:paraId="0737645D" w14:textId="77777777" w:rsidR="00315AEF" w:rsidRPr="00315AEF" w:rsidRDefault="00315AEF" w:rsidP="00315AEF">
      <w:pPr>
        <w:rPr>
          <w:lang w:val="es-ES" w:eastAsia="en-US"/>
        </w:rPr>
      </w:pPr>
      <w:r w:rsidRPr="00315AEF">
        <w:rPr>
          <w:lang w:val="es-ES" w:eastAsia="en-US"/>
        </w:rPr>
        <w:t>c) En el caso de las concesiones de obras y de servicios, por motivos de seguridad excepcionales.</w:t>
      </w:r>
    </w:p>
    <w:p w14:paraId="7311EE44" w14:textId="77777777" w:rsidR="00315AEF" w:rsidRPr="00315AEF" w:rsidRDefault="00315AEF" w:rsidP="0043492F">
      <w:pPr>
        <w:rPr>
          <w:lang w:val="es-ES" w:eastAsia="en-US"/>
        </w:rPr>
      </w:pPr>
      <w:r w:rsidRPr="00315AEF">
        <w:rPr>
          <w:lang w:val="es-ES" w:eastAsia="en-US"/>
        </w:rPr>
        <w:t>3. Los órganos de contratación proporcionarán a todos los interesados en el procedimiento de licitación, a más tardar 6 días antes de que finalice el plazo fijado para la presentación de ofertas, aquella información adicional sobre los pliegos y demás documentación complementaria que estos soliciten, a condición de que la hubieren pedido al menos 12 días antes del transcurso del plazo de presentación de las proposiciones o de las solicitudes de participación, salvo que en los pliegos que rigen la licitación se estableciera otro plazo distinto. En los expedientes que hayan sido calificados de urgentes, el plazo de seis días a más tardar antes de que finalice el plazo fijado para la presentación de ofertas será de 4 días a más tardar antes de que finalice el citado plazo en los contratos de obras, suministros y servicios sujetos a regulación armonizada siempre que se adjudiquen por procedimientos abierto y restringido.</w:t>
      </w:r>
    </w:p>
    <w:p w14:paraId="4CB0C5E1" w14:textId="22044160" w:rsidR="00761EFB" w:rsidRPr="00761EFB" w:rsidRDefault="00315AEF" w:rsidP="00761EFB">
      <w:pPr>
        <w:rPr>
          <w:lang w:val="es-ES" w:eastAsia="en-US"/>
        </w:rPr>
      </w:pPr>
      <w:r w:rsidRPr="00315AEF">
        <w:rPr>
          <w:lang w:val="es-ES" w:eastAsia="en-US"/>
        </w:rPr>
        <w:t>En los casos en que lo solicitado sean aclaraciones a lo establecido en los pliegos o resto de documentación y así lo establezca el pliego de cláusulas administrativas particulares, las respuestas tendrán carácter vinculante y, en este caso, deberán hacerse públicas en el correspondiente perfil de contratante en términos que garanticen la igualdad y concurrencia en el procedimiento de licitación.</w:t>
      </w:r>
    </w:p>
    <w:p w14:paraId="0C24CD63" w14:textId="77777777" w:rsidR="00483257" w:rsidRPr="000B458D" w:rsidRDefault="00761EFB" w:rsidP="0043492F">
      <w:pPr>
        <w:pStyle w:val="Ttulo2"/>
      </w:pPr>
      <w:bookmarkStart w:id="66" w:name="_Toc193868451"/>
      <w:r w:rsidRPr="000B458D">
        <w:t>6.6.</w:t>
      </w:r>
      <w:r w:rsidR="00483257" w:rsidRPr="000B458D">
        <w:t xml:space="preserve"> </w:t>
      </w:r>
      <w:proofErr w:type="spellStart"/>
      <w:r w:rsidR="00483257" w:rsidRPr="000B458D">
        <w:t>Proposiciones</w:t>
      </w:r>
      <w:proofErr w:type="spellEnd"/>
      <w:r w:rsidR="00483257" w:rsidRPr="000B458D">
        <w:t xml:space="preserve"> de </w:t>
      </w:r>
      <w:proofErr w:type="spellStart"/>
      <w:r w:rsidR="00483257" w:rsidRPr="000B458D">
        <w:t>los</w:t>
      </w:r>
      <w:proofErr w:type="spellEnd"/>
      <w:r w:rsidR="00483257" w:rsidRPr="000B458D">
        <w:t xml:space="preserve"> </w:t>
      </w:r>
      <w:proofErr w:type="spellStart"/>
      <w:r w:rsidR="00483257" w:rsidRPr="000B458D">
        <w:t>interesados</w:t>
      </w:r>
      <w:proofErr w:type="spellEnd"/>
      <w:r w:rsidR="00483257" w:rsidRPr="000B458D">
        <w:t>.</w:t>
      </w:r>
      <w:bookmarkEnd w:id="66"/>
    </w:p>
    <w:p w14:paraId="59B10C6F" w14:textId="6841A832" w:rsidR="00315AEF" w:rsidRPr="00315AEF" w:rsidRDefault="00315AEF" w:rsidP="00315AEF">
      <w:pPr>
        <w:rPr>
          <w:b/>
          <w:bCs/>
          <w:lang w:val="es-ES"/>
        </w:rPr>
      </w:pPr>
      <w:r w:rsidRPr="00315AEF">
        <w:rPr>
          <w:b/>
          <w:bCs/>
          <w:lang w:val="es-ES"/>
        </w:rPr>
        <w:t>Artículo 139. Proposiciones de los interesados.</w:t>
      </w:r>
    </w:p>
    <w:p w14:paraId="7836E0B4" w14:textId="77777777" w:rsidR="00315AEF" w:rsidRPr="00315AEF" w:rsidRDefault="00315AEF" w:rsidP="00315AEF">
      <w:pPr>
        <w:rPr>
          <w:lang w:val="es-ES" w:eastAsia="en-US"/>
        </w:rPr>
      </w:pPr>
      <w:r w:rsidRPr="00315AEF">
        <w:rPr>
          <w:lang w:val="es-ES" w:eastAsia="en-US"/>
        </w:rPr>
        <w:t>1. Las proposiciones de los interesados deberán ajustarse a los pliegos y documentación que rigen la licitación, y su presentación supone la aceptación incondicionada por el empresario del contenido de la totalidad de sus cláusulas o condiciones, sin salvedad o reserva alguna, así como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6C57462F" w14:textId="77777777" w:rsidR="00315AEF" w:rsidRPr="00315AEF" w:rsidRDefault="00315AEF" w:rsidP="00315AEF">
      <w:pPr>
        <w:rPr>
          <w:lang w:val="es-ES" w:eastAsia="en-US"/>
        </w:rPr>
      </w:pPr>
      <w:r w:rsidRPr="00315AEF">
        <w:rPr>
          <w:lang w:val="es-ES" w:eastAsia="en-US"/>
        </w:rPr>
        <w:t>2. Las proposiciones serán secretas y se arbitrarán los medios que garanticen tal carácter hasta el momento de apertura de las proposiciones, sin perjuicio de lo dispuesto en los artículos 143, 175 y 179 en cuanto a la información que debe facilitarse a los participantes en una subasta electrónica, en un diálogo competitivo, o en un procedimiento de asociación para la innovación.</w:t>
      </w:r>
    </w:p>
    <w:p w14:paraId="6B2C6F62" w14:textId="77777777" w:rsidR="00315AEF" w:rsidRPr="00315AEF" w:rsidRDefault="00315AEF" w:rsidP="00315AEF">
      <w:pPr>
        <w:rPr>
          <w:lang w:val="es-ES" w:eastAsia="en-US"/>
        </w:rPr>
      </w:pPr>
      <w:r w:rsidRPr="00315AEF">
        <w:rPr>
          <w:lang w:val="es-ES" w:eastAsia="en-US"/>
        </w:rPr>
        <w:lastRenderedPageBreak/>
        <w:t>3. Cada licitador no podrá presentar más de una proposición, sin perjuicio de lo dispuesto en el artículo 142 sobre admisibilidad de variantes y en el artículo 143 sobre presentación de nuevos precios o valores en el seno de una subasta electrónica. Tampoco podrá suscribir ninguna propuesta en unión temporal con otros si lo ha hecho individualmente o figurar en más de una unión temporal. La infracción de estas normas dará lugar a la no admisión de todas las propuestas por él suscritas.</w:t>
      </w:r>
    </w:p>
    <w:p w14:paraId="64E34417" w14:textId="08B45432" w:rsidR="00761EFB" w:rsidRPr="00761EFB" w:rsidRDefault="00315AEF" w:rsidP="00761EFB">
      <w:pPr>
        <w:rPr>
          <w:lang w:val="es-ES" w:eastAsia="en-US"/>
        </w:rPr>
      </w:pPr>
      <w:r w:rsidRPr="00315AEF">
        <w:rPr>
          <w:lang w:val="es-ES" w:eastAsia="en-US"/>
        </w:rPr>
        <w:t>4. En la proposición deberá indicarse, como partida independiente, el importe del Impuesto sobre el Valor Añadido que deba ser repercutido.</w:t>
      </w:r>
    </w:p>
    <w:p w14:paraId="5624EC04" w14:textId="6797B4E5" w:rsidR="00483257" w:rsidRPr="000B458D" w:rsidRDefault="00761EFB" w:rsidP="0043492F">
      <w:pPr>
        <w:pStyle w:val="Ttulo2"/>
      </w:pPr>
      <w:bookmarkStart w:id="67" w:name="_Toc193868452"/>
      <w:r w:rsidRPr="000B458D">
        <w:t>6.7.</w:t>
      </w:r>
      <w:r w:rsidR="00483257" w:rsidRPr="000B458D">
        <w:t xml:space="preserve"> Presentación de la </w:t>
      </w:r>
      <w:proofErr w:type="spellStart"/>
      <w:r w:rsidR="00483257" w:rsidRPr="000B458D">
        <w:t>documentación</w:t>
      </w:r>
      <w:proofErr w:type="spellEnd"/>
      <w:r w:rsidR="00483257" w:rsidRPr="000B458D">
        <w:t xml:space="preserve"> </w:t>
      </w:r>
      <w:proofErr w:type="spellStart"/>
      <w:r w:rsidR="00483257" w:rsidRPr="000B458D">
        <w:t>acreditativa</w:t>
      </w:r>
      <w:proofErr w:type="spellEnd"/>
      <w:r w:rsidR="00483257" w:rsidRPr="000B458D">
        <w:t xml:space="preserve"> del </w:t>
      </w:r>
      <w:proofErr w:type="spellStart"/>
      <w:r w:rsidR="00483257" w:rsidRPr="000B458D">
        <w:t>cumplimiento</w:t>
      </w:r>
      <w:proofErr w:type="spellEnd"/>
      <w:r w:rsidR="00483257" w:rsidRPr="000B458D">
        <w:t xml:space="preserve"> de </w:t>
      </w:r>
      <w:proofErr w:type="spellStart"/>
      <w:r w:rsidR="00483257" w:rsidRPr="000B458D">
        <w:t>los</w:t>
      </w:r>
      <w:proofErr w:type="spellEnd"/>
      <w:r w:rsidR="00483257" w:rsidRPr="000B458D">
        <w:t xml:space="preserve"> </w:t>
      </w:r>
      <w:proofErr w:type="spellStart"/>
      <w:r w:rsidR="00483257" w:rsidRPr="000B458D">
        <w:t>requisitos</w:t>
      </w:r>
      <w:proofErr w:type="spellEnd"/>
      <w:r w:rsidR="00483257" w:rsidRPr="000B458D">
        <w:t xml:space="preserve"> </w:t>
      </w:r>
      <w:proofErr w:type="spellStart"/>
      <w:r w:rsidR="00483257" w:rsidRPr="000B458D">
        <w:t>previos</w:t>
      </w:r>
      <w:proofErr w:type="spellEnd"/>
      <w:r w:rsidR="00483257" w:rsidRPr="000B458D">
        <w:t>.</w:t>
      </w:r>
      <w:bookmarkEnd w:id="67"/>
    </w:p>
    <w:p w14:paraId="5C0360D2" w14:textId="23553CAC" w:rsidR="00315AEF" w:rsidRPr="00315AEF" w:rsidRDefault="00315AEF" w:rsidP="00315AEF">
      <w:pPr>
        <w:rPr>
          <w:b/>
          <w:bCs/>
          <w:lang w:val="es-ES"/>
        </w:rPr>
      </w:pPr>
      <w:r w:rsidRPr="00315AEF">
        <w:rPr>
          <w:b/>
          <w:bCs/>
          <w:lang w:val="es-ES"/>
        </w:rPr>
        <w:t>Artículo 140. Presentación de la documentación acreditativa del cumplimiento de los requisitos previos.</w:t>
      </w:r>
    </w:p>
    <w:p w14:paraId="08A63607" w14:textId="77777777" w:rsidR="00315AEF" w:rsidRPr="00315AEF" w:rsidRDefault="00315AEF" w:rsidP="00315AEF">
      <w:pPr>
        <w:rPr>
          <w:lang w:val="es-ES" w:eastAsia="en-US"/>
        </w:rPr>
      </w:pPr>
      <w:r w:rsidRPr="00315AEF">
        <w:rPr>
          <w:lang w:val="es-ES" w:eastAsia="en-US"/>
        </w:rPr>
        <w:t>1. En relación con la presentación de la documentación acreditativa del cumplimiento de los requisitos previos, se observarán las reglas establecidas a continuación:</w:t>
      </w:r>
    </w:p>
    <w:p w14:paraId="6B7366EF" w14:textId="77777777" w:rsidR="00315AEF" w:rsidRPr="00315AEF" w:rsidRDefault="00315AEF" w:rsidP="0043492F">
      <w:pPr>
        <w:rPr>
          <w:lang w:val="es-ES" w:eastAsia="en-US"/>
        </w:rPr>
      </w:pPr>
      <w:r w:rsidRPr="00315AEF">
        <w:rPr>
          <w:lang w:val="es-ES" w:eastAsia="en-US"/>
        </w:rPr>
        <w:t>a) Las proposiciones en el procedimiento abierto deberán ir acompañadas de una declaración responsable que se ajustará al formulario de documento europeo único de contratación de conformidad con lo indicado en el artículo siguiente, que deberá estar firmada y con la correspondiente identificación, en la que el licitador ponga de manifiesto lo siguiente:</w:t>
      </w:r>
    </w:p>
    <w:p w14:paraId="4540C819" w14:textId="77777777" w:rsidR="00315AEF" w:rsidRPr="00315AEF" w:rsidRDefault="00315AEF" w:rsidP="0043492F">
      <w:pPr>
        <w:rPr>
          <w:lang w:val="es-ES" w:eastAsia="en-US"/>
        </w:rPr>
      </w:pPr>
      <w:r w:rsidRPr="00315AEF">
        <w:rPr>
          <w:lang w:val="es-ES" w:eastAsia="en-US"/>
        </w:rPr>
        <w:t>1.º Que la sociedad está válidamente constituida y que conforme a su objeto social puede presentarse a la licitación, así como que el firmante de la declaración ostenta la debida representación para la presentación de la proposición y de aquella.</w:t>
      </w:r>
    </w:p>
    <w:p w14:paraId="614948DD" w14:textId="77777777" w:rsidR="00315AEF" w:rsidRPr="00315AEF" w:rsidRDefault="00315AEF" w:rsidP="0043492F">
      <w:pPr>
        <w:rPr>
          <w:lang w:val="es-ES" w:eastAsia="en-US"/>
        </w:rPr>
      </w:pPr>
      <w:r w:rsidRPr="00315AEF">
        <w:rPr>
          <w:lang w:val="es-ES" w:eastAsia="en-US"/>
        </w:rPr>
        <w:t>2.º Que cuenta con la correspondiente clasificación, en su caso, o que cumple los requisitos de solvencia económica, financiera y técnica o profesional exigidos, en las condiciones que establezca el pliego de conformidad con el formulario normalizado del documento europeo único de contratación a que se refiere el artículo siguiente.</w:t>
      </w:r>
    </w:p>
    <w:p w14:paraId="537D21B2" w14:textId="77777777" w:rsidR="00315AEF" w:rsidRPr="00315AEF" w:rsidRDefault="00315AEF" w:rsidP="00315AEF">
      <w:pPr>
        <w:rPr>
          <w:lang w:val="es-ES" w:eastAsia="en-US"/>
        </w:rPr>
      </w:pPr>
      <w:r w:rsidRPr="00315AEF">
        <w:rPr>
          <w:lang w:val="es-ES" w:eastAsia="en-US"/>
        </w:rPr>
        <w:t>3.º Que no está incursa en prohibición de contratar por sí misma ni por extensión como consecuencia de la aplicación del artículo 71.3 de esta Ley.</w:t>
      </w:r>
    </w:p>
    <w:p w14:paraId="02829A96" w14:textId="77777777" w:rsidR="00315AEF" w:rsidRPr="00315AEF" w:rsidRDefault="00315AEF" w:rsidP="00315AEF">
      <w:pPr>
        <w:rPr>
          <w:lang w:val="es-ES" w:eastAsia="en-US"/>
        </w:rPr>
      </w:pPr>
      <w:r w:rsidRPr="00315AEF">
        <w:rPr>
          <w:lang w:val="es-ES" w:eastAsia="en-US"/>
        </w:rPr>
        <w:t>4.º La designación de una dirección de correo electrónico en que efectuar las notificaciones, que deberá ser «habilitada» de conformidad con lo dispuesto en la disposición adicional decimoquinta, en los casos en que el órgano de contratación haya optado por realizar las notificaciones a través de la misma. Esta circunstancia deberá recogerse en el pliego de cláusulas administrativas particulares.</w:t>
      </w:r>
    </w:p>
    <w:p w14:paraId="677115B3" w14:textId="77777777" w:rsidR="00315AEF" w:rsidRPr="00315AEF" w:rsidRDefault="00315AEF" w:rsidP="0043492F">
      <w:pPr>
        <w:rPr>
          <w:lang w:val="es-ES" w:eastAsia="en-US"/>
        </w:rPr>
      </w:pPr>
      <w:r w:rsidRPr="00315AEF">
        <w:rPr>
          <w:lang w:val="es-ES" w:eastAsia="en-US"/>
        </w:rPr>
        <w:t xml:space="preserve">b) En el caso de solicitudes de participación en los procedimientos restringido, de licitación con negociación, en el diálogo competitivo y en el de asociación para la innovación, la declaración responsable a que se refiere la letra a) anterior pondrá de manifiesto adicionalmente que se cumple con los requisitos objetivos que se hayan </w:t>
      </w:r>
      <w:r w:rsidRPr="00315AEF">
        <w:rPr>
          <w:lang w:val="es-ES" w:eastAsia="en-US"/>
        </w:rPr>
        <w:lastRenderedPageBreak/>
        <w:t>establecido de acuerdo con el artículo 162 de la presente Ley, en las condiciones que establezca el pliego de conformidad con el formulario normalizado del documento europeo único de contratación a que se refiere el artículo siguiente.</w:t>
      </w:r>
    </w:p>
    <w:p w14:paraId="785A707C" w14:textId="77777777" w:rsidR="00315AEF" w:rsidRPr="00315AEF" w:rsidRDefault="00315AEF" w:rsidP="00315AEF">
      <w:pPr>
        <w:rPr>
          <w:lang w:val="es-ES" w:eastAsia="en-US"/>
        </w:rPr>
      </w:pPr>
      <w:r w:rsidRPr="00315AEF">
        <w:rPr>
          <w:lang w:val="es-ES" w:eastAsia="en-US"/>
        </w:rPr>
        <w:t>c) En los casos en que el empresario recurra a la solvencia y medios de otras empresas de conformidad con el artículo 75 de la presente Ley, cada una de ellas también deberá presentar una declaración responsable en la que figure la información pertinente para estos casos con arreglo al formulario normalizado del documento europeo único de contratación a que se refiere el artículo siguiente.</w:t>
      </w:r>
    </w:p>
    <w:p w14:paraId="409A2A93" w14:textId="77777777" w:rsidR="00315AEF" w:rsidRPr="00315AEF" w:rsidRDefault="00315AEF" w:rsidP="00315AEF">
      <w:pPr>
        <w:rPr>
          <w:lang w:val="es-ES" w:eastAsia="en-US"/>
        </w:rPr>
      </w:pPr>
      <w:r w:rsidRPr="00315AEF">
        <w:rPr>
          <w:lang w:val="es-ES" w:eastAsia="en-US"/>
        </w:rPr>
        <w:t>La presentación del compromiso a que se refiere el apartado 2 del artículo 75 se realizará de conformidad con lo dispuesto en el apartado tercero del presente artículo.</w:t>
      </w:r>
    </w:p>
    <w:p w14:paraId="75602809" w14:textId="77777777" w:rsidR="00315AEF" w:rsidRPr="00315AEF" w:rsidRDefault="00315AEF" w:rsidP="00315AEF">
      <w:pPr>
        <w:rPr>
          <w:lang w:val="es-ES" w:eastAsia="en-US"/>
        </w:rPr>
      </w:pPr>
      <w:r w:rsidRPr="00315AEF">
        <w:rPr>
          <w:lang w:val="es-ES" w:eastAsia="en-US"/>
        </w:rPr>
        <w:t>d) En todos los supuestos en que en el procedimiento se exija la constitución de garantía provisional, se aportará el documento acreditativo de haberla constituido.</w:t>
      </w:r>
    </w:p>
    <w:p w14:paraId="04ECCAEC" w14:textId="77777777" w:rsidR="00315AEF" w:rsidRPr="00315AEF" w:rsidRDefault="00315AEF" w:rsidP="00315AEF">
      <w:pPr>
        <w:rPr>
          <w:lang w:val="es-ES" w:eastAsia="en-US"/>
        </w:rPr>
      </w:pPr>
      <w:r w:rsidRPr="00315AEF">
        <w:rPr>
          <w:lang w:val="es-ES" w:eastAsia="en-US"/>
        </w:rPr>
        <w:t>e) En todos los supuestos en que varios empresarios concurran agrupados en una unión temporal, se aportará una declaración responsable por cada empresa participante en la que figurará la información requerida en estos casos en el formulario del documento europeo único de contratación a que se refiere el artículo siguiente.</w:t>
      </w:r>
    </w:p>
    <w:p w14:paraId="0B3177B6" w14:textId="77777777" w:rsidR="00315AEF" w:rsidRPr="00315AEF" w:rsidRDefault="00315AEF" w:rsidP="00315AEF">
      <w:pPr>
        <w:rPr>
          <w:lang w:val="es-ES" w:eastAsia="en-US"/>
        </w:rPr>
      </w:pPr>
      <w:r w:rsidRPr="00315AEF">
        <w:rPr>
          <w:lang w:val="es-ES" w:eastAsia="en-US"/>
        </w:rPr>
        <w:t>Adicionalmente a la declaración o declaraciones a que se refiere el párrafo anterior se aportará el compromiso de constituir la unión temporal por parte de los empresarios que sean parte de la misma de conformidad con lo exigido en el apartado 3 del artículo 69 de esta Ley.</w:t>
      </w:r>
    </w:p>
    <w:p w14:paraId="03CA2889" w14:textId="77777777" w:rsidR="00315AEF" w:rsidRPr="00315AEF" w:rsidRDefault="00315AEF" w:rsidP="00315AEF">
      <w:pPr>
        <w:rPr>
          <w:lang w:val="es-ES" w:eastAsia="en-US"/>
        </w:rPr>
      </w:pPr>
      <w:r w:rsidRPr="00315AEF">
        <w:rPr>
          <w:lang w:val="es-ES" w:eastAsia="en-US"/>
        </w:rPr>
        <w:t>f) Además de la declaración responsable a que se refiere la letra a) anterior, las empresas extranjeras, en los casos en que el contrato vaya a ejecutarse en España, deberán aportar una declaración de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14:paraId="7D81B1B5" w14:textId="77777777" w:rsidR="00315AEF" w:rsidRPr="00315AEF" w:rsidRDefault="00315AEF" w:rsidP="00315AEF">
      <w:pPr>
        <w:rPr>
          <w:lang w:val="es-ES" w:eastAsia="en-US"/>
        </w:rPr>
      </w:pPr>
      <w:r w:rsidRPr="00315AEF">
        <w:rPr>
          <w:lang w:val="es-ES" w:eastAsia="en-US"/>
        </w:rPr>
        <w:t>g) Cuando el pliego prevea la división en lotes del objeto del contrato, si los requisitos de solvencia económica y financiera o técnica y profesional exigidos variaran de un lote a otro, se aportará una declaración responsable por cada lote o grupo de lotes al que se apliquen los mismos requisitos de solvencia.</w:t>
      </w:r>
    </w:p>
    <w:p w14:paraId="738B77D1" w14:textId="77777777" w:rsidR="00315AEF" w:rsidRPr="00315AEF" w:rsidRDefault="00315AEF" w:rsidP="0043492F">
      <w:pPr>
        <w:rPr>
          <w:lang w:val="es-ES" w:eastAsia="en-US"/>
        </w:rPr>
      </w:pPr>
      <w:r w:rsidRPr="00315AEF">
        <w:rPr>
          <w:lang w:val="es-ES" w:eastAsia="en-US"/>
        </w:rPr>
        <w:t>2. Cuando de conformidad con la presente Ley, el pliego de cláusulas administrativas particulares o el documento descriptivo exijan la acreditación de otras circunstancias distintas de las que comprende el formulario del documento europeo único de contratación a que se refiere el artículo siguiente, los mismos deberán indicar la forma de su acreditación.</w:t>
      </w:r>
    </w:p>
    <w:p w14:paraId="488091EC" w14:textId="77777777" w:rsidR="00315AEF" w:rsidRPr="00315AEF" w:rsidRDefault="00315AEF" w:rsidP="00315AEF">
      <w:pPr>
        <w:rPr>
          <w:lang w:val="es-ES" w:eastAsia="en-US"/>
        </w:rPr>
      </w:pPr>
      <w:r w:rsidRPr="00315AEF">
        <w:rPr>
          <w:lang w:val="es-ES" w:eastAsia="en-US"/>
        </w:rPr>
        <w:t xml:space="preserve">3. El órgano o la mesa de contratación podrán pedir a los candidatos o licitadores que presenten la totalidad o una parte de los documentos justificativos, cuando consideren que existen dudas razonables sobre la vigencia o fiabilidad de la declaración, cuando </w:t>
      </w:r>
      <w:r w:rsidRPr="00315AEF">
        <w:rPr>
          <w:lang w:val="es-ES" w:eastAsia="en-US"/>
        </w:rPr>
        <w:lastRenderedPageBreak/>
        <w:t>resulte necesario para el buen desarrollo del procedimiento y, en todo caso, antes de adjudicar el contrato.</w:t>
      </w:r>
    </w:p>
    <w:p w14:paraId="076AF476" w14:textId="77777777" w:rsidR="00315AEF" w:rsidRPr="00315AEF" w:rsidRDefault="00315AEF" w:rsidP="00315AEF">
      <w:pPr>
        <w:rPr>
          <w:lang w:val="es-ES" w:eastAsia="en-US"/>
        </w:rPr>
      </w:pPr>
      <w:r w:rsidRPr="00315AEF">
        <w:rPr>
          <w:lang w:val="es-ES" w:eastAsia="en-US"/>
        </w:rPr>
        <w:t>No obstante lo anterior, cuando el empresario esté inscrito en el Registro Oficial de Licitadores y Empresas Clasificadas del Sector Público o figure en una base de datos nacional de un Estado miembro de la Unión Europea, como un expediente virtual de la empresa, un sistema de almacenamiento electrónico de documentos o un sistema de precalificación, y estos sean accesibles de modo gratuito para los citados órganos, no estará obligado a presentar los documentos justificativos u otra prueba documental de los datos inscritos en los referidos lugares.</w:t>
      </w:r>
    </w:p>
    <w:p w14:paraId="2D3111A9" w14:textId="77777777" w:rsidR="00315AEF" w:rsidRPr="00315AEF" w:rsidRDefault="00315AEF" w:rsidP="00315AEF">
      <w:pPr>
        <w:rPr>
          <w:lang w:val="es-ES" w:eastAsia="en-US"/>
        </w:rPr>
      </w:pPr>
      <w:r w:rsidRPr="00315AEF">
        <w:rPr>
          <w:lang w:val="es-ES" w:eastAsia="en-US"/>
        </w:rPr>
        <w:t>4. Las circunstancias relativas a la capacidad, solvencia y ausencia de prohibiciones de contratar a las que se refieren los apartados anteriores, deberán concurrir en la fecha final de presentación de ofertas y subsistir en el momento de perfección del contrato.</w:t>
      </w:r>
    </w:p>
    <w:p w14:paraId="7E5EF701" w14:textId="77777777" w:rsidR="00315AEF" w:rsidRPr="00315AEF" w:rsidRDefault="00315AEF" w:rsidP="00315AEF">
      <w:pPr>
        <w:rPr>
          <w:b/>
          <w:bCs/>
          <w:lang w:val="es-ES" w:eastAsia="en-US"/>
        </w:rPr>
      </w:pPr>
      <w:r w:rsidRPr="00315AEF">
        <w:rPr>
          <w:b/>
          <w:bCs/>
          <w:lang w:val="es-ES" w:eastAsia="en-US"/>
        </w:rPr>
        <w:t>Artículo 141. Declaración responsable y otra documentación.</w:t>
      </w:r>
    </w:p>
    <w:p w14:paraId="1C36DD26" w14:textId="77777777" w:rsidR="00315AEF" w:rsidRPr="00315AEF" w:rsidRDefault="00315AEF" w:rsidP="00315AEF">
      <w:pPr>
        <w:rPr>
          <w:lang w:val="es-ES" w:eastAsia="en-US"/>
        </w:rPr>
      </w:pPr>
      <w:r w:rsidRPr="00315AEF">
        <w:rPr>
          <w:lang w:val="es-ES" w:eastAsia="en-US"/>
        </w:rPr>
        <w:t>1. Los órganos de contratación incluirán en el pliego, junto con la exigencia de declaración responsable, el modelo al que deberá ajustarse la misma. El modelo que recoja el pliego seguirá el formulario de documento europeo único de contratación aprobado en el seno de la Unión Europea, sin perjuicio de lo establecido en la letra c) del apartado 4 del artículo 159.</w:t>
      </w:r>
    </w:p>
    <w:p w14:paraId="7FCEB0F9" w14:textId="77777777" w:rsidR="00315AEF" w:rsidRPr="00315AEF" w:rsidRDefault="00315AEF" w:rsidP="00315AEF">
      <w:pPr>
        <w:rPr>
          <w:lang w:val="es-ES" w:eastAsia="en-US"/>
        </w:rPr>
      </w:pPr>
      <w:r w:rsidRPr="00315AEF">
        <w:rPr>
          <w:lang w:val="es-ES" w:eastAsia="en-US"/>
        </w:rPr>
        <w:t>2. En los casos en que se establezca la intervención de mesa de contratación, esta calificará la declaración responsable y la documentación a la que se refiere el artículo anterior.</w:t>
      </w:r>
    </w:p>
    <w:p w14:paraId="017D8B96" w14:textId="520FAE6E" w:rsidR="00761EFB" w:rsidRPr="00761EFB" w:rsidRDefault="00315AEF" w:rsidP="00761EFB">
      <w:pPr>
        <w:rPr>
          <w:lang w:val="es-ES" w:eastAsia="en-US"/>
        </w:rPr>
      </w:pPr>
      <w:r w:rsidRPr="00315AEF">
        <w:rPr>
          <w:lang w:val="es-ES" w:eastAsia="en-US"/>
        </w:rPr>
        <w:t>Cuando esta aprecie defectos subsanables, dará un plazo de tres días al empresario para que los corrija.</w:t>
      </w:r>
    </w:p>
    <w:p w14:paraId="1CD850F4" w14:textId="59961F49" w:rsidR="006068BE" w:rsidRPr="00C56458" w:rsidRDefault="00761EFB" w:rsidP="006068BE">
      <w:pPr>
        <w:pStyle w:val="Ttulo2"/>
        <w:rPr>
          <w:lang w:val="es-ES"/>
        </w:rPr>
      </w:pPr>
      <w:bookmarkStart w:id="68" w:name="_Toc193868453"/>
      <w:r w:rsidRPr="00C56458">
        <w:rPr>
          <w:lang w:val="es-ES"/>
        </w:rPr>
        <w:t>6.8.</w:t>
      </w:r>
      <w:r w:rsidR="006068BE" w:rsidRPr="00C56458">
        <w:rPr>
          <w:lang w:val="es-ES"/>
        </w:rPr>
        <w:t xml:space="preserve"> Admisibilidad de variantes.</w:t>
      </w:r>
      <w:bookmarkEnd w:id="68"/>
    </w:p>
    <w:p w14:paraId="5BB2FB6F" w14:textId="29A9519E" w:rsidR="00315AEF" w:rsidRPr="00315AEF" w:rsidRDefault="00315AEF" w:rsidP="00315AEF">
      <w:pPr>
        <w:rPr>
          <w:b/>
          <w:bCs/>
          <w:lang w:val="es-ES"/>
        </w:rPr>
      </w:pPr>
      <w:r w:rsidRPr="00315AEF">
        <w:rPr>
          <w:b/>
          <w:bCs/>
          <w:lang w:val="es-ES"/>
        </w:rPr>
        <w:t>Artículo 142. Admisibilidad de variantes.</w:t>
      </w:r>
    </w:p>
    <w:p w14:paraId="7C64A8FD" w14:textId="77777777" w:rsidR="00315AEF" w:rsidRPr="00315AEF" w:rsidRDefault="00315AEF" w:rsidP="00315AEF">
      <w:pPr>
        <w:rPr>
          <w:lang w:val="es-ES" w:eastAsia="en-US"/>
        </w:rPr>
      </w:pPr>
      <w:r w:rsidRPr="00315AEF">
        <w:rPr>
          <w:lang w:val="es-ES" w:eastAsia="en-US"/>
        </w:rPr>
        <w:t>1. Cuando en la adjudicación hayan de tenerse en cuenta criterios distintos del precio, el órgano de contratación podrá tomar en consideración las variantes que ofrezcan los licitadores, siempre que las variantes se prevean en los pliegos. Se considerará que se cumple este requisito cuando se expresen los requisitos mínimos, modalidades, y características de las mismas, así como su necesaria vinculación con el objeto del contrato.</w:t>
      </w:r>
    </w:p>
    <w:p w14:paraId="3CB3DFAE" w14:textId="77777777" w:rsidR="00315AEF" w:rsidRPr="00315AEF" w:rsidRDefault="00315AEF" w:rsidP="00315AEF">
      <w:pPr>
        <w:rPr>
          <w:lang w:val="es-ES" w:eastAsia="en-US"/>
        </w:rPr>
      </w:pPr>
      <w:r w:rsidRPr="00315AEF">
        <w:rPr>
          <w:lang w:val="es-ES" w:eastAsia="en-US"/>
        </w:rPr>
        <w:t>2. La posibilidad de que los licitadores ofrezcan variantes se indicará en el anuncio de licitación del contrato precisando sobre qué elementos y en qué condiciones queda autorizada su presentación.</w:t>
      </w:r>
    </w:p>
    <w:p w14:paraId="5B98F418" w14:textId="77777777" w:rsidR="00315AEF" w:rsidRPr="00315AEF" w:rsidRDefault="00315AEF" w:rsidP="00315AEF">
      <w:pPr>
        <w:rPr>
          <w:lang w:val="es-ES" w:eastAsia="en-US"/>
        </w:rPr>
      </w:pPr>
      <w:r w:rsidRPr="00315AEF">
        <w:rPr>
          <w:lang w:val="es-ES" w:eastAsia="en-US"/>
        </w:rPr>
        <w:t>Las precisiones de las variantes que se puedan admitir podrán hacer referencia a determinadas funcionalidades que puedan tener los bienes, obras o servicios objeto del contrato, o a la satisfacción adecuada de determinadas necesidades.</w:t>
      </w:r>
    </w:p>
    <w:p w14:paraId="1DC85FE9" w14:textId="3EA383C8" w:rsidR="00761EFB" w:rsidRPr="00761EFB" w:rsidRDefault="00315AEF" w:rsidP="00761EFB">
      <w:pPr>
        <w:rPr>
          <w:lang w:val="es-ES" w:eastAsia="en-US"/>
        </w:rPr>
      </w:pPr>
      <w:r w:rsidRPr="00315AEF">
        <w:rPr>
          <w:lang w:val="es-ES" w:eastAsia="en-US"/>
        </w:rPr>
        <w:lastRenderedPageBreak/>
        <w:t>3. En los procedimientos de adjudicación de contratos de suministro o de servicios, los órganos de contratación que hayan autorizado la presentación de variantes no podrán rechazar una de ellas por el único motivo de que, de ser elegida, daría lugar a un contrato de servicios en vez de a un contrato de suministro o a un contrato de suministro en vez de a un contrato de servicios.</w:t>
      </w:r>
    </w:p>
    <w:p w14:paraId="33E9C313" w14:textId="32BE4A0F" w:rsidR="006068BE" w:rsidRPr="00C56458" w:rsidRDefault="00761EFB" w:rsidP="006068BE">
      <w:pPr>
        <w:pStyle w:val="Ttulo2"/>
        <w:rPr>
          <w:lang w:val="es-ES"/>
        </w:rPr>
      </w:pPr>
      <w:bookmarkStart w:id="69" w:name="_Hlk193839730"/>
      <w:bookmarkStart w:id="70" w:name="_Toc193868454"/>
      <w:r w:rsidRPr="00C56458">
        <w:rPr>
          <w:lang w:val="es-ES"/>
        </w:rPr>
        <w:t>6.</w:t>
      </w:r>
      <w:r w:rsidR="00FE5D5F">
        <w:rPr>
          <w:lang w:val="es-ES"/>
        </w:rPr>
        <w:t>9</w:t>
      </w:r>
      <w:r w:rsidR="006068BE" w:rsidRPr="00C56458">
        <w:rPr>
          <w:lang w:val="es-ES"/>
        </w:rPr>
        <w:t>. Sucesión</w:t>
      </w:r>
      <w:r w:rsidRPr="00C56458">
        <w:rPr>
          <w:lang w:val="es-ES"/>
        </w:rPr>
        <w:t xml:space="preserve"> </w:t>
      </w:r>
      <w:r w:rsidR="006068BE" w:rsidRPr="00C56458">
        <w:rPr>
          <w:lang w:val="es-ES"/>
        </w:rPr>
        <w:t>en el procedimiento.</w:t>
      </w:r>
      <w:bookmarkEnd w:id="70"/>
    </w:p>
    <w:p w14:paraId="2FF7379A" w14:textId="0B4936D1" w:rsidR="00315AEF" w:rsidRPr="00315AEF" w:rsidRDefault="00315AEF" w:rsidP="00315AEF">
      <w:pPr>
        <w:rPr>
          <w:b/>
          <w:bCs/>
          <w:lang w:val="es-ES"/>
        </w:rPr>
      </w:pPr>
      <w:r w:rsidRPr="00315AEF">
        <w:rPr>
          <w:b/>
          <w:bCs/>
          <w:lang w:val="es-ES"/>
        </w:rPr>
        <w:t>Artículo 144. Sucesión en el procedimiento.</w:t>
      </w:r>
    </w:p>
    <w:p w14:paraId="7425810C" w14:textId="220376FC" w:rsidR="00315AEF" w:rsidRPr="00761EFB" w:rsidRDefault="00315AEF" w:rsidP="00761EFB">
      <w:pPr>
        <w:rPr>
          <w:lang w:val="es-ES" w:eastAsia="en-US"/>
        </w:rPr>
      </w:pPr>
      <w:r w:rsidRPr="00315AEF">
        <w:rPr>
          <w:lang w:val="es-ES" w:eastAsia="en-US"/>
        </w:rPr>
        <w:t>Si durante la tramitación de un procedimiento y antes de la formalización del contrato se produjese una operación de fusión, escisión, transmisión del patrimonio empresarial o de una rama de la actividad, le sucederá a la empresa licitadora o candidata en su posición en el procedimiento la sociedad absorbente, la resultante de la fusión, la beneficiaria de la escisión o la adquirente del patrimonio empresarial o de la correspondiente rama de actividad, siempre que reúna las condiciones de capacidad y ausencia de prohibición de contratar y acredite su solvencia y clasificación en las condiciones exigidas en el pliego de cláusulas administrativas particulares para poder participar en el procedimiento de adjudicación.</w:t>
      </w:r>
    </w:p>
    <w:p w14:paraId="5D5BE260" w14:textId="777B48D6" w:rsidR="006068BE" w:rsidRPr="00C56458" w:rsidRDefault="00761EFB" w:rsidP="006068BE">
      <w:pPr>
        <w:pStyle w:val="Ttulo2"/>
        <w:rPr>
          <w:lang w:val="es-ES"/>
        </w:rPr>
      </w:pPr>
      <w:bookmarkStart w:id="71" w:name="_Toc193868455"/>
      <w:r w:rsidRPr="00C56458">
        <w:rPr>
          <w:lang w:val="es-ES"/>
        </w:rPr>
        <w:t>6.1</w:t>
      </w:r>
      <w:r w:rsidR="00FE5D5F">
        <w:rPr>
          <w:lang w:val="es-ES"/>
        </w:rPr>
        <w:t>0</w:t>
      </w:r>
      <w:r w:rsidRPr="00C56458">
        <w:rPr>
          <w:lang w:val="es-ES"/>
        </w:rPr>
        <w:t>.</w:t>
      </w:r>
      <w:r w:rsidR="006068BE" w:rsidRPr="00C56458">
        <w:rPr>
          <w:lang w:val="es-ES"/>
        </w:rPr>
        <w:t xml:space="preserve"> Requisitos y clases de criterios de adjudicación del contrato.</w:t>
      </w:r>
      <w:bookmarkEnd w:id="71"/>
    </w:p>
    <w:p w14:paraId="22A58756" w14:textId="77777777" w:rsidR="000C2ADF" w:rsidRPr="000C2ADF" w:rsidRDefault="000C2ADF" w:rsidP="000C2ADF">
      <w:pPr>
        <w:rPr>
          <w:b/>
          <w:bCs/>
          <w:lang w:val="es-ES" w:eastAsia="en-US"/>
        </w:rPr>
      </w:pPr>
      <w:r w:rsidRPr="000C2ADF">
        <w:rPr>
          <w:b/>
          <w:bCs/>
          <w:lang w:val="es-ES" w:eastAsia="en-US"/>
        </w:rPr>
        <w:t>Artículo 145. Requisitos y clases de criterios de adjudicación del contrato.</w:t>
      </w:r>
    </w:p>
    <w:p w14:paraId="4345B01B" w14:textId="77777777" w:rsidR="000C2ADF" w:rsidRPr="000C2ADF" w:rsidRDefault="000C2ADF" w:rsidP="000C2ADF">
      <w:pPr>
        <w:rPr>
          <w:lang w:val="es-ES" w:eastAsia="en-US"/>
        </w:rPr>
      </w:pPr>
      <w:r w:rsidRPr="000C2ADF">
        <w:rPr>
          <w:lang w:val="es-ES" w:eastAsia="en-US"/>
        </w:rPr>
        <w:t>1. La adjudicación de los contratos se realizará utilizando una pluralidad de criterios de adjudicación en base a la mejor relación calidad-precio.</w:t>
      </w:r>
    </w:p>
    <w:p w14:paraId="6381C8AF" w14:textId="77777777" w:rsidR="000C2ADF" w:rsidRPr="000C2ADF" w:rsidRDefault="000C2ADF" w:rsidP="000C2ADF">
      <w:pPr>
        <w:rPr>
          <w:lang w:val="es-ES" w:eastAsia="en-US"/>
        </w:rPr>
      </w:pPr>
      <w:r w:rsidRPr="000C2ADF">
        <w:rPr>
          <w:lang w:val="es-ES" w:eastAsia="en-US"/>
        </w:rPr>
        <w:t>Previa justificación en el expediente, los contratos se podrán adjudicar con arreglo a criterios basados en un planteamiento que atienda a la mejor relación coste-eficacia, sobre la base del precio o coste, como el cálculo del coste del ciclo de vida con arreglo al artículo 148.</w:t>
      </w:r>
    </w:p>
    <w:p w14:paraId="04FCC95B" w14:textId="77777777" w:rsidR="000C2ADF" w:rsidRPr="000C2ADF" w:rsidRDefault="000C2ADF" w:rsidP="000C2ADF">
      <w:pPr>
        <w:rPr>
          <w:lang w:val="es-ES" w:eastAsia="en-US"/>
        </w:rPr>
      </w:pPr>
      <w:r w:rsidRPr="000C2ADF">
        <w:rPr>
          <w:lang w:val="es-ES" w:eastAsia="en-US"/>
        </w:rPr>
        <w:t>2. La mejor relación calidad-precio se evaluará con arreglo a criterios económicos y cualitativos.</w:t>
      </w:r>
    </w:p>
    <w:p w14:paraId="70C54B1F" w14:textId="77777777" w:rsidR="000C2ADF" w:rsidRPr="000C2ADF" w:rsidRDefault="000C2ADF" w:rsidP="000C2ADF">
      <w:pPr>
        <w:rPr>
          <w:lang w:val="es-ES" w:eastAsia="en-US"/>
        </w:rPr>
      </w:pPr>
      <w:r w:rsidRPr="000C2ADF">
        <w:rPr>
          <w:lang w:val="es-ES" w:eastAsia="en-US"/>
        </w:rPr>
        <w:t>Los criterios cualitativos que establezca el órgano de contratación para evaluar la mejor relación calidad-precio podrán incluir aspectos medioambientales o sociales, vinculados al objeto del contrato en la forma establecida en el apartado 6 de este artículo, que podrán ser, entre otros, los siguientes:</w:t>
      </w:r>
    </w:p>
    <w:p w14:paraId="5BDFE4C3" w14:textId="77777777" w:rsidR="000C2ADF" w:rsidRPr="000C2ADF" w:rsidRDefault="000C2ADF" w:rsidP="0043492F">
      <w:pPr>
        <w:rPr>
          <w:lang w:val="es-ES" w:eastAsia="en-US"/>
        </w:rPr>
      </w:pPr>
      <w:r w:rsidRPr="000C2ADF">
        <w:rPr>
          <w:lang w:val="es-ES" w:eastAsia="en-US"/>
        </w:rPr>
        <w:t>1.º La calidad, incluido el valor técnico, las características estéticas y funcionales, la accesibilidad, el diseño universal o diseño para todas las personas usuarias, las características sociales, medioambientales e innovadoras, y la comercialización y sus condiciones;</w:t>
      </w:r>
    </w:p>
    <w:p w14:paraId="3757FA76" w14:textId="77777777" w:rsidR="000C2ADF" w:rsidRPr="000C2ADF" w:rsidRDefault="000C2ADF" w:rsidP="000C2ADF">
      <w:pPr>
        <w:rPr>
          <w:lang w:val="es-ES" w:eastAsia="en-US"/>
        </w:rPr>
      </w:pPr>
      <w:r w:rsidRPr="000C2ADF">
        <w:rPr>
          <w:lang w:val="es-ES" w:eastAsia="en-US"/>
        </w:rPr>
        <w:lastRenderedPageBreak/>
        <w:t>Las características medioambientales podrán referirse, entre otras, a la reducción del nivel de emisión de gases de efecto invernadero; al empleo de medidas de ahorro y eficiencia energética y a la utilización de energía procedentes de fuentes renovables durante la ejecución del contrato; y al mantenimiento o mejora de los recursos naturales que puedan verse afectados por la ejecución del contrato.</w:t>
      </w:r>
    </w:p>
    <w:p w14:paraId="453050BE" w14:textId="77777777" w:rsidR="000C2ADF" w:rsidRPr="000C2ADF" w:rsidRDefault="000C2ADF" w:rsidP="000C2ADF">
      <w:pPr>
        <w:rPr>
          <w:lang w:val="es-ES" w:eastAsia="en-US"/>
        </w:rPr>
      </w:pPr>
      <w:r w:rsidRPr="000C2ADF">
        <w:rPr>
          <w:lang w:val="es-ES" w:eastAsia="en-US"/>
        </w:rPr>
        <w:t>Las características sociales del contrato se referirán, entre otras, a las siguientes finalidades: al fomento de la integración social de personas con discapacidad, personas desfavorecidas o miembros de grupos vulnerables entre las personas asignadas a la ejecución del contrato y, en general, la inserción sociolaboral de personas con discapacidad o en situación o riesgo de exclusión social; la subcontratación con Centros Especiales de Empleo o Empresas de Inserción; los planes de igualdad de género que se apliquen en la ejecución del contrato y, en general, la igualdad entre mujeres y hombres; el fomento de la contratación femenina; la conciliación de la vida laboral, personal y familiar; la mejora de las condiciones laborales y salariales; la estabilidad en el empleo; la contratación de un mayor número de personas para la ejecución del contrato; la formación y la protección de la salud y la seguridad en el trabajo; la aplicación de criterios éticos y de responsabilidad social a la prestación contractual; o los criterios referidos al suministro o a la utilización de productos basados en un comercio equitativo durante la ejecución del contrato.</w:t>
      </w:r>
    </w:p>
    <w:p w14:paraId="699654A0" w14:textId="77777777" w:rsidR="000C2ADF" w:rsidRPr="000C2ADF" w:rsidRDefault="000C2ADF" w:rsidP="000C2ADF">
      <w:pPr>
        <w:rPr>
          <w:lang w:val="es-ES" w:eastAsia="en-US"/>
        </w:rPr>
      </w:pPr>
      <w:r w:rsidRPr="000C2ADF">
        <w:rPr>
          <w:lang w:val="es-ES" w:eastAsia="en-US"/>
        </w:rPr>
        <w:t>2.º La organización, cualificación y experiencia del personal adscrito al contrato que vaya a ejecutar el mismo, siempre y cuando la calidad de dicho personal pueda afectar de manera significativa a su mejor ejecución.</w:t>
      </w:r>
    </w:p>
    <w:p w14:paraId="47396287" w14:textId="77777777" w:rsidR="000C2ADF" w:rsidRPr="000C2ADF" w:rsidRDefault="000C2ADF" w:rsidP="000C2ADF">
      <w:pPr>
        <w:rPr>
          <w:lang w:val="es-ES" w:eastAsia="en-US"/>
        </w:rPr>
      </w:pPr>
      <w:r w:rsidRPr="000C2ADF">
        <w:rPr>
          <w:lang w:val="es-ES" w:eastAsia="en-US"/>
        </w:rPr>
        <w:t>3.º El servicio posventa y la asistencia técnica y condiciones de entrega tales como la fecha en que esta última debe producirse, el proceso de entrega, el plazo de entrega o ejecución y los compromisos relativos a recambios y seguridad del suministro.</w:t>
      </w:r>
    </w:p>
    <w:p w14:paraId="7F85BE2A" w14:textId="77777777" w:rsidR="000C2ADF" w:rsidRPr="000C2ADF" w:rsidRDefault="000C2ADF" w:rsidP="0043492F">
      <w:pPr>
        <w:rPr>
          <w:lang w:val="es-ES" w:eastAsia="en-US"/>
        </w:rPr>
      </w:pPr>
      <w:r w:rsidRPr="000C2ADF">
        <w:rPr>
          <w:lang w:val="es-ES" w:eastAsia="en-US"/>
        </w:rPr>
        <w:t>Los criterios cualitativos deberán ir acompañados de un criterio relacionado con los costes el cual, a elección del órgano de contratación, podrá ser el precio o un planteamiento basado en la rentabilidad, como el coste del ciclo de vida calculado de conformidad con lo dispuesto en el artículo 148.</w:t>
      </w:r>
    </w:p>
    <w:p w14:paraId="48DD4B64" w14:textId="77777777" w:rsidR="000C2ADF" w:rsidRPr="000C2ADF" w:rsidRDefault="000C2ADF" w:rsidP="000C2ADF">
      <w:pPr>
        <w:rPr>
          <w:lang w:val="es-ES" w:eastAsia="en-US"/>
        </w:rPr>
      </w:pPr>
      <w:r w:rsidRPr="000C2ADF">
        <w:rPr>
          <w:lang w:val="es-ES" w:eastAsia="en-US"/>
        </w:rPr>
        <w:t>3. La aplicación de más de un criterio de adjudicación procederá, en todo caso, en la adjudicación de los siguientes contratos:</w:t>
      </w:r>
    </w:p>
    <w:p w14:paraId="6CA21829" w14:textId="77777777" w:rsidR="000C2ADF" w:rsidRPr="000C2ADF" w:rsidRDefault="000C2ADF" w:rsidP="0043492F">
      <w:pPr>
        <w:rPr>
          <w:lang w:val="es-ES" w:eastAsia="en-US"/>
        </w:rPr>
      </w:pPr>
      <w:r w:rsidRPr="000C2ADF">
        <w:rPr>
          <w:lang w:val="es-ES" w:eastAsia="en-US"/>
        </w:rPr>
        <w:t>a) Aquellos cuyos proyectos o presupuestos no hayan podido ser establecidos previamente y deban ser presentados por los candidatos o licitadores.</w:t>
      </w:r>
    </w:p>
    <w:p w14:paraId="2185DF1F" w14:textId="77777777" w:rsidR="000C2ADF" w:rsidRPr="000C2ADF" w:rsidRDefault="000C2ADF" w:rsidP="000C2ADF">
      <w:pPr>
        <w:rPr>
          <w:lang w:val="es-ES" w:eastAsia="en-US"/>
        </w:rPr>
      </w:pPr>
      <w:r w:rsidRPr="000C2ADF">
        <w:rPr>
          <w:lang w:val="es-ES" w:eastAsia="en-US"/>
        </w:rPr>
        <w:t>b) Cuando el órgano de contratación considere que la definición de la prestación es susceptible de ser mejorada por otras soluciones técnicas o por reducciones en su plazo de ejecución.</w:t>
      </w:r>
    </w:p>
    <w:p w14:paraId="27CD766A" w14:textId="77777777" w:rsidR="000C2ADF" w:rsidRPr="000C2ADF" w:rsidRDefault="000C2ADF" w:rsidP="000C2ADF">
      <w:pPr>
        <w:rPr>
          <w:lang w:val="es-ES" w:eastAsia="en-US"/>
        </w:rPr>
      </w:pPr>
      <w:r w:rsidRPr="000C2ADF">
        <w:rPr>
          <w:lang w:val="es-ES" w:eastAsia="en-US"/>
        </w:rPr>
        <w:t>c) Aquellos para cuya ejecución facilite el órgano, organismo o entidad contratante materiales o medios auxiliares cuya buena utilización exija garantías especiales por parte de los contratistas.</w:t>
      </w:r>
    </w:p>
    <w:p w14:paraId="1044854C" w14:textId="77777777" w:rsidR="000C2ADF" w:rsidRPr="000C2ADF" w:rsidRDefault="000C2ADF" w:rsidP="000C2ADF">
      <w:pPr>
        <w:rPr>
          <w:lang w:val="es-ES" w:eastAsia="en-US"/>
        </w:rPr>
      </w:pPr>
      <w:r w:rsidRPr="000C2ADF">
        <w:rPr>
          <w:lang w:val="es-ES" w:eastAsia="en-US"/>
        </w:rPr>
        <w:lastRenderedPageBreak/>
        <w:t>d) Aquellos que requieran el empleo de tecnología especialmente avanzada o cuya ejecución sea particularmente compleja.</w:t>
      </w:r>
    </w:p>
    <w:p w14:paraId="2FBA5E59" w14:textId="77777777" w:rsidR="000C2ADF" w:rsidRPr="000C2ADF" w:rsidRDefault="000C2ADF" w:rsidP="000C2ADF">
      <w:pPr>
        <w:rPr>
          <w:lang w:val="es-ES" w:eastAsia="en-US"/>
        </w:rPr>
      </w:pPr>
      <w:r w:rsidRPr="000C2ADF">
        <w:rPr>
          <w:lang w:val="es-ES" w:eastAsia="en-US"/>
        </w:rPr>
        <w:t>e) Contratos de concesión de obras y de concesión de servicios.</w:t>
      </w:r>
    </w:p>
    <w:p w14:paraId="1BC2367B" w14:textId="77777777" w:rsidR="000C2ADF" w:rsidRPr="000C2ADF" w:rsidRDefault="000C2ADF" w:rsidP="000C2ADF">
      <w:pPr>
        <w:rPr>
          <w:lang w:val="es-ES" w:eastAsia="en-US"/>
        </w:rPr>
      </w:pPr>
      <w:r w:rsidRPr="000C2ADF">
        <w:rPr>
          <w:lang w:val="es-ES" w:eastAsia="en-US"/>
        </w:rPr>
        <w:t>f) Contratos de suministros, salvo que los productos a adquirir estén perfectamente definidos y no sea posible variar los plazos de entrega ni introducir modificaciones de ninguna clase en el contrato, siendo por consiguiente el precio el único factor determinante de la adjudicación.</w:t>
      </w:r>
    </w:p>
    <w:p w14:paraId="04B0BE5D" w14:textId="77777777" w:rsidR="000C2ADF" w:rsidRPr="000C2ADF" w:rsidRDefault="000C2ADF" w:rsidP="000C2ADF">
      <w:pPr>
        <w:rPr>
          <w:lang w:val="es-ES" w:eastAsia="en-US"/>
        </w:rPr>
      </w:pPr>
      <w:r w:rsidRPr="000C2ADF">
        <w:rPr>
          <w:lang w:val="es-ES" w:eastAsia="en-US"/>
        </w:rPr>
        <w:t>g) Contratos de servicios, salvo que las prestaciones estén perfectamente definidas técnicamente y no sea posible variar los plazos de entrega ni introducir modificaciones de ninguna clase en el contrato, siendo por consiguiente el precio el único factor determinante de la adjudicación.</w:t>
      </w:r>
    </w:p>
    <w:p w14:paraId="0B83B9AC" w14:textId="77777777" w:rsidR="000C2ADF" w:rsidRPr="000C2ADF" w:rsidRDefault="000C2ADF" w:rsidP="000C2ADF">
      <w:pPr>
        <w:rPr>
          <w:lang w:val="es-ES" w:eastAsia="en-US"/>
        </w:rPr>
      </w:pPr>
      <w:r w:rsidRPr="000C2ADF">
        <w:rPr>
          <w:lang w:val="es-ES" w:eastAsia="en-US"/>
        </w:rPr>
        <w:t>En los contratos de servicios que tengan por objeto prestaciones de carácter intelectual, como los servicios de ingeniería y arquitectura, y en los contratos de prestación de servicios sociales si fomentan la integración social de personas desfavorecidas o miembros de grupos vulnerables entre las personas asignadas a la ejecución del contrato, promueven el empleo de personas con dificultades particulares de inserción en el mercado laboral o cuando se trate de los contratos de servicios sociales, sanitarios o educativos a que se refiere la Disposición adicional cuadragésima octava, o de servicios intensivos en mano de obra, el precio no podrá ser el único factor determinante de la adjudicación. Igualmente, en el caso de los contratos de servicios de seguridad privada deberá aplicarse más de un criterio de adjudicación.</w:t>
      </w:r>
    </w:p>
    <w:p w14:paraId="5776C4B0" w14:textId="77777777" w:rsidR="000C2ADF" w:rsidRPr="000C2ADF" w:rsidRDefault="000C2ADF" w:rsidP="000C2ADF">
      <w:pPr>
        <w:rPr>
          <w:lang w:val="es-ES" w:eastAsia="en-US"/>
        </w:rPr>
      </w:pPr>
      <w:r w:rsidRPr="000C2ADF">
        <w:rPr>
          <w:lang w:val="es-ES" w:eastAsia="en-US"/>
        </w:rPr>
        <w:t>h) Contratos cuya ejecución pueda tener un impacto significativo en el medio ambiente, en cuya adjudicación se valorarán condiciones ambientales mensurables, tales como el menor impacto ambiental, el ahorro y el uso eficiente del agua y la energía y de los materiales, el coste ambiental del ciclo de vida, los procedimientos y métodos de producción ecológicos, la generación y gestión de residuos o el uso de materiales reciclados o reutilizados o de materiales ecológicos.</w:t>
      </w:r>
    </w:p>
    <w:p w14:paraId="02647F8A" w14:textId="77777777" w:rsidR="000C2ADF" w:rsidRPr="000C2ADF" w:rsidRDefault="000C2ADF" w:rsidP="0043492F">
      <w:pPr>
        <w:rPr>
          <w:lang w:val="es-ES" w:eastAsia="en-US"/>
        </w:rPr>
      </w:pPr>
      <w:r w:rsidRPr="000C2ADF">
        <w:rPr>
          <w:lang w:val="es-ES" w:eastAsia="en-US"/>
        </w:rPr>
        <w:t>4. Los órganos de contratación velarán por que se establezcan criterios de adjudicación que permitan obtener obras, suministros y servicios de gran calidad que respondan lo mejor posible a sus necesidades; y, en especial, en los procedimientos de contratos de servicios que tengan por objeto prestaciones de carácter intelectual, como los servicios de ingeniería y arquitectura.</w:t>
      </w:r>
    </w:p>
    <w:p w14:paraId="647D7E50" w14:textId="77777777" w:rsidR="000C2ADF" w:rsidRPr="000C2ADF" w:rsidRDefault="000C2ADF" w:rsidP="000C2ADF">
      <w:pPr>
        <w:rPr>
          <w:lang w:val="es-ES" w:eastAsia="en-US"/>
        </w:rPr>
      </w:pPr>
      <w:r w:rsidRPr="000C2ADF">
        <w:rPr>
          <w:lang w:val="es-ES" w:eastAsia="en-US"/>
        </w:rPr>
        <w:t>En los contratos de servicios del Anexo IV, así como en los contratos que tengan por objeto prestaciones de carácter intelectual, los criterios relacionados con la calidad deberán representar, al menos, el 51 por ciento de la puntuación asignable en la valoración de las ofertas, sin perjuicio de lo dispuesto en el apartado 2.a) del artículo 146.</w:t>
      </w:r>
    </w:p>
    <w:p w14:paraId="3D63B136" w14:textId="77777777" w:rsidR="000C2ADF" w:rsidRPr="000C2ADF" w:rsidRDefault="000C2ADF" w:rsidP="000C2ADF">
      <w:pPr>
        <w:rPr>
          <w:lang w:val="es-ES" w:eastAsia="en-US"/>
        </w:rPr>
      </w:pPr>
      <w:r w:rsidRPr="000C2ADF">
        <w:rPr>
          <w:lang w:val="es-ES" w:eastAsia="en-US"/>
        </w:rPr>
        <w:t xml:space="preserve">5. Los criterios a que se refiere el apartado 1 que han de servir de base para la adjudicación del contrato se establecerán en los pliegos de cláusulas administrativas </w:t>
      </w:r>
      <w:r w:rsidRPr="000C2ADF">
        <w:rPr>
          <w:lang w:val="es-ES" w:eastAsia="en-US"/>
        </w:rPr>
        <w:lastRenderedPageBreak/>
        <w:t>particulares o en el documento descriptivo, y deberá figurar en el anuncio que sirva de convocatoria de la licitación, debiendo cumplir los siguientes requisitos:</w:t>
      </w:r>
    </w:p>
    <w:p w14:paraId="34922F8C" w14:textId="77777777" w:rsidR="000C2ADF" w:rsidRPr="000C2ADF" w:rsidRDefault="000C2ADF" w:rsidP="0043492F">
      <w:pPr>
        <w:rPr>
          <w:lang w:val="es-ES" w:eastAsia="en-US"/>
        </w:rPr>
      </w:pPr>
      <w:r w:rsidRPr="000C2ADF">
        <w:rPr>
          <w:lang w:val="es-ES" w:eastAsia="en-US"/>
        </w:rPr>
        <w:t>a) En todo caso estarán vinculados al objeto del contrato, en el sentido expresado en el apartado siguiente de este artículo.</w:t>
      </w:r>
    </w:p>
    <w:p w14:paraId="6736D9E9" w14:textId="77777777" w:rsidR="000C2ADF" w:rsidRPr="000C2ADF" w:rsidRDefault="000C2ADF" w:rsidP="000C2ADF">
      <w:pPr>
        <w:rPr>
          <w:lang w:val="es-ES" w:eastAsia="en-US"/>
        </w:rPr>
      </w:pPr>
      <w:r w:rsidRPr="000C2ADF">
        <w:rPr>
          <w:lang w:val="es-ES" w:eastAsia="en-US"/>
        </w:rPr>
        <w:t>b) Deberán ser formulados de manera objetiva, con pleno respeto a los principios de igualdad, no discriminación, transparencia y proporcionalidad, y no conferirán al órgano de contratación una libertad de decisión ilimitada.</w:t>
      </w:r>
    </w:p>
    <w:p w14:paraId="3E52A77F" w14:textId="77777777" w:rsidR="000C2ADF" w:rsidRPr="000C2ADF" w:rsidRDefault="000C2ADF" w:rsidP="000C2ADF">
      <w:pPr>
        <w:rPr>
          <w:lang w:val="es-ES" w:eastAsia="en-US"/>
        </w:rPr>
      </w:pPr>
      <w:r w:rsidRPr="000C2ADF">
        <w:rPr>
          <w:lang w:val="es-ES" w:eastAsia="en-US"/>
        </w:rPr>
        <w:t>c) Deberán garantizar la posibilidad de que las ofertas sean evaluadas en condiciones de competencia efectiva e irán acompañados de especificaciones que permitan comprobar de manera efectiva la información facilitada por los licitadores con el fin de evaluar la medida en que las ofertas cumplen los criterios de adjudicación. En caso de duda, deberá comprobarse de manera efectiva la exactitud de la información y las pruebas facilitadas por los licitadores.</w:t>
      </w:r>
    </w:p>
    <w:p w14:paraId="03F0838A" w14:textId="77777777" w:rsidR="000C2ADF" w:rsidRPr="000C2ADF" w:rsidRDefault="000C2ADF" w:rsidP="0043492F">
      <w:pPr>
        <w:rPr>
          <w:lang w:val="es-ES" w:eastAsia="en-US"/>
        </w:rPr>
      </w:pPr>
      <w:r w:rsidRPr="000C2ADF">
        <w:rPr>
          <w:lang w:val="es-ES" w:eastAsia="en-US"/>
        </w:rPr>
        <w:t>6. Se considerará que un criterio de adjudicación está vinculado al objeto del contrato cuando se refiera o integre las prestaciones que deban realizarse en virtud de dicho contrato, en cualquiera de sus aspectos y en cualquier etapa de su ciclo de vida, incluidos los factores que intervienen en los siguientes procesos:</w:t>
      </w:r>
    </w:p>
    <w:p w14:paraId="3CF2F4CA" w14:textId="77777777" w:rsidR="000C2ADF" w:rsidRPr="000C2ADF" w:rsidRDefault="000C2ADF" w:rsidP="0043492F">
      <w:pPr>
        <w:rPr>
          <w:lang w:val="es-ES" w:eastAsia="en-US"/>
        </w:rPr>
      </w:pPr>
      <w:r w:rsidRPr="000C2ADF">
        <w:rPr>
          <w:lang w:val="es-ES" w:eastAsia="en-US"/>
        </w:rPr>
        <w:t>a) en el proceso específico de producción, prestación o comercialización de, en su caso, las obras, los suministros o los servicios, con especial referencia a formas de producción, prestación o comercialización medioambiental y socialmente sostenibles y justas;</w:t>
      </w:r>
    </w:p>
    <w:p w14:paraId="4FA5B0F0" w14:textId="77777777" w:rsidR="000C2ADF" w:rsidRPr="000C2ADF" w:rsidRDefault="000C2ADF" w:rsidP="000C2ADF">
      <w:pPr>
        <w:rPr>
          <w:lang w:val="es-ES" w:eastAsia="en-US"/>
        </w:rPr>
      </w:pPr>
      <w:r w:rsidRPr="000C2ADF">
        <w:rPr>
          <w:lang w:val="es-ES" w:eastAsia="en-US"/>
        </w:rPr>
        <w:t>b) o en el proceso específico de otra etapa de su ciclo de vida, incluso cuando dichos factores no formen parte de su sustancia material.</w:t>
      </w:r>
    </w:p>
    <w:p w14:paraId="2281D2F0" w14:textId="77777777" w:rsidR="000C2ADF" w:rsidRPr="000C2ADF" w:rsidRDefault="000C2ADF" w:rsidP="0043492F">
      <w:pPr>
        <w:rPr>
          <w:lang w:val="es-ES" w:eastAsia="en-US"/>
        </w:rPr>
      </w:pPr>
      <w:r w:rsidRPr="000C2ADF">
        <w:rPr>
          <w:lang w:val="es-ES" w:eastAsia="en-US"/>
        </w:rPr>
        <w:t>7. En el caso de que se establezcan las mejoras como criterio de adjudicación, estas deberán estar suficientemente especificadas. Se considerará que se cumple esta exigencia cuando se fijen, de manera ponderada, con concreción: los requisitos, límites, modalidades y características de las mismas, así como su necesaria vinculación con el objeto del contrato.</w:t>
      </w:r>
    </w:p>
    <w:p w14:paraId="6985FC4E" w14:textId="77777777" w:rsidR="000C2ADF" w:rsidRPr="000C2ADF" w:rsidRDefault="000C2ADF" w:rsidP="000C2ADF">
      <w:pPr>
        <w:rPr>
          <w:lang w:val="es-ES" w:eastAsia="en-US"/>
        </w:rPr>
      </w:pPr>
      <w:r w:rsidRPr="000C2ADF">
        <w:rPr>
          <w:lang w:val="es-ES" w:eastAsia="en-US"/>
        </w:rPr>
        <w:t>En todo caso, en los supuestos en que su valoración se efectúe de conformidad con lo establecido en el apartado segundo, letra a) del artículo siguiente, no podrá asignársele una valoración superior al 2,5 por ciento.</w:t>
      </w:r>
    </w:p>
    <w:p w14:paraId="542D223D" w14:textId="77777777" w:rsidR="000C2ADF" w:rsidRPr="000C2ADF" w:rsidRDefault="000C2ADF" w:rsidP="000C2ADF">
      <w:pPr>
        <w:rPr>
          <w:lang w:val="es-ES" w:eastAsia="en-US"/>
        </w:rPr>
      </w:pPr>
      <w:r w:rsidRPr="000C2ADF">
        <w:rPr>
          <w:lang w:val="es-ES" w:eastAsia="en-US"/>
        </w:rPr>
        <w:t>Se entiende por mejoras, a estos efectos, las prestaciones adicionales a las que figuraban definidas en el proyecto y en el pliego de prescripciones técnicas, sin que aquellas puedan alterar la naturaleza de dichas prestaciones, ni del objeto del contrato.</w:t>
      </w:r>
    </w:p>
    <w:p w14:paraId="62875932" w14:textId="77777777" w:rsidR="000C2ADF" w:rsidRPr="000C2ADF" w:rsidRDefault="000C2ADF" w:rsidP="000C2ADF">
      <w:pPr>
        <w:rPr>
          <w:lang w:val="es-ES" w:eastAsia="en-US"/>
        </w:rPr>
      </w:pPr>
      <w:r w:rsidRPr="000C2ADF">
        <w:rPr>
          <w:lang w:val="es-ES" w:eastAsia="en-US"/>
        </w:rPr>
        <w:t>Las mejoras propuestas por el adjudicatario pasarán a formar parte del contrato y no podrán ser objeto de modificación.</w:t>
      </w:r>
    </w:p>
    <w:p w14:paraId="2E4812AD" w14:textId="37B922B3" w:rsidR="000C2ADF" w:rsidRPr="00C56458" w:rsidRDefault="000C2ADF" w:rsidP="000C2ADF">
      <w:pPr>
        <w:pStyle w:val="Ttulo2"/>
        <w:rPr>
          <w:lang w:val="es-ES"/>
        </w:rPr>
      </w:pPr>
      <w:bookmarkStart w:id="72" w:name="_Toc193868456"/>
      <w:r w:rsidRPr="00C56458">
        <w:rPr>
          <w:lang w:val="es-ES"/>
        </w:rPr>
        <w:lastRenderedPageBreak/>
        <w:t>6.1</w:t>
      </w:r>
      <w:r w:rsidR="00FE5D5F">
        <w:rPr>
          <w:lang w:val="es-ES"/>
        </w:rPr>
        <w:t>1</w:t>
      </w:r>
      <w:r w:rsidRPr="00C56458">
        <w:rPr>
          <w:lang w:val="es-ES"/>
        </w:rPr>
        <w:t xml:space="preserve">. </w:t>
      </w:r>
      <w:r>
        <w:rPr>
          <w:lang w:val="es-ES"/>
        </w:rPr>
        <w:t xml:space="preserve">Aplicación de los </w:t>
      </w:r>
      <w:r w:rsidRPr="00C56458">
        <w:rPr>
          <w:lang w:val="es-ES"/>
        </w:rPr>
        <w:t>criterios de adjudicación del contrato.</w:t>
      </w:r>
      <w:bookmarkEnd w:id="72"/>
    </w:p>
    <w:p w14:paraId="6E5FB92C" w14:textId="3B0BD2CC" w:rsidR="000C2ADF" w:rsidRPr="000C2ADF" w:rsidRDefault="000C2ADF" w:rsidP="000C2ADF">
      <w:pPr>
        <w:rPr>
          <w:b/>
          <w:bCs/>
          <w:lang w:val="es-ES" w:eastAsia="en-US"/>
        </w:rPr>
      </w:pPr>
      <w:r w:rsidRPr="000C2ADF">
        <w:rPr>
          <w:b/>
          <w:bCs/>
          <w:lang w:val="es-ES" w:eastAsia="en-US"/>
        </w:rPr>
        <w:t>Artículo 146. Aplicación de los criterios de adjudicación.</w:t>
      </w:r>
    </w:p>
    <w:p w14:paraId="694FBB6D" w14:textId="77777777" w:rsidR="000C2ADF" w:rsidRPr="000C2ADF" w:rsidRDefault="000C2ADF" w:rsidP="000C2ADF">
      <w:pPr>
        <w:rPr>
          <w:lang w:val="es-ES" w:eastAsia="en-US"/>
        </w:rPr>
      </w:pPr>
      <w:r w:rsidRPr="000C2ADF">
        <w:rPr>
          <w:lang w:val="es-ES" w:eastAsia="en-US"/>
        </w:rPr>
        <w:t>1. Sin perjuicio de lo dispuesto en los apartados primero y tercero del artículo anterior, cuando solo se utilice un criterio de adjudicación, este deberá estar relacionado con los costes, pudiendo ser el precio o un criterio basado en la rentabilidad, como el coste del ciclo de vida calculado de acuerdo con lo indicado en el artículo 148.</w:t>
      </w:r>
    </w:p>
    <w:p w14:paraId="32D63AE9" w14:textId="77777777" w:rsidR="000C2ADF" w:rsidRPr="000C2ADF" w:rsidRDefault="000C2ADF" w:rsidP="000C2ADF">
      <w:pPr>
        <w:rPr>
          <w:lang w:val="es-ES" w:eastAsia="en-US"/>
        </w:rPr>
      </w:pPr>
      <w:r w:rsidRPr="000C2ADF">
        <w:rPr>
          <w:lang w:val="es-ES" w:eastAsia="en-US"/>
        </w:rPr>
        <w:t>2. Cuando se utilicen una pluralidad de criterios de adjudicación, en su determinación, siempre y cuando sea posible, se dará preponderancia a aquellos que hagan referencia a características del objeto del contrato que puedan valorarse mediante cifras o porcentajes obtenidos a través de la mera aplicación de las fórmulas establecidas en los pliegos.</w:t>
      </w:r>
    </w:p>
    <w:p w14:paraId="5F9ECF37" w14:textId="77777777" w:rsidR="000C2ADF" w:rsidRPr="000C2ADF" w:rsidRDefault="000C2ADF" w:rsidP="000C2ADF">
      <w:pPr>
        <w:rPr>
          <w:lang w:val="es-ES" w:eastAsia="en-US"/>
        </w:rPr>
      </w:pPr>
      <w:r w:rsidRPr="000C2ADF">
        <w:rPr>
          <w:lang w:val="es-ES" w:eastAsia="en-US"/>
        </w:rPr>
        <w:t>La aplicación de los criterios de adjudicación se efectuará por los siguientes órganos:</w:t>
      </w:r>
    </w:p>
    <w:p w14:paraId="6A805143" w14:textId="77777777" w:rsidR="000C2ADF" w:rsidRPr="000C2ADF" w:rsidRDefault="000C2ADF" w:rsidP="0043492F">
      <w:pPr>
        <w:rPr>
          <w:lang w:val="es-ES" w:eastAsia="en-US"/>
        </w:rPr>
      </w:pPr>
      <w:r w:rsidRPr="000C2ADF">
        <w:rPr>
          <w:lang w:val="es-ES" w:eastAsia="en-US"/>
        </w:rPr>
        <w:t xml:space="preserve">a) En los procedimientos de adjudicación, abierto o restringido, celebrados por los órganos de las Administraciones Públicas, la valoración de los criterios cuya cuantificación dependa de un juicio de valor corresponderá, en los casos en que proceda por tener atribuida una ponderación mayor que la correspondiente a los criterios evaluables de forma automática, a un comité formado por expertos con cualificación apropiada, que cuente con un mínimo de tres miembros, que podrán pertenecer a los servicios dependientes del órgano de contratación, pero en ningún caso podrán estar adscritos al órgano proponente del contrato, al que corresponderá realizar la evaluación de las ofertas; o encomendar </w:t>
      </w:r>
      <w:proofErr w:type="spellStart"/>
      <w:r w:rsidRPr="000C2ADF">
        <w:rPr>
          <w:lang w:val="es-ES" w:eastAsia="en-US"/>
        </w:rPr>
        <w:t>esta</w:t>
      </w:r>
      <w:proofErr w:type="spellEnd"/>
      <w:r w:rsidRPr="000C2ADF">
        <w:rPr>
          <w:lang w:val="es-ES" w:eastAsia="en-US"/>
        </w:rPr>
        <w:t xml:space="preserve"> a un organismo técnico especializado, debidamente identificado en los pliegos.</w:t>
      </w:r>
    </w:p>
    <w:p w14:paraId="57BA60D6" w14:textId="77777777" w:rsidR="000C2ADF" w:rsidRPr="000C2ADF" w:rsidRDefault="000C2ADF" w:rsidP="000C2ADF">
      <w:pPr>
        <w:rPr>
          <w:lang w:val="es-ES" w:eastAsia="en-US"/>
        </w:rPr>
      </w:pPr>
      <w:r w:rsidRPr="000C2ADF">
        <w:rPr>
          <w:lang w:val="es-ES" w:eastAsia="en-US"/>
        </w:rPr>
        <w:t>b) En los restantes supuestos, la valoración de los criterios cuya cuantificación dependa de un juicio de valor, así como, en todo caso, la de los criterios evaluables mediante la utilización de fórmulas, se efectuará por la mesa de contratación, si interviene, o por los servicios dependientes del órgano de contratación en caso contrario, a cuyo efecto se podrán solicitar los informes técnicos que considere precisos de conformidad con lo previsto en el artículo 150.1 y 157.5 de la presente Ley.</w:t>
      </w:r>
    </w:p>
    <w:p w14:paraId="2421E85B" w14:textId="3C5710C5" w:rsidR="000C2ADF" w:rsidRPr="000C2ADF" w:rsidRDefault="0043492F" w:rsidP="0043492F">
      <w:pPr>
        <w:rPr>
          <w:lang w:val="es-ES" w:eastAsia="en-US"/>
        </w:rPr>
      </w:pPr>
      <w:r w:rsidRPr="000C2ADF">
        <w:rPr>
          <w:lang w:val="es-ES" w:eastAsia="en-US"/>
        </w:rPr>
        <w:t>La elección de las fórmulas se tendrá</w:t>
      </w:r>
      <w:r w:rsidR="000C2ADF" w:rsidRPr="000C2ADF">
        <w:rPr>
          <w:lang w:val="es-ES" w:eastAsia="en-US"/>
        </w:rPr>
        <w:t xml:space="preserve"> que justificar en el expediente.</w:t>
      </w:r>
    </w:p>
    <w:p w14:paraId="43DBB324" w14:textId="77777777" w:rsidR="000C2ADF" w:rsidRPr="000C2ADF" w:rsidRDefault="000C2ADF" w:rsidP="000C2ADF">
      <w:pPr>
        <w:rPr>
          <w:lang w:val="es-ES" w:eastAsia="en-US"/>
        </w:rPr>
      </w:pPr>
      <w:r w:rsidRPr="000C2ADF">
        <w:rPr>
          <w:lang w:val="es-ES" w:eastAsia="en-US"/>
        </w:rPr>
        <w:t>En todo caso, la evaluación de las ofertas conforme a los criterios cuantificables mediante la mera aplicación de fórmulas se realizará tras efectuar previamente la de aquellos otros criterios en que no concurra esta circunstancia, dejándose constancia documental de ello.</w:t>
      </w:r>
    </w:p>
    <w:p w14:paraId="5E743BE0" w14:textId="77777777" w:rsidR="000C2ADF" w:rsidRPr="000C2ADF" w:rsidRDefault="000C2ADF" w:rsidP="000C2ADF">
      <w:pPr>
        <w:rPr>
          <w:lang w:val="es-ES" w:eastAsia="en-US"/>
        </w:rPr>
      </w:pPr>
      <w:r w:rsidRPr="000C2ADF">
        <w:rPr>
          <w:lang w:val="es-ES" w:eastAsia="en-US"/>
        </w:rPr>
        <w:t>La citada evaluación previa se hará pública en el acto en el que se proceda a la apertura del sobre que contenga los elementos de la oferta que se valoraran mediante la mera aplicación de fórmulas.</w:t>
      </w:r>
    </w:p>
    <w:p w14:paraId="2C29EB60" w14:textId="77777777" w:rsidR="000C2ADF" w:rsidRPr="000C2ADF" w:rsidRDefault="000C2ADF" w:rsidP="000C2ADF">
      <w:pPr>
        <w:rPr>
          <w:lang w:val="es-ES" w:eastAsia="en-US"/>
        </w:rPr>
      </w:pPr>
      <w:r w:rsidRPr="000C2ADF">
        <w:rPr>
          <w:lang w:val="es-ES" w:eastAsia="en-US"/>
        </w:rPr>
        <w:lastRenderedPageBreak/>
        <w:t xml:space="preserve">Cuando en los contratos de concesión de obras o de concesión de servicios se prevea la posibilidad de que se efectúen aportaciones públicas a la construcción o </w:t>
      </w:r>
      <w:proofErr w:type="gramStart"/>
      <w:r w:rsidRPr="000C2ADF">
        <w:rPr>
          <w:lang w:val="es-ES" w:eastAsia="en-US"/>
        </w:rPr>
        <w:t>explotación</w:t>
      </w:r>
      <w:proofErr w:type="gramEnd"/>
      <w:r w:rsidRPr="000C2ADF">
        <w:rPr>
          <w:lang w:val="es-ES" w:eastAsia="en-US"/>
        </w:rPr>
        <w:t xml:space="preserve"> así como cualquier tipo de garantías, avales u otro tipo de ayudas a la empresa, en todo caso figurará como un criterio de adjudicación evaluable de forma automática la cuantía de la reducción que oferten los licitadores sobre las aportaciones previstas en el expediente de contratación.</w:t>
      </w:r>
    </w:p>
    <w:p w14:paraId="5F378409" w14:textId="77777777" w:rsidR="000C2ADF" w:rsidRPr="000C2ADF" w:rsidRDefault="000C2ADF" w:rsidP="000C2ADF">
      <w:pPr>
        <w:rPr>
          <w:lang w:val="es-ES" w:eastAsia="en-US"/>
        </w:rPr>
      </w:pPr>
      <w:r w:rsidRPr="000C2ADF">
        <w:rPr>
          <w:lang w:val="es-ES" w:eastAsia="en-US"/>
        </w:rPr>
        <w:t>3. Salvo cuando se tome en consideración el precio exclusivamente, deberá precisarse en el pliego de cláusulas administrativas particulares o en el documento descriptivo la ponderación relativa atribuida a cada uno de los criterios de valoración, que podrá expresarse fijando una banda de valores con una amplitud máxima adecuada.</w:t>
      </w:r>
    </w:p>
    <w:p w14:paraId="6FD13604" w14:textId="77777777" w:rsidR="000C2ADF" w:rsidRPr="000C2ADF" w:rsidRDefault="000C2ADF" w:rsidP="000C2ADF">
      <w:pPr>
        <w:rPr>
          <w:lang w:val="es-ES" w:eastAsia="en-US"/>
        </w:rPr>
      </w:pPr>
      <w:r w:rsidRPr="000C2ADF">
        <w:rPr>
          <w:lang w:val="es-ES" w:eastAsia="en-US"/>
        </w:rPr>
        <w:t>En el caso de que el procedimiento de adjudicación se articule en varias fases, se indicará igualmente en cuales de ellas se irán aplicando los distintos criterios, estableciendo un umbral mínimo del 50 por ciento de la puntuación en el conjunto de los criterios cualitativos para continuar en el proceso selectivo.</w:t>
      </w:r>
    </w:p>
    <w:p w14:paraId="2E2007A7" w14:textId="732B3506" w:rsidR="000C2ADF" w:rsidRDefault="000C2ADF" w:rsidP="0043492F">
      <w:pPr>
        <w:rPr>
          <w:lang w:val="es-ES" w:eastAsia="en-US"/>
        </w:rPr>
      </w:pPr>
      <w:r w:rsidRPr="000C2ADF">
        <w:rPr>
          <w:lang w:val="es-ES" w:eastAsia="en-US"/>
        </w:rPr>
        <w:t>Cuando, por razones objetivas debidamente justificadas, no sea posible ponderar los criterios elegidos, estos se enumerarán por orden decreciente de importancia.</w:t>
      </w:r>
    </w:p>
    <w:p w14:paraId="7C8DB607" w14:textId="5B9E10C1" w:rsidR="000C2ADF" w:rsidRPr="00C56458" w:rsidRDefault="000C2ADF" w:rsidP="000C2ADF">
      <w:pPr>
        <w:pStyle w:val="Ttulo2"/>
        <w:rPr>
          <w:lang w:val="es-ES"/>
        </w:rPr>
      </w:pPr>
      <w:bookmarkStart w:id="73" w:name="_Toc193868457"/>
      <w:r w:rsidRPr="00C56458">
        <w:rPr>
          <w:lang w:val="es-ES"/>
        </w:rPr>
        <w:t>6.1</w:t>
      </w:r>
      <w:r w:rsidR="00FE5D5F">
        <w:rPr>
          <w:lang w:val="es-ES"/>
        </w:rPr>
        <w:t>2</w:t>
      </w:r>
      <w:r w:rsidRPr="00C56458">
        <w:rPr>
          <w:lang w:val="es-ES"/>
        </w:rPr>
        <w:t xml:space="preserve">. </w:t>
      </w:r>
      <w:r>
        <w:rPr>
          <w:lang w:val="es-ES"/>
        </w:rPr>
        <w:t>Criterios de desempate</w:t>
      </w:r>
      <w:r w:rsidR="0043492F">
        <w:rPr>
          <w:lang w:val="es-ES"/>
        </w:rPr>
        <w:t>.</w:t>
      </w:r>
      <w:bookmarkEnd w:id="73"/>
    </w:p>
    <w:p w14:paraId="76880C82" w14:textId="3150E722" w:rsidR="000C2ADF" w:rsidRPr="000C2ADF" w:rsidRDefault="000C2ADF" w:rsidP="000C2ADF">
      <w:pPr>
        <w:rPr>
          <w:b/>
          <w:bCs/>
          <w:lang w:val="es-ES" w:eastAsia="en-US"/>
        </w:rPr>
      </w:pPr>
      <w:r w:rsidRPr="000C2ADF">
        <w:rPr>
          <w:b/>
          <w:bCs/>
          <w:lang w:val="es-ES" w:eastAsia="en-US"/>
        </w:rPr>
        <w:t>Artículo 147. Criterios de desempate.</w:t>
      </w:r>
    </w:p>
    <w:p w14:paraId="5C54D016" w14:textId="77777777" w:rsidR="000C2ADF" w:rsidRPr="000C2ADF" w:rsidRDefault="000C2ADF" w:rsidP="000C2ADF">
      <w:pPr>
        <w:rPr>
          <w:lang w:val="es-ES" w:eastAsia="en-US"/>
        </w:rPr>
      </w:pPr>
      <w:r w:rsidRPr="000C2ADF">
        <w:rPr>
          <w:lang w:val="es-ES" w:eastAsia="en-US"/>
        </w:rPr>
        <w:t>1. Los órganos de contratación podrán establecer en los pliegos de cláusulas administrativas particulares criterios de adjudicación específicos para el desempate en los casos en que, tras la aplicación de los criterios de adjudicación, se produzca un empate entre dos o más ofertas.</w:t>
      </w:r>
    </w:p>
    <w:p w14:paraId="3CBFB562" w14:textId="77777777" w:rsidR="000C2ADF" w:rsidRPr="000C2ADF" w:rsidRDefault="000C2ADF" w:rsidP="000C2ADF">
      <w:pPr>
        <w:rPr>
          <w:lang w:val="es-ES" w:eastAsia="en-US"/>
        </w:rPr>
      </w:pPr>
      <w:r w:rsidRPr="000C2ADF">
        <w:rPr>
          <w:lang w:val="es-ES" w:eastAsia="en-US"/>
        </w:rPr>
        <w:t>Dichos criterios de adjudicación específicos para el desempate deberán estar vinculados al objeto del contrato y se referirán a:</w:t>
      </w:r>
    </w:p>
    <w:p w14:paraId="219E3ED4" w14:textId="77777777" w:rsidR="000C2ADF" w:rsidRPr="000C2ADF" w:rsidRDefault="000C2ADF" w:rsidP="0043492F">
      <w:pPr>
        <w:rPr>
          <w:lang w:val="es-ES" w:eastAsia="en-US"/>
        </w:rPr>
      </w:pPr>
      <w:r w:rsidRPr="000C2ADF">
        <w:rPr>
          <w:lang w:val="es-ES" w:eastAsia="en-US"/>
        </w:rPr>
        <w:t>a) Proposiciones presentadas por aquellas empresas que, al vencimiento del plazo de presentación de ofertas, tengan en su plantilla un porcentaje de trabajadores con discapacidad superior al que les imponga la normativa.</w:t>
      </w:r>
    </w:p>
    <w:p w14:paraId="4EDD16C4" w14:textId="77777777" w:rsidR="000C2ADF" w:rsidRPr="000C2ADF" w:rsidRDefault="000C2ADF" w:rsidP="000C2ADF">
      <w:pPr>
        <w:rPr>
          <w:lang w:val="es-ES" w:eastAsia="en-US"/>
        </w:rPr>
      </w:pPr>
      <w:r w:rsidRPr="000C2ADF">
        <w:rPr>
          <w:lang w:val="es-ES" w:eastAsia="en-US"/>
        </w:rPr>
        <w:t>En este supuesto, si varias empresas licitadoras 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14:paraId="12BF4F8C" w14:textId="77777777" w:rsidR="000C2ADF" w:rsidRPr="000C2ADF" w:rsidRDefault="000C2ADF" w:rsidP="000C2ADF">
      <w:pPr>
        <w:rPr>
          <w:lang w:val="es-ES" w:eastAsia="en-US"/>
        </w:rPr>
      </w:pPr>
      <w:r w:rsidRPr="000C2ADF">
        <w:rPr>
          <w:lang w:val="es-ES" w:eastAsia="en-US"/>
        </w:rPr>
        <w:t>b) Proposiciones de empresas de inserción reguladas en la Ley 44/2007, de 13 de diciembre, para la regulación del régimen de las empresas de inserción, que cumplan con los requisitos establecidos en dicha normativa para tener esta consideración.</w:t>
      </w:r>
    </w:p>
    <w:p w14:paraId="505B6861" w14:textId="77777777" w:rsidR="000C2ADF" w:rsidRPr="000C2ADF" w:rsidRDefault="000C2ADF" w:rsidP="000C2ADF">
      <w:pPr>
        <w:rPr>
          <w:lang w:val="es-ES" w:eastAsia="en-US"/>
        </w:rPr>
      </w:pPr>
      <w:r w:rsidRPr="000C2ADF">
        <w:rPr>
          <w:lang w:val="es-ES" w:eastAsia="en-US"/>
        </w:rPr>
        <w:t xml:space="preserve">c) En la adjudicación de los contratos relativos a prestaciones de carácter social o asistencial, las proposiciones presentadas por entidades sin ánimo de lucro, con </w:t>
      </w:r>
      <w:r w:rsidRPr="000C2ADF">
        <w:rPr>
          <w:lang w:val="es-ES" w:eastAsia="en-US"/>
        </w:rPr>
        <w:lastRenderedPageBreak/>
        <w:t>personalidad jurídica, siempre que su finalidad o actividad tenga relación directa con el objeto del contrato, según resulte de sus respectivos estatutos o reglas fundacionales y figuren inscritas en el correspondiente registro oficial.</w:t>
      </w:r>
    </w:p>
    <w:p w14:paraId="5DC025C2" w14:textId="77777777" w:rsidR="000C2ADF" w:rsidRPr="000C2ADF" w:rsidRDefault="000C2ADF" w:rsidP="000C2ADF">
      <w:pPr>
        <w:rPr>
          <w:lang w:val="es-ES" w:eastAsia="en-US"/>
        </w:rPr>
      </w:pPr>
      <w:r w:rsidRPr="000C2ADF">
        <w:rPr>
          <w:lang w:val="es-ES" w:eastAsia="en-US"/>
        </w:rPr>
        <w:t>d) Las ofertas de entidades reconocidas como Organizaciones de Comercio Justo para la adjudicación de los contratos que tengan como objeto productos en los que exista alternativa de Comercio Justo.</w:t>
      </w:r>
    </w:p>
    <w:p w14:paraId="2F75591F" w14:textId="77777777" w:rsidR="000C2ADF" w:rsidRPr="000C2ADF" w:rsidRDefault="000C2ADF" w:rsidP="000C2ADF">
      <w:pPr>
        <w:rPr>
          <w:lang w:val="es-ES" w:eastAsia="en-US"/>
        </w:rPr>
      </w:pPr>
      <w:r w:rsidRPr="000C2ADF">
        <w:rPr>
          <w:lang w:val="es-ES" w:eastAsia="en-US"/>
        </w:rPr>
        <w:t>e) Proposiciones presentadas por las empresas que, al vencimiento del plazo de presentación de ofertas, incluyan medidas de carácter social y laboral que favorezcan la igualdad de oportunidades entre mujeres y hombres.</w:t>
      </w:r>
    </w:p>
    <w:p w14:paraId="43E8C557" w14:textId="77777777" w:rsidR="000C2ADF" w:rsidRPr="000C2ADF" w:rsidRDefault="000C2ADF" w:rsidP="0043492F">
      <w:pPr>
        <w:rPr>
          <w:lang w:val="es-ES" w:eastAsia="en-US"/>
        </w:rPr>
      </w:pPr>
      <w:r w:rsidRPr="000C2ADF">
        <w:rPr>
          <w:lang w:val="es-ES" w:eastAsia="en-US"/>
        </w:rPr>
        <w:t>La documentación acreditativa de los criterios de desempate a que se refiere el presente apartado será aportada por los licitadores en el momento en que se produzca el empate, y no con carácter previo.</w:t>
      </w:r>
    </w:p>
    <w:p w14:paraId="53E77498" w14:textId="77777777" w:rsidR="000C2ADF" w:rsidRPr="000C2ADF" w:rsidRDefault="000C2ADF" w:rsidP="000C2ADF">
      <w:pPr>
        <w:rPr>
          <w:lang w:val="es-ES" w:eastAsia="en-US"/>
        </w:rPr>
      </w:pPr>
      <w:r w:rsidRPr="000C2ADF">
        <w:rPr>
          <w:lang w:val="es-ES" w:eastAsia="en-US"/>
        </w:rPr>
        <w:t>2. En defecto de la previsión en los pliegos a la que se refiere el apartado anterior, el empate entre varias ofertas tras la aplicación de los criterios de adjudicación del contrato se resolverá mediante la aplicación por orden de los siguientes criterios sociales, referidos al momento de finalizar el plazo de presentación de ofertas:</w:t>
      </w:r>
    </w:p>
    <w:p w14:paraId="7170CAD3" w14:textId="77777777" w:rsidR="000C2ADF" w:rsidRPr="000C2ADF" w:rsidRDefault="000C2ADF" w:rsidP="0043492F">
      <w:pPr>
        <w:rPr>
          <w:lang w:val="es-ES" w:eastAsia="en-US"/>
        </w:rPr>
      </w:pPr>
      <w:r w:rsidRPr="000C2ADF">
        <w:rPr>
          <w:lang w:val="es-ES" w:eastAsia="en-US"/>
        </w:rPr>
        <w:t>a) Mayor porcentaje de trabajadores con discapacidad o en situación de exclusión social en la plantilla de cada una de las empresas, primando en caso de igualdad, el mayor número de trabajadores fijos con discapacidad en plantilla, o el mayor número de personas trabajadoras en inclusión en la plantilla.</w:t>
      </w:r>
    </w:p>
    <w:p w14:paraId="0F21F82B" w14:textId="77777777" w:rsidR="000C2ADF" w:rsidRPr="000C2ADF" w:rsidRDefault="000C2ADF" w:rsidP="000C2ADF">
      <w:pPr>
        <w:rPr>
          <w:lang w:val="es-ES" w:eastAsia="en-US"/>
        </w:rPr>
      </w:pPr>
      <w:r w:rsidRPr="000C2ADF">
        <w:rPr>
          <w:lang w:val="es-ES" w:eastAsia="en-US"/>
        </w:rPr>
        <w:t>b) Menor porcentaje de contratos temporales en la plantilla de cada una de las empresas.</w:t>
      </w:r>
    </w:p>
    <w:p w14:paraId="253A324F" w14:textId="77777777" w:rsidR="000C2ADF" w:rsidRPr="000C2ADF" w:rsidRDefault="000C2ADF" w:rsidP="000C2ADF">
      <w:pPr>
        <w:rPr>
          <w:lang w:val="es-ES" w:eastAsia="en-US"/>
        </w:rPr>
      </w:pPr>
      <w:r w:rsidRPr="000C2ADF">
        <w:rPr>
          <w:lang w:val="es-ES" w:eastAsia="en-US"/>
        </w:rPr>
        <w:t>c) Mayor porcentaje de mujeres empleadas en la plantilla de cada una de las empresas.</w:t>
      </w:r>
    </w:p>
    <w:p w14:paraId="44A8CC60" w14:textId="77777777" w:rsidR="000C2ADF" w:rsidRPr="000C2ADF" w:rsidRDefault="000C2ADF" w:rsidP="000C2ADF">
      <w:pPr>
        <w:rPr>
          <w:lang w:val="es-ES" w:eastAsia="en-US"/>
        </w:rPr>
      </w:pPr>
      <w:r w:rsidRPr="000C2ADF">
        <w:rPr>
          <w:lang w:val="es-ES" w:eastAsia="en-US"/>
        </w:rPr>
        <w:t>d) El sorteo, en caso de que la aplicación de los anteriores criterios no hubiera dado lugar a desempate.</w:t>
      </w:r>
    </w:p>
    <w:p w14:paraId="0667DB17" w14:textId="41A74356" w:rsidR="0025140E" w:rsidRDefault="00761EFB" w:rsidP="0043492F">
      <w:pPr>
        <w:pStyle w:val="Ttulo2"/>
      </w:pPr>
      <w:bookmarkStart w:id="74" w:name="_Toc193868458"/>
      <w:r w:rsidRPr="00761EFB">
        <w:t>6.1</w:t>
      </w:r>
      <w:r w:rsidR="00FE5D5F">
        <w:t>3</w:t>
      </w:r>
      <w:r w:rsidR="0025140E">
        <w:t xml:space="preserve">. </w:t>
      </w:r>
      <w:proofErr w:type="spellStart"/>
      <w:r w:rsidR="0025140E">
        <w:t>Definición</w:t>
      </w:r>
      <w:proofErr w:type="spellEnd"/>
      <w:r w:rsidR="0025140E">
        <w:t xml:space="preserve"> y </w:t>
      </w:r>
      <w:proofErr w:type="spellStart"/>
      <w:r w:rsidR="0025140E">
        <w:t>cálculo</w:t>
      </w:r>
      <w:proofErr w:type="spellEnd"/>
      <w:r w:rsidR="0025140E">
        <w:t xml:space="preserve"> del </w:t>
      </w:r>
      <w:proofErr w:type="spellStart"/>
      <w:r w:rsidR="0025140E">
        <w:t>ciclo</w:t>
      </w:r>
      <w:proofErr w:type="spellEnd"/>
      <w:r w:rsidR="0025140E">
        <w:t xml:space="preserve"> de </w:t>
      </w:r>
      <w:proofErr w:type="spellStart"/>
      <w:r w:rsidR="0025140E">
        <w:t>vida</w:t>
      </w:r>
      <w:proofErr w:type="spellEnd"/>
      <w:r w:rsidR="0025140E">
        <w:t>.</w:t>
      </w:r>
      <w:bookmarkEnd w:id="74"/>
    </w:p>
    <w:p w14:paraId="76E9D0D6" w14:textId="77777777" w:rsidR="000C2ADF" w:rsidRPr="000C2ADF" w:rsidRDefault="000C2ADF" w:rsidP="000C2ADF">
      <w:pPr>
        <w:rPr>
          <w:b/>
          <w:bCs/>
          <w:lang w:val="es-ES" w:eastAsia="en-US"/>
        </w:rPr>
      </w:pPr>
      <w:r w:rsidRPr="000C2ADF">
        <w:rPr>
          <w:b/>
          <w:bCs/>
          <w:lang w:val="es-ES" w:eastAsia="en-US"/>
        </w:rPr>
        <w:t>Artículo 148. Definición y cálculo del ciclo de vida.</w:t>
      </w:r>
    </w:p>
    <w:p w14:paraId="02FDA40C" w14:textId="77777777" w:rsidR="000C2ADF" w:rsidRPr="000C2ADF" w:rsidRDefault="000C2ADF" w:rsidP="000C2ADF">
      <w:pPr>
        <w:rPr>
          <w:lang w:val="es-ES" w:eastAsia="en-US"/>
        </w:rPr>
      </w:pPr>
      <w:r w:rsidRPr="000C2ADF">
        <w:rPr>
          <w:lang w:val="es-ES" w:eastAsia="en-US"/>
        </w:rPr>
        <w:t>1. A los efectos de esta Ley se entenderán comprendidos dentro del «ciclo de vida» de un producto, obra o servicio todas las fases consecutivas o interrelacionadas que se sucedan durante su existencia y, en todo caso: la investigación y el desarrollo que deba llevarse a cabo, la fabricación o producción, la comercialización y las condiciones en que esta tenga lugar, el transporte, la utilización y el mantenimiento, la adquisición de las materias primas necesarias y la generación de recursos; todo ello hasta que se produzca la eliminación, el desmantelamiento o el final de la utilización.</w:t>
      </w:r>
    </w:p>
    <w:p w14:paraId="578B0F0A" w14:textId="77777777" w:rsidR="000C2ADF" w:rsidRPr="000C2ADF" w:rsidRDefault="000C2ADF" w:rsidP="0043492F">
      <w:pPr>
        <w:rPr>
          <w:lang w:val="es-ES" w:eastAsia="en-US"/>
        </w:rPr>
      </w:pPr>
      <w:r w:rsidRPr="000C2ADF">
        <w:rPr>
          <w:lang w:val="es-ES" w:eastAsia="en-US"/>
        </w:rPr>
        <w:lastRenderedPageBreak/>
        <w:t>2. El cálculo de coste del ciclo de vida incluirá, según el caso, la totalidad o una parte de los costes siguientes en que se hubiere incurrido a lo largo del ciclo de vida de un producto, un servicio o una obra:</w:t>
      </w:r>
    </w:p>
    <w:p w14:paraId="0CCCD2B2" w14:textId="77777777" w:rsidR="000C2ADF" w:rsidRPr="000C2ADF" w:rsidRDefault="000C2ADF" w:rsidP="0043492F">
      <w:pPr>
        <w:rPr>
          <w:lang w:val="es-ES" w:eastAsia="en-US"/>
        </w:rPr>
      </w:pPr>
      <w:r w:rsidRPr="000C2ADF">
        <w:rPr>
          <w:lang w:val="es-ES" w:eastAsia="en-US"/>
        </w:rPr>
        <w:t>a) Los costes sufragados por el órgano de contratación o por otros usuarios, tales como:</w:t>
      </w:r>
    </w:p>
    <w:p w14:paraId="28BBBBE6" w14:textId="77777777" w:rsidR="000C2ADF" w:rsidRPr="000C2ADF" w:rsidRDefault="000C2ADF" w:rsidP="0043492F">
      <w:pPr>
        <w:rPr>
          <w:lang w:val="es-ES" w:eastAsia="en-US"/>
        </w:rPr>
      </w:pPr>
      <w:r w:rsidRPr="000C2ADF">
        <w:rPr>
          <w:lang w:val="es-ES" w:eastAsia="en-US"/>
        </w:rPr>
        <w:t>1.º Los costes relativos a la adquisición.</w:t>
      </w:r>
    </w:p>
    <w:p w14:paraId="45243A1A" w14:textId="77777777" w:rsidR="000C2ADF" w:rsidRPr="000C2ADF" w:rsidRDefault="000C2ADF" w:rsidP="0043492F">
      <w:pPr>
        <w:rPr>
          <w:lang w:val="es-ES" w:eastAsia="en-US"/>
        </w:rPr>
      </w:pPr>
      <w:r w:rsidRPr="000C2ADF">
        <w:rPr>
          <w:lang w:val="es-ES" w:eastAsia="en-US"/>
        </w:rPr>
        <w:t>2.º Los costes de utilización, como el consumo de energía y otros recursos.</w:t>
      </w:r>
    </w:p>
    <w:p w14:paraId="19D5BF3B" w14:textId="77777777" w:rsidR="000C2ADF" w:rsidRPr="000C2ADF" w:rsidRDefault="000C2ADF" w:rsidP="0043492F">
      <w:pPr>
        <w:rPr>
          <w:lang w:val="es-ES" w:eastAsia="en-US"/>
        </w:rPr>
      </w:pPr>
      <w:r w:rsidRPr="000C2ADF">
        <w:rPr>
          <w:lang w:val="es-ES" w:eastAsia="en-US"/>
        </w:rPr>
        <w:t>3.º Los costes de mantenimiento.</w:t>
      </w:r>
    </w:p>
    <w:p w14:paraId="3815EE5C" w14:textId="77777777" w:rsidR="000C2ADF" w:rsidRPr="000C2ADF" w:rsidRDefault="000C2ADF" w:rsidP="0043492F">
      <w:pPr>
        <w:rPr>
          <w:lang w:val="es-ES" w:eastAsia="en-US"/>
        </w:rPr>
      </w:pPr>
      <w:r w:rsidRPr="000C2ADF">
        <w:rPr>
          <w:lang w:val="es-ES" w:eastAsia="en-US"/>
        </w:rPr>
        <w:t>4.º Los costes de final de vida, como los costes de recogida y reciclado.</w:t>
      </w:r>
    </w:p>
    <w:p w14:paraId="3C66148A" w14:textId="77777777" w:rsidR="000C2ADF" w:rsidRPr="000C2ADF" w:rsidRDefault="000C2ADF" w:rsidP="0043492F">
      <w:pPr>
        <w:rPr>
          <w:lang w:val="es-ES" w:eastAsia="en-US"/>
        </w:rPr>
      </w:pPr>
      <w:r w:rsidRPr="000C2ADF">
        <w:rPr>
          <w:lang w:val="es-ES" w:eastAsia="en-US"/>
        </w:rPr>
        <w:t>b) los costes imputados a externalidades medioambientales vinculadas al producto, servicio u obra durante su ciclo de vida, a condición de que su valor monetario pueda determinarse y verificarse; estos costes podrán incluir el coste de las emisiones de gases de efecto invernadero y de otras emisiones contaminantes, así como otros costes de mitigación del cambio climático.</w:t>
      </w:r>
    </w:p>
    <w:p w14:paraId="332ED929" w14:textId="77777777" w:rsidR="000C2ADF" w:rsidRPr="000C2ADF" w:rsidRDefault="000C2ADF" w:rsidP="0043492F">
      <w:pPr>
        <w:rPr>
          <w:lang w:val="es-ES" w:eastAsia="en-US"/>
        </w:rPr>
      </w:pPr>
      <w:r w:rsidRPr="000C2ADF">
        <w:rPr>
          <w:lang w:val="es-ES" w:eastAsia="en-US"/>
        </w:rPr>
        <w:t>En los casos en que una norma de la Unión Europea haga obligatorio un método común para calcular los costes del ciclo de vida, se aplicará el mismo a la evaluación de los citados costes.</w:t>
      </w:r>
    </w:p>
    <w:p w14:paraId="274DCA5F" w14:textId="77777777" w:rsidR="000C2ADF" w:rsidRPr="000C2ADF" w:rsidRDefault="000C2ADF" w:rsidP="0043492F">
      <w:pPr>
        <w:rPr>
          <w:lang w:val="es-ES" w:eastAsia="en-US"/>
        </w:rPr>
      </w:pPr>
      <w:r w:rsidRPr="000C2ADF">
        <w:rPr>
          <w:lang w:val="es-ES" w:eastAsia="en-US"/>
        </w:rPr>
        <w:t>3. Cuando los órganos de contratación evalúen los costes mediante un planteamiento basado en el cálculo del coste del ciclo de vida, indicarán en los pliegos los datos que deben facilitar los licitadores, así como el método que aquellos utilizarán para determinar los costes de ciclo de vida sobre la base de dichos datos.</w:t>
      </w:r>
    </w:p>
    <w:p w14:paraId="6E595522" w14:textId="77777777" w:rsidR="000C2ADF" w:rsidRPr="000C2ADF" w:rsidRDefault="000C2ADF" w:rsidP="0043492F">
      <w:pPr>
        <w:rPr>
          <w:lang w:val="es-ES" w:eastAsia="en-US"/>
        </w:rPr>
      </w:pPr>
      <w:r w:rsidRPr="000C2ADF">
        <w:rPr>
          <w:lang w:val="es-ES" w:eastAsia="en-US"/>
        </w:rPr>
        <w:t>El método utilizado para la evaluación de los costes imputados a externalidades medioambientales cumplirá todas las condiciones siguientes:</w:t>
      </w:r>
    </w:p>
    <w:p w14:paraId="7423E326" w14:textId="77777777" w:rsidR="000C2ADF" w:rsidRPr="000C2ADF" w:rsidRDefault="000C2ADF" w:rsidP="0043492F">
      <w:pPr>
        <w:rPr>
          <w:lang w:val="es-ES" w:eastAsia="en-US"/>
        </w:rPr>
      </w:pPr>
      <w:r w:rsidRPr="000C2ADF">
        <w:rPr>
          <w:lang w:val="es-ES" w:eastAsia="en-US"/>
        </w:rPr>
        <w:t>a) estar basado en criterios verificables objetivamente y no discriminatorios; en particular, si no se ha establecido para una aplicación repetida o continuada, no favorecerá o perjudicará indebidamente a empresas determinadas;</w:t>
      </w:r>
    </w:p>
    <w:p w14:paraId="1FCE14EE" w14:textId="77777777" w:rsidR="000C2ADF" w:rsidRPr="000C2ADF" w:rsidRDefault="000C2ADF" w:rsidP="0043492F">
      <w:pPr>
        <w:rPr>
          <w:lang w:val="es-ES" w:eastAsia="en-US"/>
        </w:rPr>
      </w:pPr>
      <w:r w:rsidRPr="000C2ADF">
        <w:rPr>
          <w:lang w:val="es-ES" w:eastAsia="en-US"/>
        </w:rPr>
        <w:t>b) ser accesible para todas las partes interesadas;</w:t>
      </w:r>
    </w:p>
    <w:p w14:paraId="4005A622" w14:textId="77777777" w:rsidR="000C2ADF" w:rsidRPr="000C2ADF" w:rsidRDefault="000C2ADF" w:rsidP="0043492F">
      <w:pPr>
        <w:rPr>
          <w:lang w:val="es-ES" w:eastAsia="en-US"/>
        </w:rPr>
      </w:pPr>
      <w:r w:rsidRPr="000C2ADF">
        <w:rPr>
          <w:lang w:val="es-ES" w:eastAsia="en-US"/>
        </w:rPr>
        <w:t>c) la información necesaria debe poder ser facilitada con un esfuerzo razonable por parte de las empresas, incluidas aquellas procedentes de Estados signatarios del Acuerdo sobre Contratación Pública de la Organización Mundial de Comercio o de otros Estados signatarios de algún otro Acuerdo Internacional que vincule a España o a la Unión Europea.</w:t>
      </w:r>
    </w:p>
    <w:p w14:paraId="33C33E9E" w14:textId="77777777" w:rsidR="000C2ADF" w:rsidRPr="000C2ADF" w:rsidRDefault="000C2ADF" w:rsidP="0043492F">
      <w:pPr>
        <w:rPr>
          <w:lang w:val="es-ES" w:eastAsia="en-US"/>
        </w:rPr>
      </w:pPr>
      <w:r w:rsidRPr="000C2ADF">
        <w:rPr>
          <w:lang w:val="es-ES" w:eastAsia="en-US"/>
        </w:rPr>
        <w:t>4. Los órganos de contratación calcularán los costes a que se refieren los apartados primero y segundo del artículo 145 atendiendo, preferentemente, al coste del ciclo de vida.</w:t>
      </w:r>
    </w:p>
    <w:p w14:paraId="0F63EDDE" w14:textId="08E00616" w:rsidR="00761EFB" w:rsidRPr="00761EFB" w:rsidRDefault="00761EFB" w:rsidP="00761EFB">
      <w:pPr>
        <w:rPr>
          <w:lang w:val="es-ES" w:eastAsia="en-US"/>
        </w:rPr>
      </w:pPr>
    </w:p>
    <w:p w14:paraId="020D88E3" w14:textId="4C30D091" w:rsidR="006068BE" w:rsidRPr="000B458D" w:rsidRDefault="00761EFB" w:rsidP="0043492F">
      <w:pPr>
        <w:pStyle w:val="Ttulo2"/>
      </w:pPr>
      <w:bookmarkStart w:id="75" w:name="_Toc193868459"/>
      <w:r w:rsidRPr="000B458D">
        <w:lastRenderedPageBreak/>
        <w:t>6.1</w:t>
      </w:r>
      <w:r w:rsidR="00FE5D5F">
        <w:t>4</w:t>
      </w:r>
      <w:r w:rsidRPr="000B458D">
        <w:t xml:space="preserve">. </w:t>
      </w:r>
      <w:proofErr w:type="spellStart"/>
      <w:r w:rsidR="006068BE" w:rsidRPr="000B458D">
        <w:t>Ofertas</w:t>
      </w:r>
      <w:proofErr w:type="spellEnd"/>
      <w:r w:rsidR="006068BE" w:rsidRPr="000B458D">
        <w:t xml:space="preserve"> </w:t>
      </w:r>
      <w:proofErr w:type="spellStart"/>
      <w:r w:rsidR="006068BE" w:rsidRPr="000B458D">
        <w:t>normalmente</w:t>
      </w:r>
      <w:proofErr w:type="spellEnd"/>
      <w:r w:rsidR="006068BE" w:rsidRPr="000B458D">
        <w:t xml:space="preserve"> </w:t>
      </w:r>
      <w:proofErr w:type="spellStart"/>
      <w:r w:rsidR="006068BE" w:rsidRPr="000B458D">
        <w:t>bajas</w:t>
      </w:r>
      <w:proofErr w:type="spellEnd"/>
      <w:r w:rsidR="006068BE" w:rsidRPr="000B458D">
        <w:t>.</w:t>
      </w:r>
      <w:bookmarkEnd w:id="75"/>
    </w:p>
    <w:p w14:paraId="1B1072C2" w14:textId="357DB2D1" w:rsidR="000C2ADF" w:rsidRPr="000C2ADF" w:rsidRDefault="000C2ADF" w:rsidP="000C2ADF">
      <w:pPr>
        <w:rPr>
          <w:b/>
          <w:bCs/>
          <w:lang w:val="es-ES"/>
        </w:rPr>
      </w:pPr>
      <w:r w:rsidRPr="000C2ADF">
        <w:rPr>
          <w:b/>
          <w:bCs/>
          <w:lang w:val="es-ES"/>
        </w:rPr>
        <w:t>Artículo 149. Ofertas anormalmente bajas.</w:t>
      </w:r>
    </w:p>
    <w:p w14:paraId="610F454E" w14:textId="77777777" w:rsidR="000C2ADF" w:rsidRPr="000C2ADF" w:rsidRDefault="000C2ADF" w:rsidP="000C2ADF">
      <w:pPr>
        <w:rPr>
          <w:lang w:val="es-ES" w:eastAsia="en-US"/>
        </w:rPr>
      </w:pPr>
      <w:r w:rsidRPr="000C2ADF">
        <w:rPr>
          <w:lang w:val="es-ES" w:eastAsia="en-US"/>
        </w:rPr>
        <w:t>1. En los casos en que el órgano de contratación presuma que una oferta resulta inviable por haber sido formulada en términos que la hacen anormalmente baja, solo podrá excluirla del procedimiento de licitación previa tramitación del procedimiento que establece este artículo.</w:t>
      </w:r>
    </w:p>
    <w:p w14:paraId="21E2BBF5" w14:textId="77777777" w:rsidR="000C2ADF" w:rsidRPr="000C2ADF" w:rsidRDefault="000C2ADF" w:rsidP="0043492F">
      <w:pPr>
        <w:rPr>
          <w:lang w:val="es-ES" w:eastAsia="en-US"/>
        </w:rPr>
      </w:pPr>
      <w:r w:rsidRPr="000C2ADF">
        <w:rPr>
          <w:lang w:val="es-ES" w:eastAsia="en-US"/>
        </w:rPr>
        <w:t>2. La mesa de contratación, o en su defecto, el órgano de contratación deberá identificar las ofertas que se encuentran incursas en presunción de anormalidad, debiendo contemplarse en los pliegos, a estos efectos, los parámetros objetivos que deberán permitir identificar los casos en que una oferta se considere anormal.</w:t>
      </w:r>
    </w:p>
    <w:p w14:paraId="1251767B" w14:textId="77777777" w:rsidR="000C2ADF" w:rsidRPr="000C2ADF" w:rsidRDefault="000C2ADF" w:rsidP="0043492F">
      <w:pPr>
        <w:rPr>
          <w:lang w:val="es-ES" w:eastAsia="en-US"/>
        </w:rPr>
      </w:pPr>
      <w:r w:rsidRPr="000C2ADF">
        <w:rPr>
          <w:lang w:val="es-ES" w:eastAsia="en-US"/>
        </w:rPr>
        <w:t>La mesa de contratación, o en su defecto, el órgano de contratación realizará la función descrita en el párrafo anterior con sujeción a los siguientes criterios:</w:t>
      </w:r>
    </w:p>
    <w:p w14:paraId="5A3B034E" w14:textId="77777777" w:rsidR="000C2ADF" w:rsidRPr="000C2ADF" w:rsidRDefault="000C2ADF" w:rsidP="0043492F">
      <w:pPr>
        <w:rPr>
          <w:lang w:val="es-ES" w:eastAsia="en-US"/>
        </w:rPr>
      </w:pPr>
      <w:r w:rsidRPr="000C2ADF">
        <w:rPr>
          <w:lang w:val="es-ES" w:eastAsia="en-US"/>
        </w:rPr>
        <w:t>a) Salvo que en los pliegos se estableciera otra cosa, cuando el único criterio de adjudicación sea el del precio, en defecto de previsión en aquellos se aplicarán los parámetros objetivos que se establezcan reglamentariamente y que, en todo caso, determinarán el umbral de anormalidad por referencia al conjunto de ofertas válidas que se hayan presentado, sin perjuicio de lo establecido en el apartado siguiente.</w:t>
      </w:r>
    </w:p>
    <w:p w14:paraId="24FAB123" w14:textId="77777777" w:rsidR="000C2ADF" w:rsidRPr="000C2ADF" w:rsidRDefault="000C2ADF" w:rsidP="0043492F">
      <w:pPr>
        <w:rPr>
          <w:lang w:val="es-ES" w:eastAsia="en-US"/>
        </w:rPr>
      </w:pPr>
      <w:r w:rsidRPr="000C2ADF">
        <w:rPr>
          <w:lang w:val="es-ES" w:eastAsia="en-US"/>
        </w:rPr>
        <w:t>b) Cuando se utilicen una pluralidad de criterios de adjudicación, se estará a lo establecido en los pliegos que rigen el contrato, en los cuales se han de establecer los parámetros objetivos que deberán permitir identificar los casos en que una oferta se considere anormal, referidos a la oferta considerada en su conjunto.</w:t>
      </w:r>
    </w:p>
    <w:p w14:paraId="406A5179" w14:textId="77777777" w:rsidR="000C2ADF" w:rsidRPr="000C2ADF" w:rsidRDefault="000C2ADF" w:rsidP="0043492F">
      <w:pPr>
        <w:rPr>
          <w:lang w:val="es-ES" w:eastAsia="en-US"/>
        </w:rPr>
      </w:pPr>
      <w:r w:rsidRPr="000C2ADF">
        <w:rPr>
          <w:lang w:val="es-ES" w:eastAsia="en-US"/>
        </w:rPr>
        <w:t>3. Cuando hubieren presentado ofertas empresas que pertenezcan a un mismo grupo, en el sentido del artículo 42.1 del Código de Comercio, se tomará únicamente, para aplicar el régimen de identificación de las ofertas incursas en presunción de anormalidad, aquella que fuere más baja, y ello con independencia de que presenten su oferta en solitario o conjuntamente con otra empresa o empresas ajenas al grupo y con las cuales concurran en unión temporal.</w:t>
      </w:r>
    </w:p>
    <w:p w14:paraId="49C46CEB" w14:textId="77777777" w:rsidR="000C2ADF" w:rsidRPr="000C2ADF" w:rsidRDefault="000C2ADF" w:rsidP="0043492F">
      <w:pPr>
        <w:rPr>
          <w:lang w:val="es-ES" w:eastAsia="en-US"/>
        </w:rPr>
      </w:pPr>
      <w:r w:rsidRPr="000C2ADF">
        <w:rPr>
          <w:lang w:val="es-ES" w:eastAsia="en-US"/>
        </w:rPr>
        <w:t>4. Cuando la mesa de contratación, o en su defecto el órgano de contratación hubiere identificado una o varias ofertas incursas en presunción de anormalidad, deberá requerir al licitador o licitadores que las hubieren presentado dándoles plazo suficiente para que justifiquen y desglosen razonada y detalladamente el bajo nivel de los precios, o de costes, o cualquier otro parámetro en base al cual se haya definido la anormalidad de la oferta, mediante la presentación de aquella información y documentos que resulten pertinentes a estos efectos.</w:t>
      </w:r>
    </w:p>
    <w:p w14:paraId="0F9344AC" w14:textId="77777777" w:rsidR="000C2ADF" w:rsidRPr="000C2ADF" w:rsidRDefault="000C2ADF" w:rsidP="000C2ADF">
      <w:pPr>
        <w:rPr>
          <w:lang w:val="es-ES" w:eastAsia="en-US"/>
        </w:rPr>
      </w:pPr>
      <w:r w:rsidRPr="000C2ADF">
        <w:rPr>
          <w:lang w:val="es-ES" w:eastAsia="en-US"/>
        </w:rPr>
        <w:t>La petición de información que la mesa de contratación o, en su defecto, el órgano de contratación dirija al licitador deberá formularse con claridad de manera que estos estén en condiciones de justificar plena y oportunamente la viabilidad de la oferta.</w:t>
      </w:r>
    </w:p>
    <w:p w14:paraId="1FBE3109" w14:textId="77777777" w:rsidR="000C2ADF" w:rsidRPr="000C2ADF" w:rsidRDefault="000C2ADF" w:rsidP="000C2ADF">
      <w:pPr>
        <w:rPr>
          <w:lang w:val="es-ES" w:eastAsia="en-US"/>
        </w:rPr>
      </w:pPr>
      <w:r w:rsidRPr="000C2ADF">
        <w:rPr>
          <w:lang w:val="es-ES" w:eastAsia="en-US"/>
        </w:rPr>
        <w:lastRenderedPageBreak/>
        <w:t>Concretamente, la mesa de contratación o en su defecto el órgano de contratación podrá pedir justificación a estos licitadores sobre aquellas condiciones de la oferta que sean susceptibles de determinar el bajo nivel del precio o costes de la misma y, en particular, en lo que se refiere a los siguientes valores:</w:t>
      </w:r>
    </w:p>
    <w:p w14:paraId="5E6BE2BC" w14:textId="77777777" w:rsidR="000C2ADF" w:rsidRPr="000C2ADF" w:rsidRDefault="000C2ADF" w:rsidP="0043492F">
      <w:pPr>
        <w:rPr>
          <w:lang w:val="es-ES" w:eastAsia="en-US"/>
        </w:rPr>
      </w:pPr>
      <w:r w:rsidRPr="000C2ADF">
        <w:rPr>
          <w:lang w:val="es-ES" w:eastAsia="en-US"/>
        </w:rPr>
        <w:t>a) El ahorro que permita el procedimiento de fabricación, los servicios prestados o el método de construcción.</w:t>
      </w:r>
    </w:p>
    <w:p w14:paraId="6BE63689" w14:textId="77777777" w:rsidR="000C2ADF" w:rsidRPr="000C2ADF" w:rsidRDefault="000C2ADF" w:rsidP="000C2ADF">
      <w:pPr>
        <w:rPr>
          <w:lang w:val="es-ES" w:eastAsia="en-US"/>
        </w:rPr>
      </w:pPr>
      <w:r w:rsidRPr="000C2ADF">
        <w:rPr>
          <w:lang w:val="es-ES" w:eastAsia="en-US"/>
        </w:rPr>
        <w:t>b) Las soluciones técnicas adoptadas y las condiciones excepcionalmente favorables de que disponga para suministrar los productos, prestar los servicios o ejecutar las obras,</w:t>
      </w:r>
    </w:p>
    <w:p w14:paraId="79C729B7" w14:textId="77777777" w:rsidR="000C2ADF" w:rsidRPr="000C2ADF" w:rsidRDefault="000C2ADF" w:rsidP="000C2ADF">
      <w:pPr>
        <w:rPr>
          <w:lang w:val="es-ES" w:eastAsia="en-US"/>
        </w:rPr>
      </w:pPr>
      <w:r w:rsidRPr="000C2ADF">
        <w:rPr>
          <w:lang w:val="es-ES" w:eastAsia="en-US"/>
        </w:rPr>
        <w:t>c) La innovación y originalidad de las soluciones propuestas, para suministrar los productos, prestar los servicios o ejecutar las obras.</w:t>
      </w:r>
    </w:p>
    <w:p w14:paraId="68984CBC" w14:textId="77777777" w:rsidR="000C2ADF" w:rsidRPr="000C2ADF" w:rsidRDefault="000C2ADF" w:rsidP="000C2ADF">
      <w:pPr>
        <w:rPr>
          <w:lang w:val="es-ES" w:eastAsia="en-US"/>
        </w:rPr>
      </w:pPr>
      <w:r w:rsidRPr="000C2ADF">
        <w:rPr>
          <w:lang w:val="es-ES" w:eastAsia="en-US"/>
        </w:rPr>
        <w:t>d) El respeto de obligaciones que resulten aplicables en materia medioambiental, social o laboral, y de subcontratación, no siendo justificables precios por debajo de mercado o que incumplan lo establecido en el artículo 201.</w:t>
      </w:r>
    </w:p>
    <w:p w14:paraId="35C4C0DC" w14:textId="77777777" w:rsidR="000C2ADF" w:rsidRPr="000C2ADF" w:rsidRDefault="000C2ADF" w:rsidP="000C2ADF">
      <w:pPr>
        <w:rPr>
          <w:lang w:val="es-ES" w:eastAsia="en-US"/>
        </w:rPr>
      </w:pPr>
      <w:r w:rsidRPr="000C2ADF">
        <w:rPr>
          <w:lang w:val="es-ES" w:eastAsia="en-US"/>
        </w:rPr>
        <w:t>e) O la posible obtención de una ayuda de Estado.</w:t>
      </w:r>
    </w:p>
    <w:p w14:paraId="5827755D" w14:textId="77777777" w:rsidR="000C2ADF" w:rsidRPr="000C2ADF" w:rsidRDefault="000C2ADF" w:rsidP="0043492F">
      <w:pPr>
        <w:rPr>
          <w:lang w:val="es-ES" w:eastAsia="en-US"/>
        </w:rPr>
      </w:pPr>
      <w:r w:rsidRPr="000C2ADF">
        <w:rPr>
          <w:lang w:val="es-ES" w:eastAsia="en-US"/>
        </w:rPr>
        <w:t>En el procedimiento deberá solicitarse el asesoramiento técnico del servicio correspondiente.</w:t>
      </w:r>
    </w:p>
    <w:p w14:paraId="7CCE4886" w14:textId="77777777" w:rsidR="000C2ADF" w:rsidRPr="000C2ADF" w:rsidRDefault="000C2ADF" w:rsidP="000C2ADF">
      <w:pPr>
        <w:rPr>
          <w:lang w:val="es-ES" w:eastAsia="en-US"/>
        </w:rPr>
      </w:pPr>
      <w:r w:rsidRPr="000C2ADF">
        <w:rPr>
          <w:lang w:val="es-ES" w:eastAsia="en-US"/>
        </w:rPr>
        <w:t>En todo caso, los órganos de contratación rechazarán las ofertas si comprueban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w:t>
      </w:r>
    </w:p>
    <w:p w14:paraId="10C1316C" w14:textId="77777777" w:rsidR="000C2ADF" w:rsidRPr="000C2ADF" w:rsidRDefault="000C2ADF" w:rsidP="000C2ADF">
      <w:pPr>
        <w:rPr>
          <w:lang w:val="es-ES" w:eastAsia="en-US"/>
        </w:rPr>
      </w:pPr>
      <w:r w:rsidRPr="000C2ADF">
        <w:rPr>
          <w:lang w:val="es-ES" w:eastAsia="en-US"/>
        </w:rPr>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14:paraId="5E91AFB5" w14:textId="77777777" w:rsidR="000C2ADF" w:rsidRPr="000C2ADF" w:rsidRDefault="000C2ADF" w:rsidP="000C2ADF">
      <w:pPr>
        <w:rPr>
          <w:lang w:val="es-ES" w:eastAsia="en-US"/>
        </w:rPr>
      </w:pPr>
      <w:r w:rsidRPr="000C2ADF">
        <w:rPr>
          <w:lang w:val="es-ES" w:eastAsia="en-US"/>
        </w:rPr>
        <w:t>5. En los casos en que se compruebe que una oferta es anormalmente baja debido a que el licitador ha obtenido una ayuda de Estado, solo podrá rechazarse la proposición por esta única causa si aquel no puede acreditar que tal ayuda se ha concedido sin contravenir las disposiciones comunitarias en materia de ayudas públicas. El órgano de contratación que rechace una oferta por esta razón deberá informar de ello a la Comisión Europea, cuando el procedimiento de adjudicación se refiera a un contrato sujeto a regulación armonizada.</w:t>
      </w:r>
    </w:p>
    <w:p w14:paraId="160EAACB" w14:textId="77777777" w:rsidR="000C2ADF" w:rsidRPr="000C2ADF" w:rsidRDefault="000C2ADF" w:rsidP="000C2ADF">
      <w:pPr>
        <w:rPr>
          <w:lang w:val="es-ES" w:eastAsia="en-US"/>
        </w:rPr>
      </w:pPr>
      <w:r w:rsidRPr="000C2ADF">
        <w:rPr>
          <w:lang w:val="es-ES" w:eastAsia="en-US"/>
        </w:rPr>
        <w:t>6. La mesa de contratación, o en su defecto, el órgano de contratación evaluará toda la información y documentación proporcionada por el licitador en plazo y, en el caso de que se trate de la mesa de contratación, elevará de forma motivada la correspondiente propuesta de aceptación o rechazo al órgano de contratación. En ningún caso se acordará la aceptación de una oferta sin que la propuesta de la mesa de contratación en este sentido esté debidamente motivada.</w:t>
      </w:r>
    </w:p>
    <w:p w14:paraId="4BBAE0C6" w14:textId="77777777" w:rsidR="000C2ADF" w:rsidRPr="000C2ADF" w:rsidRDefault="000C2ADF" w:rsidP="000C2ADF">
      <w:pPr>
        <w:rPr>
          <w:lang w:val="es-ES" w:eastAsia="en-US"/>
        </w:rPr>
      </w:pPr>
      <w:r w:rsidRPr="000C2ADF">
        <w:rPr>
          <w:lang w:val="es-ES" w:eastAsia="en-US"/>
        </w:rPr>
        <w:lastRenderedPageBreak/>
        <w:t>Si el órgano de contratación, considerando la justificación efectuada por el licitador y los informes mencionados en el apartado cuatro, estimase que la información recabada no explica satisfactoriamente el bajo nivel de los precios o costes propuestos por el licitador y que, por lo tanto, la oferta no puede ser cumplida como consecuencia de la inclusión de valores anormales, la excluirá de la clasificación y acordará la adjudicación a favor de la mejor oferta, de acuerdo con el orden en que hayan sido clasificadas conforme a lo señalado en el apartado 1 del artículo 150. En general se rechazarán las ofertas incursas en presunción de anormalidad si están basadas en hipótesis o prácticas inadecuadas desde una perspectiva técnica, económica o jurídica.</w:t>
      </w:r>
    </w:p>
    <w:p w14:paraId="5BC81AEA" w14:textId="0C5468F3" w:rsidR="00761EFB" w:rsidRPr="00761EFB" w:rsidRDefault="000C2ADF" w:rsidP="00761EFB">
      <w:pPr>
        <w:rPr>
          <w:lang w:val="es-ES" w:eastAsia="en-US"/>
        </w:rPr>
      </w:pPr>
      <w:r w:rsidRPr="000C2ADF">
        <w:rPr>
          <w:lang w:val="es-ES" w:eastAsia="en-US"/>
        </w:rPr>
        <w:t>7. Cuando una empresa que hubiese estado incursa en presunción de anormalidad hubiera resultado adjudicataria del contrato, el órgano de contratación establecerá mecanismos adecuados para realizar un seguimiento pormenorizado de la ejecución del mismo, con el objetivo de garantizar la correcta ejecución del contrato sin que se produzca una merma en la calidad de los servicios, las obras o los suministros contratados</w:t>
      </w:r>
    </w:p>
    <w:p w14:paraId="2818896C" w14:textId="24F608D8" w:rsidR="006068BE" w:rsidRPr="000B458D" w:rsidRDefault="00761EFB" w:rsidP="0043492F">
      <w:pPr>
        <w:pStyle w:val="Ttulo2"/>
      </w:pPr>
      <w:bookmarkStart w:id="76" w:name="_Toc193868460"/>
      <w:r w:rsidRPr="000B458D">
        <w:t>6.1</w:t>
      </w:r>
      <w:r w:rsidR="00FE5D5F">
        <w:t>5</w:t>
      </w:r>
      <w:r w:rsidRPr="000B458D">
        <w:t xml:space="preserve">. </w:t>
      </w:r>
      <w:proofErr w:type="spellStart"/>
      <w:r w:rsidR="006068BE" w:rsidRPr="000B458D">
        <w:t>Clasificación</w:t>
      </w:r>
      <w:proofErr w:type="spellEnd"/>
      <w:r w:rsidR="006068BE" w:rsidRPr="000B458D">
        <w:t xml:space="preserve"> de las </w:t>
      </w:r>
      <w:proofErr w:type="spellStart"/>
      <w:r w:rsidR="006068BE" w:rsidRPr="000B458D">
        <w:t>ofertas</w:t>
      </w:r>
      <w:proofErr w:type="spellEnd"/>
      <w:r w:rsidR="006068BE" w:rsidRPr="000B458D">
        <w:t xml:space="preserve"> y la </w:t>
      </w:r>
      <w:proofErr w:type="spellStart"/>
      <w:r w:rsidR="006068BE" w:rsidRPr="000B458D">
        <w:t>adjudicación</w:t>
      </w:r>
      <w:proofErr w:type="spellEnd"/>
      <w:r w:rsidR="006068BE" w:rsidRPr="000B458D">
        <w:t xml:space="preserve"> del </w:t>
      </w:r>
      <w:proofErr w:type="spellStart"/>
      <w:r w:rsidR="006068BE" w:rsidRPr="000B458D">
        <w:t>contrato</w:t>
      </w:r>
      <w:proofErr w:type="spellEnd"/>
      <w:r w:rsidR="006068BE" w:rsidRPr="000B458D">
        <w:t>.</w:t>
      </w:r>
      <w:bookmarkEnd w:id="76"/>
    </w:p>
    <w:p w14:paraId="767F37DF" w14:textId="77777777" w:rsidR="000C2ADF" w:rsidRPr="000C2ADF" w:rsidRDefault="000C2ADF" w:rsidP="000C2ADF">
      <w:pPr>
        <w:rPr>
          <w:b/>
          <w:bCs/>
          <w:lang w:val="es-ES" w:eastAsia="en-US"/>
        </w:rPr>
      </w:pPr>
      <w:r w:rsidRPr="000C2ADF">
        <w:rPr>
          <w:b/>
          <w:bCs/>
          <w:lang w:val="es-ES" w:eastAsia="en-US"/>
        </w:rPr>
        <w:t>Artículo 150. Clasificación de las ofertas y adjudicación del contrato.</w:t>
      </w:r>
    </w:p>
    <w:p w14:paraId="098F4B18" w14:textId="77777777" w:rsidR="000C2ADF" w:rsidRPr="000C2ADF" w:rsidRDefault="000C2ADF" w:rsidP="000C2ADF">
      <w:pPr>
        <w:rPr>
          <w:lang w:val="es-ES" w:eastAsia="en-US"/>
        </w:rPr>
      </w:pPr>
      <w:r w:rsidRPr="000C2ADF">
        <w:rPr>
          <w:lang w:val="es-ES" w:eastAsia="en-US"/>
        </w:rPr>
        <w:t>1. La mesa de contratación o, en su defecto, el órgano de contratación clasificará, por orden decreciente, las proposiciones presentadas para posteriormente elevar la correspondiente propuesta al órgano de contratación, en el caso de que la clasificación se realice por la mesa de contratación.</w:t>
      </w:r>
    </w:p>
    <w:p w14:paraId="59408C8B" w14:textId="77777777" w:rsidR="000C2ADF" w:rsidRPr="000C2ADF" w:rsidRDefault="000C2ADF" w:rsidP="000C2ADF">
      <w:pPr>
        <w:rPr>
          <w:lang w:val="es-ES" w:eastAsia="en-US"/>
        </w:rPr>
      </w:pPr>
      <w:r w:rsidRPr="000C2ADF">
        <w:rPr>
          <w:lang w:val="es-ES" w:eastAsia="en-US"/>
        </w:rPr>
        <w:t>Para realizar la citada clasificación, se atenderá a los criterios de adjudicación señalados en el pliego, pudiéndose solicitar para ello cuantos informes técnicos se estime pertinentes. Cuando el único criterio a considerar sea el precio, se entenderá que la mejor oferta es la que incorpora el precio más bajo.</w:t>
      </w:r>
    </w:p>
    <w:p w14:paraId="1C5C8C83" w14:textId="77777777" w:rsidR="000C2ADF" w:rsidRPr="000C2ADF" w:rsidRDefault="000C2ADF" w:rsidP="000C2ADF">
      <w:pPr>
        <w:rPr>
          <w:lang w:val="es-ES" w:eastAsia="en-US"/>
        </w:rPr>
      </w:pPr>
      <w:r w:rsidRPr="000C2ADF">
        <w:rPr>
          <w:lang w:val="es-ES" w:eastAsia="en-US"/>
        </w:rPr>
        <w:t>En los contratos sujetos a regulación armonizada que celebren cualquiera de las entidades sujetas a la presente ley, si se apreciasen indicios fundados de conductas colusorias en el procedimiento de contratación en tramitación, en el sentido definido en el artículo 1 de la Ley 15/2007, de 3 de julio, de Defensa de la Competencia, el órgano de contratación, de oficio o a instancia de la mesa de contratación, los trasladará con carácter previo a la adjudicación del contrato a la Comisión Nacional de los Mercados y la Competencia o, en su caso, a la autoridad de competencia autonómica correspondiente con el fin de que, en el plazo de 20 días hábiles, emita un informe sobre el carácter fundado o no de tales indicios.</w:t>
      </w:r>
    </w:p>
    <w:p w14:paraId="2587332A" w14:textId="77777777" w:rsidR="000C2ADF" w:rsidRPr="000C2ADF" w:rsidRDefault="000C2ADF" w:rsidP="000C2ADF">
      <w:pPr>
        <w:rPr>
          <w:lang w:val="es-ES" w:eastAsia="en-US"/>
        </w:rPr>
      </w:pPr>
      <w:r w:rsidRPr="000C2ADF">
        <w:rPr>
          <w:lang w:val="es-ES" w:eastAsia="en-US"/>
        </w:rPr>
        <w:t xml:space="preserve">El traslado a que alude el párrafo anterior deberá incluir una explicación detallada sobre los indicios detectados y sobre las razones para considerar su carácter presuntamente colusorio e irá acompañado del expediente de contratación, incluida la totalidad de las ofertas presentadas por todos los licitadores, sin perjuicio del deber de confidencialidad previsto en el art. 133 LCSP. La autoridad de defensa de la competencia podrá solicitar </w:t>
      </w:r>
      <w:r w:rsidRPr="000C2ADF">
        <w:rPr>
          <w:lang w:val="es-ES" w:eastAsia="en-US"/>
        </w:rPr>
        <w:lastRenderedPageBreak/>
        <w:t>documentación adicional al órgano de contratación siempre que guarde relación con los indicios mencionados en la remisión. En este supuesto, deberá ponerse la documentación requerida a disposición de la autoridad de competencia en un plazo máximo de 3 días hábiles.</w:t>
      </w:r>
    </w:p>
    <w:p w14:paraId="4EC2A73A" w14:textId="77777777" w:rsidR="000C2ADF" w:rsidRPr="000C2ADF" w:rsidRDefault="000C2ADF" w:rsidP="000C2ADF">
      <w:pPr>
        <w:rPr>
          <w:lang w:val="es-ES" w:eastAsia="en-US"/>
        </w:rPr>
      </w:pPr>
      <w:r w:rsidRPr="000C2ADF">
        <w:rPr>
          <w:lang w:val="es-ES" w:eastAsia="en-US"/>
        </w:rPr>
        <w:t>La remisión de esta documentación a la autoridad de defensa de la competencia correspondiente supondrá la inmediata suspensión de la licitación, la cual no será notificada a los licitadores ni tampoco será objeto de publicación. El órgano de contratación deberá mantener en todo momento la debida confidencialidad de estas actuaciones.</w:t>
      </w:r>
    </w:p>
    <w:p w14:paraId="1C96352A" w14:textId="77777777" w:rsidR="000C2ADF" w:rsidRPr="000C2ADF" w:rsidRDefault="000C2ADF" w:rsidP="000C2ADF">
      <w:pPr>
        <w:rPr>
          <w:lang w:val="es-ES" w:eastAsia="en-US"/>
        </w:rPr>
      </w:pPr>
      <w:r w:rsidRPr="000C2ADF">
        <w:rPr>
          <w:lang w:val="es-ES" w:eastAsia="en-US"/>
        </w:rPr>
        <w:t>Una vez recibido el informe de la autoridad de competencia, si el mismo no concluye que existen tales indicios fundados de conductas colusorias, el órgano de contratación dictará resolución alzando la suspensión, que tampoco será objeto de notificación ni publicación, y continuará con la tramitación del procedimiento de contratación sin la exclusión de ningún licitador por este motivo.</w:t>
      </w:r>
    </w:p>
    <w:p w14:paraId="49823E9C" w14:textId="77777777" w:rsidR="000C2ADF" w:rsidRPr="000C2ADF" w:rsidRDefault="000C2ADF" w:rsidP="000C2ADF">
      <w:pPr>
        <w:rPr>
          <w:lang w:val="es-ES" w:eastAsia="en-US"/>
        </w:rPr>
      </w:pPr>
      <w:r w:rsidRPr="000C2ADF">
        <w:rPr>
          <w:lang w:val="es-ES" w:eastAsia="en-US"/>
        </w:rPr>
        <w:t>En caso de que el informe concluyese que existen indicios fundados de conducta colusoria, el órgano de contratación notificará y publicará la suspensión y remitirá a los licitadores afectados la documentación necesaria para que en un plazo de diez días hábiles aleguen cuanto tengan por conveniente en defensa de sus derechos. El órgano de contratación cuidará de que los licitadores afectados reciban toda la documentación necesaria para el ejercicio de su derecho, pero sin revelar aspectos de las ofertas del resto de licitadores, si ya se hubiesen presentado, y con respeto al deber de confidencialidad previsto en el artículo 133 de esta ley. Una vez evacuado este trámite, el órgano de contratación podrá recabar de la Comisión Nacional de los Mercados y la Competencia o, en su caso, de la autoridad de competencia autonómica correspondiente los informes que juzgue necesarios para resolver, que deberán ser emitidos en el plazo improrrogable de 3 días hábiles. A la vista de los informes obrantes en el procedimiento, de las alegaciones y pruebas de los licitadores afectados y de las medidas que en su caso estos acrediten haber adoptado para evitar futuras infracciones, el órgano de contratación resolverá de forma motivada lo que proceda en el plazo de 10 días hábiles.</w:t>
      </w:r>
    </w:p>
    <w:p w14:paraId="24A8C2E9" w14:textId="77777777" w:rsidR="000C2ADF" w:rsidRPr="000C2ADF" w:rsidRDefault="000C2ADF" w:rsidP="000C2ADF">
      <w:pPr>
        <w:rPr>
          <w:lang w:val="es-ES" w:eastAsia="en-US"/>
        </w:rPr>
      </w:pPr>
      <w:r w:rsidRPr="000C2ADF">
        <w:rPr>
          <w:lang w:val="es-ES" w:eastAsia="en-US"/>
        </w:rPr>
        <w:t>Si el órgano de contratación resuelve que existen indicios fundados de conductas colusorias excluirá del procedimiento de contratación a los licitadores responsables de dicha conducta y lo notificará a todos los licitadores, alzando la suspensión y continuando el procedimiento de contratación con los licitadores restantes, si los hubiere. Si resuelve que no existen indicios fundados de conducta colusoria, alzará la suspensión y continuará la tramitación del procedimiento de contratación sin la exclusión de ningún licitador por este motivo.</w:t>
      </w:r>
    </w:p>
    <w:p w14:paraId="794A2F1F" w14:textId="77777777" w:rsidR="000C2ADF" w:rsidRPr="000C2ADF" w:rsidRDefault="000C2ADF" w:rsidP="000C2ADF">
      <w:pPr>
        <w:rPr>
          <w:lang w:val="es-ES" w:eastAsia="en-US"/>
        </w:rPr>
      </w:pPr>
      <w:r w:rsidRPr="000C2ADF">
        <w:rPr>
          <w:lang w:val="es-ES" w:eastAsia="en-US"/>
        </w:rPr>
        <w:t xml:space="preserve">En caso de no recibir el informe de la autoridad de competencia en el plazo de 20 días hábiles, el órgano de contratación podrá acordar continuar con la tramitación del procedimiento o iniciar el procedimiento contradictorio establecido en este apartado. En este último caso, si el órgano de contratación recibiera el informe de la autoridad de competencia antes de haber dictado su resolución, no procederá acordar la exclusión </w:t>
      </w:r>
      <w:r w:rsidRPr="000C2ADF">
        <w:rPr>
          <w:lang w:val="es-ES" w:eastAsia="en-US"/>
        </w:rPr>
        <w:lastRenderedPageBreak/>
        <w:t>de ningún licitador cuando dicho informe no concluya que existen indicios fundados de conducta colusoria. Igualmente, si el órgano de contratación recibiera el informe en el mencionado sentido una vez dictada la resolución que acuerde la exclusión de algún licitador, podrá revocar dicha resolución si así lo considera procedente siempre que aún no se hubiera adjudicado el contrato.</w:t>
      </w:r>
    </w:p>
    <w:p w14:paraId="2DFEA73B" w14:textId="77777777" w:rsidR="000C2ADF" w:rsidRPr="000C2ADF" w:rsidRDefault="000C2ADF" w:rsidP="000C2ADF">
      <w:pPr>
        <w:rPr>
          <w:lang w:val="es-ES" w:eastAsia="en-US"/>
        </w:rPr>
      </w:pPr>
      <w:r w:rsidRPr="000C2ADF">
        <w:rPr>
          <w:lang w:val="es-ES" w:eastAsia="en-US"/>
        </w:rPr>
        <w:t>El órgano de contratación comunicará la resolución de adjudicación del contrato a la Comisión Nacional de los Mercados y la Competencia o, en su caso, a la autoridad de competencia autonómica correspondiente, por medios electrónicos el mismo día en que se acuerde. Esta comunicación hará decaer cualquier solicitud de informe que no hubiera sido atendida hasta esa fecha, no pudiendo las autoridades de competencia emitir el informe a partir de ese momento.</w:t>
      </w:r>
    </w:p>
    <w:p w14:paraId="1D625CBA" w14:textId="77777777" w:rsidR="000C2ADF" w:rsidRPr="000C2ADF" w:rsidRDefault="000C2ADF" w:rsidP="000C2ADF">
      <w:pPr>
        <w:rPr>
          <w:lang w:val="es-ES" w:eastAsia="en-US"/>
        </w:rPr>
      </w:pPr>
      <w:r w:rsidRPr="000C2ADF">
        <w:rPr>
          <w:lang w:val="es-ES" w:eastAsia="en-US"/>
        </w:rPr>
        <w:t>2. Una vez aceptada la propuesta de la mesa por el órgano de contratación, los servicios correspondientes requerirán al licitador que haya presentado la mejor oferta, de conformidad con lo dispuesto en el artículo 145 para que, dentro del plazo de diez días hábiles, a contar desde el siguiente a aquel en que hubiera recibido el requerimiento, presente la documentación justificativa de las circunstancias a las que se refieren las letras a) a c) del apartado 1 del artículo 140 si no se hubiera aportado con anterioridad, tanto del licitador como de aquellas otras empresas a cuyas capacidades se recurra, sin perjuicio de lo establecido en el segundo párrafo del apartado 3 del citado artículo; de disponer efectivamente de los medios que se hubiese comprometido a dedicar o adscribir a la ejecución del contrato conforme al artículo 76.2; y de haber constituido la garantía definitiva que sea procedente. Los correspondientes certificados podrán ser expedidos por medios electrónicos, informáticos o telemáticos, salvo que se establezca otra cosa en los pliegos.</w:t>
      </w:r>
    </w:p>
    <w:p w14:paraId="618BFA53" w14:textId="77777777" w:rsidR="000C2ADF" w:rsidRPr="000C2ADF" w:rsidRDefault="000C2ADF" w:rsidP="000C2ADF">
      <w:pPr>
        <w:rPr>
          <w:lang w:val="es-ES" w:eastAsia="en-US"/>
        </w:rPr>
      </w:pPr>
      <w:r w:rsidRPr="000C2ADF">
        <w:rPr>
          <w:lang w:val="es-ES" w:eastAsia="en-US"/>
        </w:rPr>
        <w:t>De no cumplimentarse adecuadamente el requerimiento en el plazo señalado, se entenderá que el licitador ha retirado su oferta, procediéndose a exigirle el importe del 3 por ciento del presupuesto base de licitación, IVA excluido, en concepto de penalidad, que se hará efectivo en primer lugar contra la garantía provisional, si se hubiera constituido, sin perjuicio de lo establecido en la letra a) del apartado 2 del artículo 71.</w:t>
      </w:r>
    </w:p>
    <w:p w14:paraId="520F292E" w14:textId="77777777" w:rsidR="000C2ADF" w:rsidRPr="000C2ADF" w:rsidRDefault="000C2ADF" w:rsidP="000C2ADF">
      <w:pPr>
        <w:rPr>
          <w:lang w:val="es-ES" w:eastAsia="en-US"/>
        </w:rPr>
      </w:pPr>
      <w:r w:rsidRPr="000C2ADF">
        <w:rPr>
          <w:lang w:val="es-ES" w:eastAsia="en-US"/>
        </w:rPr>
        <w:t>En el supuesto señalado en el párrafo anterior, se procederá a recabar la misma documentación al licitador siguiente, por el orden en que hayan quedado clasificadas las ofertas.</w:t>
      </w:r>
    </w:p>
    <w:p w14:paraId="2AAB9A30" w14:textId="77777777" w:rsidR="000C2ADF" w:rsidRPr="000C2ADF" w:rsidRDefault="000C2ADF" w:rsidP="000C2ADF">
      <w:pPr>
        <w:rPr>
          <w:lang w:val="es-ES" w:eastAsia="en-US"/>
        </w:rPr>
      </w:pPr>
      <w:r w:rsidRPr="000C2ADF">
        <w:rPr>
          <w:lang w:val="es-ES" w:eastAsia="en-US"/>
        </w:rPr>
        <w:t>3. El órgano de contratación adjudicará el contrato dentro de los cinco días hábiles siguientes a la recepción de la documentación. En los procedimientos negociados, de diálogo competitivo y de asociación para la innovación, la adjudicación concretará y fijará los términos definitivos del contrato.</w:t>
      </w:r>
    </w:p>
    <w:p w14:paraId="1446DA10" w14:textId="77777777" w:rsidR="000C2ADF" w:rsidRPr="000C2ADF" w:rsidRDefault="000C2ADF" w:rsidP="000C2ADF">
      <w:pPr>
        <w:rPr>
          <w:lang w:val="es-ES" w:eastAsia="en-US"/>
        </w:rPr>
      </w:pPr>
      <w:r w:rsidRPr="000C2ADF">
        <w:rPr>
          <w:lang w:val="es-ES" w:eastAsia="en-US"/>
        </w:rPr>
        <w:t>No podrá declararse desierta una licitación cuando exista alguna oferta o proposición que sea admisible de acuerdo con los criterios que figuren en el pliego.</w:t>
      </w:r>
    </w:p>
    <w:p w14:paraId="0CBAAF8D" w14:textId="19AD161F" w:rsidR="00761EFB" w:rsidRPr="00761EFB" w:rsidRDefault="000C2ADF" w:rsidP="00761EFB">
      <w:pPr>
        <w:rPr>
          <w:lang w:val="es-ES" w:eastAsia="en-US"/>
        </w:rPr>
      </w:pPr>
      <w:r w:rsidRPr="000C2ADF">
        <w:rPr>
          <w:lang w:val="es-ES" w:eastAsia="en-US"/>
        </w:rPr>
        <w:t xml:space="preserve">4. Si como consecuencia del contenido de la resolución de un recurso especial del artículo 44 fuera preciso que el órgano de contratación acordase la adjudicación del </w:t>
      </w:r>
      <w:r w:rsidRPr="000C2ADF">
        <w:rPr>
          <w:lang w:val="es-ES" w:eastAsia="en-US"/>
        </w:rPr>
        <w:lastRenderedPageBreak/>
        <w:t>contrato a otro licitador, se concederá a este un plazo de diez días hábiles para que cumplimente los trámites que resulten oportunos.</w:t>
      </w:r>
    </w:p>
    <w:p w14:paraId="21908D4F" w14:textId="4C3EA9AE" w:rsidR="006068BE" w:rsidRPr="00C56458" w:rsidRDefault="00761EFB" w:rsidP="006068BE">
      <w:pPr>
        <w:pStyle w:val="Ttulo2"/>
        <w:rPr>
          <w:lang w:val="es-ES"/>
        </w:rPr>
      </w:pPr>
      <w:bookmarkStart w:id="77" w:name="_Toc193868461"/>
      <w:r w:rsidRPr="00C56458">
        <w:rPr>
          <w:lang w:val="es-ES"/>
        </w:rPr>
        <w:t>6.1</w:t>
      </w:r>
      <w:r w:rsidR="00FE5D5F">
        <w:rPr>
          <w:lang w:val="es-ES"/>
        </w:rPr>
        <w:t>6</w:t>
      </w:r>
      <w:r w:rsidRPr="00C56458">
        <w:rPr>
          <w:lang w:val="es-ES"/>
        </w:rPr>
        <w:t>.</w:t>
      </w:r>
      <w:r w:rsidR="006068BE" w:rsidRPr="00C56458">
        <w:rPr>
          <w:lang w:val="es-ES"/>
        </w:rPr>
        <w:t xml:space="preserve"> Resolución y notificación de la adjudicación.</w:t>
      </w:r>
      <w:bookmarkEnd w:id="77"/>
    </w:p>
    <w:p w14:paraId="7ADEAA5A" w14:textId="0BF0F1EC" w:rsidR="000C2ADF" w:rsidRPr="000C2ADF" w:rsidRDefault="000C2ADF" w:rsidP="000C2ADF">
      <w:pPr>
        <w:rPr>
          <w:b/>
          <w:bCs/>
          <w:lang w:val="es-ES"/>
        </w:rPr>
      </w:pPr>
      <w:r w:rsidRPr="000C2ADF">
        <w:rPr>
          <w:b/>
          <w:bCs/>
          <w:lang w:val="es-ES"/>
        </w:rPr>
        <w:t>Artículo 151. Resolución y notificación de la adjudicación.</w:t>
      </w:r>
    </w:p>
    <w:p w14:paraId="4B3A30D0" w14:textId="77777777" w:rsidR="000C2ADF" w:rsidRPr="000C2ADF" w:rsidRDefault="000C2ADF" w:rsidP="000C2ADF">
      <w:pPr>
        <w:rPr>
          <w:lang w:val="es-ES" w:eastAsia="en-US"/>
        </w:rPr>
      </w:pPr>
      <w:r w:rsidRPr="000C2ADF">
        <w:rPr>
          <w:lang w:val="es-ES" w:eastAsia="en-US"/>
        </w:rPr>
        <w:t>1. La resolución de adjudicación deberá ser motivada y se notificará a los candidatos y licitadores, debiendo ser publicada en el perfil de contratante en el plazo de 15 días.</w:t>
      </w:r>
    </w:p>
    <w:p w14:paraId="126F679E" w14:textId="77777777" w:rsidR="000C2ADF" w:rsidRPr="000C2ADF" w:rsidRDefault="000C2ADF" w:rsidP="000C2ADF">
      <w:pPr>
        <w:rPr>
          <w:lang w:val="es-ES" w:eastAsia="en-US"/>
        </w:rPr>
      </w:pPr>
      <w:r w:rsidRPr="000C2ADF">
        <w:rPr>
          <w:lang w:val="es-ES" w:eastAsia="en-US"/>
        </w:rPr>
        <w:t>2. Sin perjuicio de lo establecido en el apartado 1 del artículo 155, la notificación y la publicidad a que se refiere el apartado anterior deberán contener la información necesaria que permita a los interesados en el procedimiento de adjudicación interponer recurso suficientemente fundado contra la decisión de adjudicación, y entre ella en todo caso deberá figurar la siguiente:</w:t>
      </w:r>
    </w:p>
    <w:p w14:paraId="56E6D9E2" w14:textId="77777777" w:rsidR="000C2ADF" w:rsidRPr="000C2ADF" w:rsidRDefault="000C2ADF" w:rsidP="0043492F">
      <w:pPr>
        <w:rPr>
          <w:lang w:val="es-ES" w:eastAsia="en-US"/>
        </w:rPr>
      </w:pPr>
      <w:r w:rsidRPr="000C2ADF">
        <w:rPr>
          <w:lang w:val="es-ES" w:eastAsia="en-US"/>
        </w:rPr>
        <w:t>a) En relación con los candidatos descartados, la exposición resumida de las razones por las que se haya desestimado su candidatura.</w:t>
      </w:r>
    </w:p>
    <w:p w14:paraId="7141A9DC" w14:textId="77777777" w:rsidR="000C2ADF" w:rsidRPr="000C2ADF" w:rsidRDefault="000C2ADF" w:rsidP="000C2ADF">
      <w:pPr>
        <w:rPr>
          <w:lang w:val="es-ES" w:eastAsia="en-US"/>
        </w:rPr>
      </w:pPr>
      <w:r w:rsidRPr="000C2ADF">
        <w:rPr>
          <w:lang w:val="es-ES" w:eastAsia="en-US"/>
        </w:rPr>
        <w:t>b) Con respecto a los licitadores excluidos del procedimiento de adjudicación, los motivos por los que no se haya admitido su oferta, incluidos, en los casos contemplados en el artículo 126, apartados 7 y 8, los motivos de la decisión de no equivalencia o de la decisión de que las obras, los suministros o los servicios no se ajustan a los requisitos de rendimiento o a las exigencias funcionales; y un desglose de las valoraciones asignadas a los distintos licitadores, incluyendo al adjudicatario.</w:t>
      </w:r>
    </w:p>
    <w:p w14:paraId="7F1E594D" w14:textId="77777777" w:rsidR="000C2ADF" w:rsidRPr="000C2ADF" w:rsidRDefault="000C2ADF" w:rsidP="000C2ADF">
      <w:pPr>
        <w:rPr>
          <w:lang w:val="es-ES" w:eastAsia="en-US"/>
        </w:rPr>
      </w:pPr>
      <w:r w:rsidRPr="000C2ADF">
        <w:rPr>
          <w:lang w:val="es-ES" w:eastAsia="en-US"/>
        </w:rPr>
        <w:t>c) En todo caso, el nombre del adjudicatario, las características y ventajas de la proposición del adjudicatario determinantes de que haya sido seleccionada la oferta de este con preferencia respecto de las que hayan presentado los restantes licitadores cuyas ofertas hayan sido admitidas; y, en su caso, el desarrollo de las negociaciones o el diálogo con los licitadores.</w:t>
      </w:r>
    </w:p>
    <w:p w14:paraId="4A54CCE4" w14:textId="77777777" w:rsidR="000C2ADF" w:rsidRPr="000C2ADF" w:rsidRDefault="000C2ADF" w:rsidP="0043492F">
      <w:pPr>
        <w:rPr>
          <w:lang w:val="es-ES" w:eastAsia="en-US"/>
        </w:rPr>
      </w:pPr>
      <w:r w:rsidRPr="000C2ADF">
        <w:rPr>
          <w:lang w:val="es-ES" w:eastAsia="en-US"/>
        </w:rPr>
        <w:t>En la notificación se indicará el plazo en que debe procederse a la formalización del contrato conforme al apartado 3 del artículo 153 de la presente Ley.</w:t>
      </w:r>
    </w:p>
    <w:p w14:paraId="2E994FCC" w14:textId="2ABFEEF5" w:rsidR="00761EFB" w:rsidRPr="00761EFB" w:rsidRDefault="000C2ADF" w:rsidP="00761EFB">
      <w:pPr>
        <w:rPr>
          <w:lang w:val="es-ES" w:eastAsia="en-US"/>
        </w:rPr>
      </w:pPr>
      <w:r w:rsidRPr="000C2ADF">
        <w:rPr>
          <w:lang w:val="es-ES" w:eastAsia="en-US"/>
        </w:rPr>
        <w:t>3. La notificación se realizará por medios electrónicos de conformidad con lo establecido en la disposición adicional decimoquinta.</w:t>
      </w:r>
    </w:p>
    <w:p w14:paraId="47813364" w14:textId="77B45EBE" w:rsidR="006068BE" w:rsidRPr="00C56458" w:rsidRDefault="00761EFB" w:rsidP="006068BE">
      <w:pPr>
        <w:pStyle w:val="Ttulo2"/>
        <w:rPr>
          <w:lang w:val="es-ES"/>
        </w:rPr>
      </w:pPr>
      <w:bookmarkStart w:id="78" w:name="_Toc193868462"/>
      <w:r w:rsidRPr="00C56458">
        <w:rPr>
          <w:lang w:val="es-ES"/>
        </w:rPr>
        <w:t>6.1</w:t>
      </w:r>
      <w:r w:rsidR="00FE5D5F">
        <w:rPr>
          <w:lang w:val="es-ES"/>
        </w:rPr>
        <w:t>7</w:t>
      </w:r>
      <w:r w:rsidRPr="00C56458">
        <w:rPr>
          <w:lang w:val="es-ES"/>
        </w:rPr>
        <w:t>.</w:t>
      </w:r>
      <w:r w:rsidR="006068BE" w:rsidRPr="00C56458">
        <w:rPr>
          <w:lang w:val="es-ES"/>
        </w:rPr>
        <w:t xml:space="preserve"> Decisión de no adjudicar o celebrar el contrato y des</w:t>
      </w:r>
      <w:r w:rsidR="000C2ADF">
        <w:rPr>
          <w:lang w:val="es-ES"/>
        </w:rPr>
        <w:t>i</w:t>
      </w:r>
      <w:r w:rsidR="006068BE" w:rsidRPr="00C56458">
        <w:rPr>
          <w:lang w:val="es-ES"/>
        </w:rPr>
        <w:t>stimiento del procedimiento de adjudicación por la Administración.</w:t>
      </w:r>
      <w:bookmarkEnd w:id="78"/>
    </w:p>
    <w:p w14:paraId="7E834E63" w14:textId="0D8D7C55" w:rsidR="000C2ADF" w:rsidRPr="000C2ADF" w:rsidRDefault="000C2ADF" w:rsidP="000C2ADF">
      <w:pPr>
        <w:rPr>
          <w:b/>
          <w:bCs/>
          <w:lang w:val="es-ES"/>
        </w:rPr>
      </w:pPr>
      <w:r w:rsidRPr="000C2ADF">
        <w:rPr>
          <w:b/>
          <w:bCs/>
          <w:lang w:val="es-ES"/>
        </w:rPr>
        <w:t>Artículo 152. Decisión de no adjudicar o celebrar el contrato y desistimiento del procedimiento de adjudicación por la Administración.</w:t>
      </w:r>
    </w:p>
    <w:p w14:paraId="0E633084" w14:textId="77777777" w:rsidR="000C2ADF" w:rsidRPr="000C2ADF" w:rsidRDefault="000C2ADF" w:rsidP="000C2ADF">
      <w:pPr>
        <w:rPr>
          <w:lang w:val="es-ES" w:eastAsia="en-US"/>
        </w:rPr>
      </w:pPr>
      <w:r w:rsidRPr="000C2ADF">
        <w:rPr>
          <w:lang w:val="es-ES" w:eastAsia="en-US"/>
        </w:rPr>
        <w:t xml:space="preserve">1. En el caso en que el órgano de contratación desista del procedimiento de adjudicación o decida no adjudicar o celebrar un contrato para el que se haya efectuado la </w:t>
      </w:r>
      <w:r w:rsidRPr="000C2ADF">
        <w:rPr>
          <w:lang w:val="es-ES" w:eastAsia="en-US"/>
        </w:rPr>
        <w:lastRenderedPageBreak/>
        <w:t>correspondiente convocatoria, lo notificará a los candidatos o licitadores, informando también a la Comisión Europea de esta decisión cuando el contrato haya sido anunciado en el «Diario Oficial de la Unión Europea».</w:t>
      </w:r>
    </w:p>
    <w:p w14:paraId="0E48F7DF" w14:textId="77777777" w:rsidR="000C2ADF" w:rsidRPr="000C2ADF" w:rsidRDefault="000C2ADF" w:rsidP="000C2ADF">
      <w:pPr>
        <w:rPr>
          <w:lang w:val="es-ES" w:eastAsia="en-US"/>
        </w:rPr>
      </w:pPr>
      <w:r w:rsidRPr="000C2ADF">
        <w:rPr>
          <w:lang w:val="es-ES" w:eastAsia="en-US"/>
        </w:rPr>
        <w:t>2. La decisión de no adjudicar o celebrar el contrato o el desistimiento del procedimiento podrán acordarse por el órgano de contratación antes de la formalización. En estos casos se compensará a los candidatos aptos para participar en la licitación o licitadores por los gastos en que hubiesen incurrido en la forma prevista en el anuncio o en el pliego o, en su defecto, de acuerdo con los criterios de valoración empleados para el cálculo de la responsabilidad patrimonial de la Administración, a través de los trámites del procedimiento administrativo común.</w:t>
      </w:r>
    </w:p>
    <w:p w14:paraId="2059D72B" w14:textId="77777777" w:rsidR="000C2ADF" w:rsidRPr="000C2ADF" w:rsidRDefault="000C2ADF" w:rsidP="000C2ADF">
      <w:pPr>
        <w:rPr>
          <w:lang w:val="es-ES" w:eastAsia="en-US"/>
        </w:rPr>
      </w:pPr>
      <w:r w:rsidRPr="000C2ADF">
        <w:rPr>
          <w:lang w:val="es-ES" w:eastAsia="en-US"/>
        </w:rPr>
        <w:t>3. Solo podrá adoptarse la decisión de no adjudicar o celebrar el contrato por razones de interés público debidamente justificadas en el expediente. En este caso, no podrá promoverse una nueva licitación de su objeto en tanto subsistan las razones alegadas para fundamentar la decisión.</w:t>
      </w:r>
    </w:p>
    <w:p w14:paraId="31A04618" w14:textId="77777777" w:rsidR="000C2ADF" w:rsidRPr="000C2ADF" w:rsidRDefault="000C2ADF" w:rsidP="000C2ADF">
      <w:pPr>
        <w:rPr>
          <w:lang w:val="es-ES" w:eastAsia="en-US"/>
        </w:rPr>
      </w:pPr>
      <w:r w:rsidRPr="000C2ADF">
        <w:rPr>
          <w:lang w:val="es-ES" w:eastAsia="en-US"/>
        </w:rPr>
        <w:t>4. El desistimiento del procedimiento deberá estar fundado en una infracción no subsanable de las normas de preparación del contrato o de las reguladoras del procedimiento de adjudicación, debiendo justificarse en el expediente la concurrencia de la causa. El desistimiento no impedirá la iniciación inmediata de un procedimiento de licitación.</w:t>
      </w:r>
    </w:p>
    <w:p w14:paraId="7CAAA98B" w14:textId="203F06D8" w:rsidR="00761EFB" w:rsidRPr="00761EFB" w:rsidRDefault="000C2ADF" w:rsidP="00761EFB">
      <w:pPr>
        <w:rPr>
          <w:lang w:val="es-ES" w:eastAsia="en-US"/>
        </w:rPr>
      </w:pPr>
      <w:r w:rsidRPr="000C2ADF">
        <w:rPr>
          <w:lang w:val="es-ES" w:eastAsia="en-US"/>
        </w:rPr>
        <w:t>5. En el supuesto de acuerdos marco, el desistimiento y la decisión de no adjudicarlos o celebrarlos corresponde al órgano de contratación que inició el procedimiento para su celebración. En el caso de contratos basados en un acuerdo marco y en el de contratos específicos en el marco de un sistema dinámico de adquisición, el desistimiento y la decisión de no adjudicarlos o celebrarlo se realizará por el órgano de contratación de oficio, o a propuesta del organismo destinatario de la prestación.</w:t>
      </w:r>
    </w:p>
    <w:p w14:paraId="08D18439" w14:textId="6911E689" w:rsidR="006068BE" w:rsidRPr="00C56458" w:rsidRDefault="00761EFB" w:rsidP="006068BE">
      <w:pPr>
        <w:pStyle w:val="Ttulo2"/>
        <w:rPr>
          <w:lang w:val="es-ES"/>
        </w:rPr>
      </w:pPr>
      <w:bookmarkStart w:id="79" w:name="_Toc193868463"/>
      <w:r w:rsidRPr="00C56458">
        <w:rPr>
          <w:lang w:val="es-ES"/>
        </w:rPr>
        <w:t>6.1</w:t>
      </w:r>
      <w:r w:rsidR="00FE5D5F">
        <w:rPr>
          <w:lang w:val="es-ES"/>
        </w:rPr>
        <w:t>8</w:t>
      </w:r>
      <w:r w:rsidRPr="00C56458">
        <w:rPr>
          <w:lang w:val="es-ES"/>
        </w:rPr>
        <w:t>.</w:t>
      </w:r>
      <w:r w:rsidR="006068BE" w:rsidRPr="00C56458">
        <w:rPr>
          <w:lang w:val="es-ES"/>
        </w:rPr>
        <w:t xml:space="preserve"> Formalización del contrato.</w:t>
      </w:r>
      <w:bookmarkEnd w:id="79"/>
    </w:p>
    <w:p w14:paraId="262B4724" w14:textId="5791B59B" w:rsidR="000C2ADF" w:rsidRPr="000C2ADF" w:rsidRDefault="000C2ADF" w:rsidP="000C2ADF">
      <w:pPr>
        <w:rPr>
          <w:b/>
          <w:bCs/>
          <w:lang w:val="es-ES"/>
        </w:rPr>
      </w:pPr>
      <w:r w:rsidRPr="000C2ADF">
        <w:rPr>
          <w:b/>
          <w:bCs/>
          <w:lang w:val="es-ES"/>
        </w:rPr>
        <w:t>Artículo 153. Formalización de los contratos.</w:t>
      </w:r>
    </w:p>
    <w:p w14:paraId="655508B7" w14:textId="77777777" w:rsidR="000C2ADF" w:rsidRPr="000C2ADF" w:rsidRDefault="000C2ADF" w:rsidP="000C2ADF">
      <w:pPr>
        <w:rPr>
          <w:lang w:val="es-ES" w:eastAsia="en-US"/>
        </w:rPr>
      </w:pPr>
      <w:r w:rsidRPr="000C2ADF">
        <w:rPr>
          <w:lang w:val="es-ES" w:eastAsia="en-US"/>
        </w:rPr>
        <w:t>1. Los contratos que celebren las Administraciones Públicas deberán formalizarse en documento administrativo que se ajuste con exactitud a las condiciones de la licitación, constituyendo dicho documento título suficiente para acceder a cualquier registro público. No obstante, el contratista podrá solicitar que el contrato se eleve a escritura pública, corriendo de su cargo los correspondientes gastos. En ningún caso se podrán incluir en el documento en que se formalice el contrato cláusulas que impliquen alteración de los términos de la adjudicación.</w:t>
      </w:r>
    </w:p>
    <w:p w14:paraId="0A3C501E" w14:textId="77777777" w:rsidR="000C2ADF" w:rsidRPr="000C2ADF" w:rsidRDefault="000C2ADF" w:rsidP="000C2ADF">
      <w:pPr>
        <w:rPr>
          <w:lang w:val="es-ES" w:eastAsia="en-US"/>
        </w:rPr>
      </w:pPr>
      <w:r w:rsidRPr="000C2ADF">
        <w:rPr>
          <w:lang w:val="es-ES" w:eastAsia="en-US"/>
        </w:rPr>
        <w:t>En los contratos basados en un acuerdo marco o en los contratos específicos dentro de un sistema dinámico de adquisición, no resultará necesaria la formalización del contrato.</w:t>
      </w:r>
    </w:p>
    <w:p w14:paraId="46DA3723" w14:textId="77777777" w:rsidR="000C2ADF" w:rsidRPr="000C2ADF" w:rsidRDefault="000C2ADF" w:rsidP="000C2ADF">
      <w:pPr>
        <w:rPr>
          <w:lang w:val="es-ES" w:eastAsia="en-US"/>
        </w:rPr>
      </w:pPr>
      <w:r w:rsidRPr="000C2ADF">
        <w:rPr>
          <w:lang w:val="es-ES" w:eastAsia="en-US"/>
        </w:rPr>
        <w:t>2. En el caso de los contratos menores definidos en el artículo 118 se acreditará su existencia con los documentos a los que se refiere dicho artículo.</w:t>
      </w:r>
    </w:p>
    <w:p w14:paraId="3C8201F2" w14:textId="77777777" w:rsidR="000C2ADF" w:rsidRPr="000C2ADF" w:rsidRDefault="000C2ADF" w:rsidP="000C2ADF">
      <w:pPr>
        <w:rPr>
          <w:lang w:val="es-ES" w:eastAsia="en-US"/>
        </w:rPr>
      </w:pPr>
      <w:r w:rsidRPr="000C2ADF">
        <w:rPr>
          <w:lang w:val="es-ES" w:eastAsia="en-US"/>
        </w:rPr>
        <w:lastRenderedPageBreak/>
        <w:t>3. Si el contrato es susceptible de recurso especial en materia de contratación conforme al artículo 44, la formalización no podrá efectuarse antes de que transcurran quince días hábiles desde que se remita la notificación de la adjudicación a los licitadores y candidatos. Las Comunidades Autónomas podrán incrementar este plazo, sin que exceda de un mes.</w:t>
      </w:r>
    </w:p>
    <w:p w14:paraId="62917EA6" w14:textId="77777777" w:rsidR="000C2ADF" w:rsidRPr="000C2ADF" w:rsidRDefault="000C2ADF" w:rsidP="000C2ADF">
      <w:pPr>
        <w:rPr>
          <w:lang w:val="es-ES" w:eastAsia="en-US"/>
        </w:rPr>
      </w:pPr>
      <w:r w:rsidRPr="000C2ADF">
        <w:rPr>
          <w:lang w:val="es-ES" w:eastAsia="en-US"/>
        </w:rPr>
        <w:t>Los servicios dependientes del órgano de contratación requerirán al adjudicatario para que formalice el contrato en plazo no superior a cinco días a contar desde el siguiente a aquel en que hubiera recibido el requerimiento, una vez transcurrido el plazo previsto en el párrafo anterior sin que se hubiera interpuesto recurso que lleve aparejada la suspensión de la formalización del contrato. De igual forma procederá cuando el órgano competente para la resolución del recurso hubiera levantado la suspensión.</w:t>
      </w:r>
    </w:p>
    <w:p w14:paraId="02B48910" w14:textId="77777777" w:rsidR="000C2ADF" w:rsidRPr="000C2ADF" w:rsidRDefault="000C2ADF" w:rsidP="000C2ADF">
      <w:pPr>
        <w:rPr>
          <w:lang w:val="es-ES" w:eastAsia="en-US"/>
        </w:rPr>
      </w:pPr>
      <w:r w:rsidRPr="000C2ADF">
        <w:rPr>
          <w:lang w:val="es-ES" w:eastAsia="en-US"/>
        </w:rPr>
        <w:t>En los restantes casos, la formalización del contrato deberá efectuarse no más tarde de los quince días hábiles siguientes a aquel en que se realice la notificación de la adjudicación a los licitadores y candidatos en la forma prevista en el artículo 151.</w:t>
      </w:r>
    </w:p>
    <w:p w14:paraId="62FAEDB9" w14:textId="77777777" w:rsidR="000C2ADF" w:rsidRPr="000C2ADF" w:rsidRDefault="000C2ADF" w:rsidP="000C2ADF">
      <w:pPr>
        <w:rPr>
          <w:lang w:val="es-ES" w:eastAsia="en-US"/>
        </w:rPr>
      </w:pPr>
      <w:r w:rsidRPr="000C2ADF">
        <w:rPr>
          <w:lang w:val="es-ES" w:eastAsia="en-US"/>
        </w:rPr>
        <w:t>4. 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w:t>
      </w:r>
    </w:p>
    <w:p w14:paraId="4F7EB3EA" w14:textId="77777777" w:rsidR="000C2ADF" w:rsidRPr="000C2ADF" w:rsidRDefault="000C2ADF" w:rsidP="000C2ADF">
      <w:pPr>
        <w:rPr>
          <w:lang w:val="es-ES" w:eastAsia="en-US"/>
        </w:rPr>
      </w:pPr>
      <w:r w:rsidRPr="000C2ADF">
        <w:rPr>
          <w:lang w:val="es-ES" w:eastAsia="en-US"/>
        </w:rPr>
        <w:t>En este caso, el contrato se adjudicará al siguiente licitador por el orden en que hubieran quedado clasificadas las ofertas, previa presentación de la documentación establecida en el apartado 2 del artículo 150 de la presente Ley, resultando de aplicación los plazos establecidos en el apartado anterior.</w:t>
      </w:r>
    </w:p>
    <w:p w14:paraId="4AC90374" w14:textId="77777777" w:rsidR="000C2ADF" w:rsidRPr="000C2ADF" w:rsidRDefault="000C2ADF" w:rsidP="000C2ADF">
      <w:pPr>
        <w:rPr>
          <w:lang w:val="es-ES" w:eastAsia="en-US"/>
        </w:rPr>
      </w:pPr>
      <w:r w:rsidRPr="000C2ADF">
        <w:rPr>
          <w:lang w:val="es-ES" w:eastAsia="en-US"/>
        </w:rPr>
        <w:t>5. Si las causas de la no formalización fueren imputables a la Administración, se indemnizará al contratista de los daños y perjuicios que la demora le pudiera ocasionar.</w:t>
      </w:r>
    </w:p>
    <w:p w14:paraId="1C96651D" w14:textId="77777777" w:rsidR="000C2ADF" w:rsidRPr="000C2ADF" w:rsidRDefault="000C2ADF" w:rsidP="000C2ADF">
      <w:pPr>
        <w:rPr>
          <w:lang w:val="es-ES" w:eastAsia="en-US"/>
        </w:rPr>
      </w:pPr>
      <w:r w:rsidRPr="000C2ADF">
        <w:rPr>
          <w:lang w:val="es-ES" w:eastAsia="en-US"/>
        </w:rPr>
        <w:t>6. Sin perjuicio de lo establecido en los artículos 36.1 y 131.3 para los contratos menores, y en el artículo 36.3 para los contratos basados en un acuerdo marco y los contratos específicos en el marco de un sistema dinámico de adquisición, y salvo que la tramitación del expediente de contratación sea por emergencia de acuerdo con lo previsto en el artículo 120, no podrá procederse a la ejecución del contrato con carácter previo a su formalización.</w:t>
      </w:r>
    </w:p>
    <w:p w14:paraId="05F4FC93" w14:textId="77777777" w:rsidR="000C2ADF" w:rsidRPr="000C2ADF" w:rsidRDefault="000C2ADF" w:rsidP="000C2ADF">
      <w:pPr>
        <w:rPr>
          <w:b/>
          <w:bCs/>
          <w:lang w:val="es-ES" w:eastAsia="en-US"/>
        </w:rPr>
      </w:pPr>
      <w:r w:rsidRPr="000C2ADF">
        <w:rPr>
          <w:b/>
          <w:bCs/>
          <w:lang w:val="es-ES" w:eastAsia="en-US"/>
        </w:rPr>
        <w:t>Artículo 154. Anuncio de formalización de los contratos.</w:t>
      </w:r>
    </w:p>
    <w:p w14:paraId="228A4A07" w14:textId="77777777" w:rsidR="000C2ADF" w:rsidRPr="000C2ADF" w:rsidRDefault="000C2ADF" w:rsidP="000C2ADF">
      <w:pPr>
        <w:rPr>
          <w:lang w:val="es-ES" w:eastAsia="en-US"/>
        </w:rPr>
      </w:pPr>
      <w:r w:rsidRPr="000C2ADF">
        <w:rPr>
          <w:lang w:val="es-ES" w:eastAsia="en-US"/>
        </w:rPr>
        <w:t>1. La formalización de los contratos deberá publicarse, junto con el correspondiente contrato, en un plazo no superior a quince días tras el perfeccionamiento del contrato en el perfil de contratante del órgano de contratación. Cuando el contrato esté sujeto a regulación armonizada, el anuncio de formalización deberá publicarse, además, en el «Diario Oficial de la Unión Europea».</w:t>
      </w:r>
    </w:p>
    <w:p w14:paraId="2E46B1FB" w14:textId="77777777" w:rsidR="000C2ADF" w:rsidRPr="000C2ADF" w:rsidRDefault="000C2ADF" w:rsidP="000C2ADF">
      <w:pPr>
        <w:rPr>
          <w:lang w:val="es-ES" w:eastAsia="en-US"/>
        </w:rPr>
      </w:pPr>
      <w:r w:rsidRPr="000C2ADF">
        <w:rPr>
          <w:lang w:val="es-ES" w:eastAsia="en-US"/>
        </w:rPr>
        <w:t xml:space="preserve">2. En los contratos celebrados por la Administración General del Estado, o por las entidades vinculadas a la misma que gocen de la naturaleza de Administraciones </w:t>
      </w:r>
      <w:r w:rsidRPr="000C2ADF">
        <w:rPr>
          <w:lang w:val="es-ES" w:eastAsia="en-US"/>
        </w:rPr>
        <w:lastRenderedPageBreak/>
        <w:t xml:space="preserve">Públicas el anuncio de formalización se </w:t>
      </w:r>
      <w:proofErr w:type="gramStart"/>
      <w:r w:rsidRPr="000C2ADF">
        <w:rPr>
          <w:lang w:val="es-ES" w:eastAsia="en-US"/>
        </w:rPr>
        <w:t>publicará</w:t>
      </w:r>
      <w:proofErr w:type="gramEnd"/>
      <w:r w:rsidRPr="000C2ADF">
        <w:rPr>
          <w:lang w:val="es-ES" w:eastAsia="en-US"/>
        </w:rPr>
        <w:t xml:space="preserve"> además, en el plazo señalado en el apartado anterior, en el «Boletín Oficial del Estado».</w:t>
      </w:r>
    </w:p>
    <w:p w14:paraId="6926AFF1" w14:textId="77777777" w:rsidR="000C2ADF" w:rsidRPr="000C2ADF" w:rsidRDefault="000C2ADF" w:rsidP="000C2ADF">
      <w:pPr>
        <w:rPr>
          <w:lang w:val="es-ES" w:eastAsia="en-US"/>
        </w:rPr>
      </w:pPr>
      <w:r w:rsidRPr="000C2ADF">
        <w:rPr>
          <w:lang w:val="es-ES" w:eastAsia="en-US"/>
        </w:rPr>
        <w:t>3. El órgano de contratación, cuando proceda, enviará el anuncio de formalización al «Diario Oficial de la Unión Europea» a más tardar 10 días después de la formalización del contrato.</w:t>
      </w:r>
    </w:p>
    <w:p w14:paraId="0C388E84" w14:textId="77777777" w:rsidR="000C2ADF" w:rsidRPr="000C2ADF" w:rsidRDefault="000C2ADF" w:rsidP="000C2ADF">
      <w:pPr>
        <w:rPr>
          <w:lang w:val="es-ES" w:eastAsia="en-US"/>
        </w:rPr>
      </w:pPr>
      <w:r w:rsidRPr="000C2ADF">
        <w:rPr>
          <w:lang w:val="es-ES" w:eastAsia="en-US"/>
        </w:rPr>
        <w:t>Los anuncios de formalización no se publicarán en los lugares indicados en los apartados primero y segundo del presente artículo antes de su publicación en el «Diario Oficial de la Unión Europea», en el caso en que deban ser publicados en dicho Diario Oficial, debiendo indicar la fecha de aquel envío, de la que los servicios dependientes del órgano de contratación dejarán prueba suficiente en el expediente, y no podrán contener indicaciones distintas a las incluidas en dicho anuncio. No obstante, en todo caso podrán publicarse si el órgano de contratación no ha recibido notificación de su publicación a las 48 horas de la confirmación de la recepción del anuncio enviado.</w:t>
      </w:r>
    </w:p>
    <w:p w14:paraId="70C008E2" w14:textId="77777777" w:rsidR="000C2ADF" w:rsidRPr="000C2ADF" w:rsidRDefault="000C2ADF" w:rsidP="000C2ADF">
      <w:pPr>
        <w:rPr>
          <w:lang w:val="es-ES" w:eastAsia="en-US"/>
        </w:rPr>
      </w:pPr>
      <w:r w:rsidRPr="000C2ADF">
        <w:rPr>
          <w:lang w:val="es-ES" w:eastAsia="en-US"/>
        </w:rPr>
        <w:t>4. La adjudicación de los contratos basados en un acuerdo marco o de los contratos específicos en el marco de un sistema dinámico de adquisición, ya perfeccionados en virtud de lo establecido en el artículo 36.3, se publicará trimestralmente por el órgano de contratación dentro de los 30 días siguientes al fin de cada trimestre, en la forma prevista en el presente artículo.</w:t>
      </w:r>
    </w:p>
    <w:p w14:paraId="1221C961" w14:textId="77777777" w:rsidR="000C2ADF" w:rsidRPr="000C2ADF" w:rsidRDefault="000C2ADF" w:rsidP="000C2ADF">
      <w:pPr>
        <w:rPr>
          <w:lang w:val="es-ES" w:eastAsia="en-US"/>
        </w:rPr>
      </w:pPr>
      <w:r w:rsidRPr="000C2ADF">
        <w:rPr>
          <w:lang w:val="es-ES" w:eastAsia="en-US"/>
        </w:rPr>
        <w:t>5. Los contratos menores serán objeto de publicación en las condiciones establecidas en el apartado 4 del artículo 63.</w:t>
      </w:r>
    </w:p>
    <w:p w14:paraId="35374AB5" w14:textId="77777777" w:rsidR="000C2ADF" w:rsidRPr="000C2ADF" w:rsidRDefault="000C2ADF" w:rsidP="000C2ADF">
      <w:pPr>
        <w:rPr>
          <w:lang w:val="es-ES" w:eastAsia="en-US"/>
        </w:rPr>
      </w:pPr>
      <w:r w:rsidRPr="000C2ADF">
        <w:rPr>
          <w:lang w:val="es-ES" w:eastAsia="en-US"/>
        </w:rPr>
        <w:t>6. Los anuncios de formalización de contratos contendrán la información recogida en el anexo III.</w:t>
      </w:r>
    </w:p>
    <w:p w14:paraId="2539CBA3" w14:textId="77777777" w:rsidR="000C2ADF" w:rsidRPr="000C2ADF" w:rsidRDefault="000C2ADF" w:rsidP="000C2ADF">
      <w:pPr>
        <w:rPr>
          <w:lang w:val="es-ES" w:eastAsia="en-US"/>
        </w:rPr>
      </w:pPr>
      <w:r w:rsidRPr="000C2ADF">
        <w:rPr>
          <w:lang w:val="es-ES" w:eastAsia="en-US"/>
        </w:rPr>
        <w:t>7. Podrán no publicarse determinados datos relativos a la celebración del contrato cuando se considere, justificándose debidamente en el expediente, que la divulgación de esa información puede obstaculizar la aplicación de una norma, resultar contraria al interés público o perjudicar intereses comerciales legítimos de empresas públicas o privadas o la competencia leal entre ellas, o cuando se trate de contratos declarados secretos o reservados o cuya ejecución deba ir acompañada de medidas de seguridad especiales conforme a la legislación vigente, o cuando lo exija la protección de los intereses esenciales de la seguridad del Estado y así se haya declarado de conformidad con lo previsto en la letra c) del apartado 2 del artículo 19.</w:t>
      </w:r>
    </w:p>
    <w:p w14:paraId="3545E370" w14:textId="77777777" w:rsidR="000C2ADF" w:rsidRPr="000C2ADF" w:rsidRDefault="000C2ADF" w:rsidP="000C2ADF">
      <w:pPr>
        <w:rPr>
          <w:lang w:val="es-ES" w:eastAsia="en-US"/>
        </w:rPr>
      </w:pPr>
      <w:r w:rsidRPr="000C2ADF">
        <w:rPr>
          <w:lang w:val="es-ES" w:eastAsia="en-US"/>
        </w:rPr>
        <w:t>En todo caso, previa la decisión de no publicar unos determinados datos relativos a la celebración del contrato, los órganos de contratación deberán solicitar la emisión de informe por el Consejo de Transparencia y Buen Gobierno a que se refiere la Ley 19/2013, de 9 de diciembre, de transparencia, acceso a la información pública y buen gobierno, en el que se aprecie si el derecho de acceso a la información pública prevalece o no frente a los bienes que se pretenden salvaguardar con su no publicación, que será evacuado en un plazo máximo de diez días.</w:t>
      </w:r>
    </w:p>
    <w:p w14:paraId="0AB08EF1" w14:textId="78C91DD1" w:rsidR="006068BE" w:rsidRPr="000B458D" w:rsidRDefault="000C2ADF" w:rsidP="0043492F">
      <w:pPr>
        <w:rPr>
          <w:lang w:val="es-ES" w:eastAsia="en-US"/>
        </w:rPr>
      </w:pPr>
      <w:r w:rsidRPr="000C2ADF">
        <w:rPr>
          <w:lang w:val="es-ES" w:eastAsia="en-US"/>
        </w:rPr>
        <w:t xml:space="preserve">No </w:t>
      </w:r>
      <w:proofErr w:type="gramStart"/>
      <w:r w:rsidRPr="000C2ADF">
        <w:rPr>
          <w:lang w:val="es-ES" w:eastAsia="en-US"/>
        </w:rPr>
        <w:t>obstante</w:t>
      </w:r>
      <w:proofErr w:type="gramEnd"/>
      <w:r w:rsidRPr="000C2ADF">
        <w:rPr>
          <w:lang w:val="es-ES" w:eastAsia="en-US"/>
        </w:rPr>
        <w:t xml:space="preserve"> lo anterior, no se requerirá dicho informe por el Consejo de Transparencia y Buen Gobierno en caso de que con anterioridad se hubiese efectuado por el órgano </w:t>
      </w:r>
      <w:r w:rsidRPr="000C2ADF">
        <w:rPr>
          <w:lang w:val="es-ES" w:eastAsia="en-US"/>
        </w:rPr>
        <w:lastRenderedPageBreak/>
        <w:t>de contratación consulta sobre una materia idéntica o análoga, sin perjuicio de la justificación debida de su exclusión en el expediente en los términos establecidos en este apartado.</w:t>
      </w:r>
      <w:bookmarkEnd w:id="69"/>
    </w:p>
    <w:p w14:paraId="4854EF1B" w14:textId="77777777" w:rsidR="006068BE" w:rsidRPr="000B458D" w:rsidRDefault="00761EFB" w:rsidP="006068BE">
      <w:pPr>
        <w:pStyle w:val="Ttulo1"/>
      </w:pPr>
      <w:bookmarkStart w:id="80" w:name="_Toc193868464"/>
      <w:r w:rsidRPr="000B458D">
        <w:t xml:space="preserve">7. </w:t>
      </w:r>
      <w:r w:rsidR="006068BE" w:rsidRPr="000B458D">
        <w:t>Procedimientos de licitación.</w:t>
      </w:r>
      <w:bookmarkEnd w:id="80"/>
    </w:p>
    <w:p w14:paraId="276CA216" w14:textId="190AA47C" w:rsidR="00291FBB" w:rsidRPr="000B458D" w:rsidRDefault="00761EFB" w:rsidP="00761EFB">
      <w:pPr>
        <w:rPr>
          <w:lang w:val="es-ES" w:eastAsia="en-US"/>
        </w:rPr>
      </w:pPr>
      <w:r w:rsidRPr="000B458D">
        <w:rPr>
          <w:lang w:val="es-ES" w:eastAsia="en-US"/>
        </w:rPr>
        <w:t xml:space="preserve"> </w:t>
      </w:r>
      <w:r w:rsidRPr="00761EFB">
        <w:rPr>
          <w:lang w:val="es-ES" w:eastAsia="en-US"/>
        </w:rPr>
        <w:t>En la Sección 2.ª del Capítulo I del Título I del Libro segundo de la Ley 9/2017, dedicada</w:t>
      </w:r>
      <w:r w:rsidRPr="000B458D">
        <w:rPr>
          <w:lang w:val="es-ES" w:eastAsia="en-US"/>
        </w:rPr>
        <w:t xml:space="preserve"> </w:t>
      </w:r>
      <w:r w:rsidRPr="00761EFB">
        <w:rPr>
          <w:lang w:val="es-ES" w:eastAsia="en-US"/>
        </w:rPr>
        <w:t>a la "Adjudicación de los contratos de las Administraciones Públicas'; se contemplan</w:t>
      </w:r>
      <w:r w:rsidRPr="000B458D">
        <w:rPr>
          <w:lang w:val="es-ES" w:eastAsia="en-US"/>
        </w:rPr>
        <w:t xml:space="preserve"> </w:t>
      </w:r>
      <w:r w:rsidRPr="00761EFB">
        <w:rPr>
          <w:lang w:val="es-ES" w:eastAsia="en-US"/>
        </w:rPr>
        <w:t>los siguientes tipos de procedimientos</w:t>
      </w:r>
      <w:r w:rsidR="00291FBB" w:rsidRPr="000B458D">
        <w:rPr>
          <w:lang w:val="es-ES" w:eastAsia="en-US"/>
        </w:rPr>
        <w:t>:</w:t>
      </w:r>
    </w:p>
    <w:p w14:paraId="20A171C1" w14:textId="0D92F5DF" w:rsidR="00761EFB" w:rsidRPr="00761EFB" w:rsidRDefault="00291FBB" w:rsidP="00761EFB">
      <w:pPr>
        <w:rPr>
          <w:lang w:val="es-ES" w:eastAsia="en-US"/>
        </w:rPr>
      </w:pPr>
      <w:r w:rsidRPr="000B458D">
        <w:rPr>
          <w:lang w:val="es-ES" w:eastAsia="en-US"/>
        </w:rPr>
        <w:t xml:space="preserve"> -</w:t>
      </w:r>
      <w:r w:rsidR="00761EFB" w:rsidRPr="00761EFB">
        <w:rPr>
          <w:lang w:val="es-ES" w:eastAsia="en-US"/>
        </w:rPr>
        <w:t xml:space="preserve"> Procedimiento abierto.</w:t>
      </w:r>
    </w:p>
    <w:p w14:paraId="6C95B428" w14:textId="77777777" w:rsidR="00761EFB" w:rsidRPr="00761EFB" w:rsidRDefault="00761EFB" w:rsidP="00761EFB">
      <w:pPr>
        <w:rPr>
          <w:lang w:val="es-ES" w:eastAsia="en-US"/>
        </w:rPr>
      </w:pPr>
      <w:r w:rsidRPr="00761EFB">
        <w:rPr>
          <w:lang w:val="es-ES" w:eastAsia="en-US"/>
        </w:rPr>
        <w:t>- Procedimiento abierto simplificado.</w:t>
      </w:r>
    </w:p>
    <w:p w14:paraId="462D4177" w14:textId="77777777" w:rsidR="00761EFB" w:rsidRPr="00761EFB" w:rsidRDefault="00761EFB" w:rsidP="00761EFB">
      <w:pPr>
        <w:rPr>
          <w:lang w:val="es-ES" w:eastAsia="en-US"/>
        </w:rPr>
      </w:pPr>
      <w:r w:rsidRPr="00761EFB">
        <w:rPr>
          <w:lang w:val="es-ES" w:eastAsia="en-US"/>
        </w:rPr>
        <w:t>- Procedimiento restringido.</w:t>
      </w:r>
    </w:p>
    <w:p w14:paraId="51355177" w14:textId="77777777" w:rsidR="00761EFB" w:rsidRPr="00761EFB" w:rsidRDefault="00761EFB" w:rsidP="00761EFB">
      <w:pPr>
        <w:rPr>
          <w:lang w:val="es-ES" w:eastAsia="en-US"/>
        </w:rPr>
      </w:pPr>
      <w:r w:rsidRPr="00761EFB">
        <w:rPr>
          <w:lang w:val="es-ES" w:eastAsia="en-US"/>
        </w:rPr>
        <w:t>- Procedimientos con negociación.</w:t>
      </w:r>
    </w:p>
    <w:p w14:paraId="058316E7" w14:textId="77777777" w:rsidR="00761EFB" w:rsidRPr="00761EFB" w:rsidRDefault="00761EFB" w:rsidP="00761EFB">
      <w:pPr>
        <w:rPr>
          <w:lang w:val="es-ES" w:eastAsia="en-US"/>
        </w:rPr>
      </w:pPr>
      <w:r w:rsidRPr="00761EFB">
        <w:rPr>
          <w:lang w:val="es-ES" w:eastAsia="en-US"/>
        </w:rPr>
        <w:t>- Procedimiento de diálogo competitivo.</w:t>
      </w:r>
    </w:p>
    <w:p w14:paraId="11125923" w14:textId="77777777" w:rsidR="00761EFB" w:rsidRPr="00761EFB" w:rsidRDefault="00761EFB" w:rsidP="00761EFB">
      <w:pPr>
        <w:rPr>
          <w:lang w:val="es-ES" w:eastAsia="en-US"/>
        </w:rPr>
      </w:pPr>
      <w:r w:rsidRPr="00761EFB">
        <w:rPr>
          <w:lang w:val="es-ES" w:eastAsia="en-US"/>
        </w:rPr>
        <w:t>- Procedimiento de asociación para la innovación.</w:t>
      </w:r>
    </w:p>
    <w:p w14:paraId="07F2568E" w14:textId="77777777" w:rsidR="00761EFB" w:rsidRPr="00761EFB" w:rsidRDefault="00761EFB" w:rsidP="00761EFB">
      <w:pPr>
        <w:rPr>
          <w:lang w:val="es-ES" w:eastAsia="en-US"/>
        </w:rPr>
      </w:pPr>
      <w:r w:rsidRPr="00761EFB">
        <w:rPr>
          <w:lang w:val="es-ES" w:eastAsia="en-US"/>
        </w:rPr>
        <w:t>- Concurso de proyectos.</w:t>
      </w:r>
    </w:p>
    <w:p w14:paraId="527666F0" w14:textId="7CF20864" w:rsidR="006068BE" w:rsidRPr="00C56458" w:rsidRDefault="00761EFB" w:rsidP="006068BE">
      <w:pPr>
        <w:pStyle w:val="Ttulo2"/>
        <w:rPr>
          <w:lang w:val="es-ES"/>
        </w:rPr>
      </w:pPr>
      <w:bookmarkStart w:id="81" w:name="_Toc193868465"/>
      <w:r w:rsidRPr="00C56458">
        <w:rPr>
          <w:lang w:val="es-ES"/>
        </w:rPr>
        <w:t xml:space="preserve">7.1. </w:t>
      </w:r>
      <w:r w:rsidR="006068BE" w:rsidRPr="00C56458">
        <w:rPr>
          <w:lang w:val="es-ES"/>
        </w:rPr>
        <w:t>Procedimiento abierto.</w:t>
      </w:r>
      <w:bookmarkEnd w:id="81"/>
    </w:p>
    <w:p w14:paraId="5A84712D" w14:textId="5689CD0B" w:rsidR="00295A01" w:rsidRPr="00295A01" w:rsidRDefault="00295A01" w:rsidP="00295A01">
      <w:pPr>
        <w:rPr>
          <w:b/>
          <w:bCs/>
          <w:lang w:val="es-ES" w:eastAsia="en-US"/>
        </w:rPr>
      </w:pPr>
      <w:r w:rsidRPr="00295A01">
        <w:rPr>
          <w:b/>
          <w:bCs/>
          <w:lang w:val="es-ES" w:eastAsia="en-US"/>
        </w:rPr>
        <w:t>1. Definición y características generales</w:t>
      </w:r>
      <w:r w:rsidR="0043492F">
        <w:rPr>
          <w:b/>
          <w:bCs/>
          <w:lang w:val="es-ES" w:eastAsia="en-US"/>
        </w:rPr>
        <w:t>.</w:t>
      </w:r>
    </w:p>
    <w:p w14:paraId="0595CCCC" w14:textId="3934ABA3" w:rsidR="00295A01" w:rsidRPr="00295A01" w:rsidRDefault="00295A01" w:rsidP="00295A01">
      <w:pPr>
        <w:rPr>
          <w:lang w:val="es-ES" w:eastAsia="en-US"/>
        </w:rPr>
      </w:pPr>
      <w:r w:rsidRPr="00295A01">
        <w:rPr>
          <w:lang w:val="es-ES" w:eastAsia="en-US"/>
        </w:rPr>
        <w:t xml:space="preserve">En el </w:t>
      </w:r>
      <w:r w:rsidRPr="00295A01">
        <w:rPr>
          <w:b/>
          <w:bCs/>
          <w:lang w:val="es-ES" w:eastAsia="en-US"/>
        </w:rPr>
        <w:t>procedimiento abierto</w:t>
      </w:r>
      <w:r w:rsidRPr="00295A01">
        <w:rPr>
          <w:lang w:val="es-ES" w:eastAsia="en-US"/>
        </w:rPr>
        <w:t xml:space="preserve">, </w:t>
      </w:r>
      <w:r w:rsidRPr="00295A01">
        <w:rPr>
          <w:b/>
          <w:bCs/>
          <w:lang w:val="es-ES" w:eastAsia="en-US"/>
        </w:rPr>
        <w:t>todo empresario interesado</w:t>
      </w:r>
      <w:r w:rsidRPr="00295A01">
        <w:rPr>
          <w:lang w:val="es-ES" w:eastAsia="en-US"/>
        </w:rPr>
        <w:t xml:space="preserve"> podrá presentar una proposición, quedando </w:t>
      </w:r>
      <w:r w:rsidRPr="00295A01">
        <w:rPr>
          <w:b/>
          <w:bCs/>
          <w:lang w:val="es-ES" w:eastAsia="en-US"/>
        </w:rPr>
        <w:t>excluida cualquier negociación</w:t>
      </w:r>
      <w:r w:rsidRPr="00295A01">
        <w:rPr>
          <w:lang w:val="es-ES" w:eastAsia="en-US"/>
        </w:rPr>
        <w:t xml:space="preserve"> de los términos del contrato con los licitadores.</w:t>
      </w:r>
      <w:r w:rsidRPr="00295A01">
        <w:rPr>
          <w:lang w:val="es-ES" w:eastAsia="en-US"/>
        </w:rPr>
        <w:br/>
        <w:t xml:space="preserve">Este procedimiento se fundamenta en los principios de </w:t>
      </w:r>
      <w:r w:rsidRPr="00295A01">
        <w:rPr>
          <w:b/>
          <w:bCs/>
          <w:lang w:val="es-ES" w:eastAsia="en-US"/>
        </w:rPr>
        <w:t>igualdad de trato</w:t>
      </w:r>
      <w:r w:rsidRPr="00295A01">
        <w:rPr>
          <w:lang w:val="es-ES" w:eastAsia="en-US"/>
        </w:rPr>
        <w:t xml:space="preserve">, </w:t>
      </w:r>
      <w:r w:rsidRPr="00295A01">
        <w:rPr>
          <w:b/>
          <w:bCs/>
          <w:lang w:val="es-ES" w:eastAsia="en-US"/>
        </w:rPr>
        <w:t>transparencia</w:t>
      </w:r>
      <w:r w:rsidRPr="00295A01">
        <w:rPr>
          <w:lang w:val="es-ES" w:eastAsia="en-US"/>
        </w:rPr>
        <w:t xml:space="preserve">, </w:t>
      </w:r>
      <w:r w:rsidRPr="00295A01">
        <w:rPr>
          <w:b/>
          <w:bCs/>
          <w:lang w:val="es-ES" w:eastAsia="en-US"/>
        </w:rPr>
        <w:t>concurrencia</w:t>
      </w:r>
      <w:r w:rsidRPr="00295A01">
        <w:rPr>
          <w:lang w:val="es-ES" w:eastAsia="en-US"/>
        </w:rPr>
        <w:t xml:space="preserve"> y </w:t>
      </w:r>
      <w:r w:rsidRPr="00295A01">
        <w:rPr>
          <w:b/>
          <w:bCs/>
          <w:lang w:val="es-ES" w:eastAsia="en-US"/>
        </w:rPr>
        <w:t>objetividad</w:t>
      </w:r>
      <w:r w:rsidRPr="00295A01">
        <w:rPr>
          <w:lang w:val="es-ES" w:eastAsia="en-US"/>
        </w:rPr>
        <w:t>.</w:t>
      </w:r>
    </w:p>
    <w:p w14:paraId="5EDE6E52" w14:textId="7F8C01F9" w:rsidR="00295A01" w:rsidRPr="00295A01" w:rsidRDefault="00295A01" w:rsidP="00295A01">
      <w:pPr>
        <w:rPr>
          <w:b/>
          <w:bCs/>
          <w:lang w:val="es-ES" w:eastAsia="en-US"/>
        </w:rPr>
      </w:pPr>
      <w:r w:rsidRPr="00295A01">
        <w:rPr>
          <w:b/>
          <w:bCs/>
          <w:lang w:val="es-ES" w:eastAsia="en-US"/>
        </w:rPr>
        <w:t>2. Plazos para presentación de proposiciones</w:t>
      </w:r>
      <w:r w:rsidR="0043492F">
        <w:rPr>
          <w:b/>
          <w:bCs/>
          <w:lang w:val="es-ES" w:eastAsia="en-US"/>
        </w:rPr>
        <w:t>.</w:t>
      </w:r>
    </w:p>
    <w:p w14:paraId="163B332E" w14:textId="34A9618F" w:rsidR="00295A01" w:rsidRPr="00295A01" w:rsidRDefault="00295A01" w:rsidP="00295A01">
      <w:pPr>
        <w:rPr>
          <w:b/>
          <w:bCs/>
          <w:lang w:val="es-ES" w:eastAsia="en-US"/>
        </w:rPr>
      </w:pPr>
      <w:r w:rsidRPr="00295A01">
        <w:rPr>
          <w:b/>
          <w:bCs/>
          <w:lang w:val="es-ES" w:eastAsia="en-US"/>
        </w:rPr>
        <w:t>a) Contratos sujetos a regulación armonizada</w:t>
      </w:r>
      <w:r w:rsidR="0043492F">
        <w:rPr>
          <w:b/>
          <w:bCs/>
          <w:lang w:val="es-ES" w:eastAsia="en-US"/>
        </w:rPr>
        <w:t>.</w:t>
      </w:r>
    </w:p>
    <w:p w14:paraId="78273B0F" w14:textId="77777777" w:rsidR="00295A01" w:rsidRPr="00295A01" w:rsidRDefault="00295A01" w:rsidP="00295A01">
      <w:pPr>
        <w:rPr>
          <w:lang w:val="es-ES" w:eastAsia="en-US"/>
        </w:rPr>
      </w:pPr>
      <w:r w:rsidRPr="00295A01">
        <w:rPr>
          <w:lang w:val="es-ES" w:eastAsia="en-US"/>
        </w:rPr>
        <w:t xml:space="preserve">Plazos mínimos desde la fecha de envío del anuncio a la </w:t>
      </w:r>
      <w:r w:rsidRPr="00295A01">
        <w:rPr>
          <w:b/>
          <w:bCs/>
          <w:lang w:val="es-ES" w:eastAsia="en-US"/>
        </w:rPr>
        <w:t>Oficina de Publicaciones de la Unión Europea</w:t>
      </w:r>
      <w:r w:rsidRPr="00295A01">
        <w:rPr>
          <w:lang w:val="es-ES" w:eastAsia="en-US"/>
        </w:rPr>
        <w:t>:</w:t>
      </w:r>
    </w:p>
    <w:p w14:paraId="14119601" w14:textId="77777777" w:rsidR="00295A01" w:rsidRPr="00295A01" w:rsidRDefault="00295A01" w:rsidP="00295A01">
      <w:pPr>
        <w:numPr>
          <w:ilvl w:val="0"/>
          <w:numId w:val="59"/>
        </w:numPr>
        <w:rPr>
          <w:lang w:val="es-ES" w:eastAsia="en-US"/>
        </w:rPr>
      </w:pPr>
      <w:r w:rsidRPr="00295A01">
        <w:rPr>
          <w:b/>
          <w:bCs/>
          <w:lang w:val="es-ES" w:eastAsia="en-US"/>
        </w:rPr>
        <w:t>35 días</w:t>
      </w:r>
      <w:r w:rsidRPr="00295A01">
        <w:rPr>
          <w:lang w:val="es-ES" w:eastAsia="en-US"/>
        </w:rPr>
        <w:t>: contratos de obras, suministros y servicios.</w:t>
      </w:r>
    </w:p>
    <w:p w14:paraId="01B4590B" w14:textId="77777777" w:rsidR="00295A01" w:rsidRPr="00295A01" w:rsidRDefault="00295A01" w:rsidP="00295A01">
      <w:pPr>
        <w:numPr>
          <w:ilvl w:val="0"/>
          <w:numId w:val="59"/>
        </w:numPr>
        <w:rPr>
          <w:lang w:val="es-ES" w:eastAsia="en-US"/>
        </w:rPr>
      </w:pPr>
      <w:r w:rsidRPr="00295A01">
        <w:rPr>
          <w:b/>
          <w:bCs/>
          <w:lang w:val="es-ES" w:eastAsia="en-US"/>
        </w:rPr>
        <w:t>30 días</w:t>
      </w:r>
      <w:r w:rsidRPr="00295A01">
        <w:rPr>
          <w:lang w:val="es-ES" w:eastAsia="en-US"/>
        </w:rPr>
        <w:t>: concesiones de obras y servicios.</w:t>
      </w:r>
    </w:p>
    <w:p w14:paraId="7EC8A2B4" w14:textId="77777777" w:rsidR="00295A01" w:rsidRPr="00295A01" w:rsidRDefault="00295A01" w:rsidP="00295A01">
      <w:pPr>
        <w:rPr>
          <w:lang w:val="es-ES" w:eastAsia="en-US"/>
        </w:rPr>
      </w:pPr>
      <w:r w:rsidRPr="00295A01">
        <w:rPr>
          <w:b/>
          <w:bCs/>
          <w:lang w:val="es-ES" w:eastAsia="en-US"/>
        </w:rPr>
        <w:t>Reducciones posibles</w:t>
      </w:r>
      <w:r w:rsidRPr="00295A01">
        <w:rPr>
          <w:lang w:val="es-ES" w:eastAsia="en-US"/>
        </w:rPr>
        <w:t xml:space="preserve"> (solo para contratos de obras, suministros y servicios):</w:t>
      </w:r>
    </w:p>
    <w:p w14:paraId="7216DDEF" w14:textId="77777777" w:rsidR="00295A01" w:rsidRPr="00295A01" w:rsidRDefault="00295A01" w:rsidP="00295A01">
      <w:pPr>
        <w:numPr>
          <w:ilvl w:val="0"/>
          <w:numId w:val="60"/>
        </w:numPr>
        <w:rPr>
          <w:lang w:val="es-ES" w:eastAsia="en-US"/>
        </w:rPr>
      </w:pPr>
      <w:r w:rsidRPr="00295A01">
        <w:rPr>
          <w:b/>
          <w:bCs/>
          <w:lang w:val="es-ES" w:eastAsia="en-US"/>
        </w:rPr>
        <w:t>15 días</w:t>
      </w:r>
      <w:r w:rsidRPr="00295A01">
        <w:rPr>
          <w:lang w:val="es-ES" w:eastAsia="en-US"/>
        </w:rPr>
        <w:t xml:space="preserve"> si se publicó un anuncio de información previa (con antelación entre 35 días y 12 meses).</w:t>
      </w:r>
    </w:p>
    <w:p w14:paraId="724D050B" w14:textId="77777777" w:rsidR="00295A01" w:rsidRPr="00295A01" w:rsidRDefault="00295A01" w:rsidP="00295A01">
      <w:pPr>
        <w:numPr>
          <w:ilvl w:val="0"/>
          <w:numId w:val="60"/>
        </w:numPr>
        <w:rPr>
          <w:lang w:val="es-ES" w:eastAsia="en-US"/>
        </w:rPr>
      </w:pPr>
      <w:r w:rsidRPr="00295A01">
        <w:rPr>
          <w:b/>
          <w:bCs/>
          <w:lang w:val="es-ES" w:eastAsia="en-US"/>
        </w:rPr>
        <w:lastRenderedPageBreak/>
        <w:t>15 días</w:t>
      </w:r>
      <w:r w:rsidRPr="00295A01">
        <w:rPr>
          <w:lang w:val="es-ES" w:eastAsia="en-US"/>
        </w:rPr>
        <w:t xml:space="preserve"> por razones de urgencia justificadas.</w:t>
      </w:r>
    </w:p>
    <w:p w14:paraId="0FC77481" w14:textId="77777777" w:rsidR="00295A01" w:rsidRPr="00295A01" w:rsidRDefault="00295A01" w:rsidP="00295A01">
      <w:pPr>
        <w:numPr>
          <w:ilvl w:val="0"/>
          <w:numId w:val="60"/>
        </w:numPr>
        <w:rPr>
          <w:lang w:val="es-ES" w:eastAsia="en-US"/>
        </w:rPr>
      </w:pPr>
      <w:r w:rsidRPr="00295A01">
        <w:rPr>
          <w:b/>
          <w:bCs/>
          <w:lang w:val="es-ES" w:eastAsia="en-US"/>
        </w:rPr>
        <w:t>5 días menos</w:t>
      </w:r>
      <w:r w:rsidRPr="00295A01">
        <w:rPr>
          <w:lang w:val="es-ES" w:eastAsia="en-US"/>
        </w:rPr>
        <w:t xml:space="preserve"> si se permiten ofertas electrónicas.</w:t>
      </w:r>
    </w:p>
    <w:p w14:paraId="689AC6B9" w14:textId="61108084" w:rsidR="00295A01" w:rsidRPr="00295A01" w:rsidRDefault="00295A01" w:rsidP="00295A01">
      <w:pPr>
        <w:rPr>
          <w:lang w:val="es-ES" w:eastAsia="en-US"/>
        </w:rPr>
      </w:pPr>
      <w:r w:rsidRPr="00295A01">
        <w:rPr>
          <w:lang w:val="es-ES" w:eastAsia="en-US"/>
        </w:rPr>
        <w:t xml:space="preserve">En </w:t>
      </w:r>
      <w:r w:rsidRPr="00295A01">
        <w:rPr>
          <w:b/>
          <w:bCs/>
          <w:lang w:val="es-ES" w:eastAsia="en-US"/>
        </w:rPr>
        <w:t>concesiones</w:t>
      </w:r>
      <w:r w:rsidRPr="00295A01">
        <w:rPr>
          <w:lang w:val="es-ES" w:eastAsia="en-US"/>
        </w:rPr>
        <w:t xml:space="preserve">, solo se admite la reducción de </w:t>
      </w:r>
      <w:r w:rsidRPr="00295A01">
        <w:rPr>
          <w:b/>
          <w:bCs/>
          <w:lang w:val="es-ES" w:eastAsia="en-US"/>
        </w:rPr>
        <w:t>5 días</w:t>
      </w:r>
      <w:r w:rsidRPr="00295A01">
        <w:rPr>
          <w:lang w:val="es-ES" w:eastAsia="en-US"/>
        </w:rPr>
        <w:t xml:space="preserve"> por medios electrónicos.</w:t>
      </w:r>
    </w:p>
    <w:p w14:paraId="14C68A57" w14:textId="511F326D" w:rsidR="00295A01" w:rsidRPr="00295A01" w:rsidRDefault="00295A01" w:rsidP="00295A01">
      <w:pPr>
        <w:rPr>
          <w:b/>
          <w:bCs/>
          <w:lang w:val="es-ES" w:eastAsia="en-US"/>
        </w:rPr>
      </w:pPr>
      <w:r w:rsidRPr="00295A01">
        <w:rPr>
          <w:b/>
          <w:bCs/>
          <w:lang w:val="es-ES" w:eastAsia="en-US"/>
        </w:rPr>
        <w:t>b) Contratos no sujetos a regulación armonizada</w:t>
      </w:r>
      <w:r w:rsidR="0043492F">
        <w:rPr>
          <w:b/>
          <w:bCs/>
          <w:lang w:val="es-ES" w:eastAsia="en-US"/>
        </w:rPr>
        <w:t>.</w:t>
      </w:r>
    </w:p>
    <w:p w14:paraId="1FB5EAFF" w14:textId="77777777" w:rsidR="00295A01" w:rsidRPr="00295A01" w:rsidRDefault="00295A01" w:rsidP="00295A01">
      <w:pPr>
        <w:numPr>
          <w:ilvl w:val="0"/>
          <w:numId w:val="61"/>
        </w:numPr>
        <w:rPr>
          <w:lang w:val="es-ES" w:eastAsia="en-US"/>
        </w:rPr>
      </w:pPr>
      <w:r w:rsidRPr="00295A01">
        <w:rPr>
          <w:b/>
          <w:bCs/>
          <w:lang w:val="es-ES" w:eastAsia="en-US"/>
        </w:rPr>
        <w:t>15 días naturales</w:t>
      </w:r>
      <w:r w:rsidRPr="00295A01">
        <w:rPr>
          <w:lang w:val="es-ES" w:eastAsia="en-US"/>
        </w:rPr>
        <w:t>: para contratos en general.</w:t>
      </w:r>
    </w:p>
    <w:p w14:paraId="58B9F9FA" w14:textId="2F90E47D" w:rsidR="00295A01" w:rsidRPr="0043492F" w:rsidRDefault="00295A01" w:rsidP="00295A01">
      <w:pPr>
        <w:numPr>
          <w:ilvl w:val="0"/>
          <w:numId w:val="61"/>
        </w:numPr>
        <w:rPr>
          <w:lang w:val="es-ES" w:eastAsia="en-US"/>
        </w:rPr>
      </w:pPr>
      <w:r w:rsidRPr="00295A01">
        <w:rPr>
          <w:b/>
          <w:bCs/>
          <w:lang w:val="es-ES" w:eastAsia="en-US"/>
        </w:rPr>
        <w:t>26 días naturales</w:t>
      </w:r>
      <w:r w:rsidRPr="00295A01">
        <w:rPr>
          <w:lang w:val="es-ES" w:eastAsia="en-US"/>
        </w:rPr>
        <w:t>: para contratos de obras, concesión de obras y concesión de servicios.</w:t>
      </w:r>
      <w:r w:rsidRPr="00295A01">
        <w:rPr>
          <w:lang w:val="es-ES" w:eastAsia="en-US"/>
        </w:rPr>
        <w:br/>
        <w:t xml:space="preserve">Plazo contado desde el día siguiente a la publicación del anuncio en el </w:t>
      </w:r>
      <w:r w:rsidRPr="00295A01">
        <w:rPr>
          <w:b/>
          <w:bCs/>
          <w:lang w:val="es-ES" w:eastAsia="en-US"/>
        </w:rPr>
        <w:t>perfil de contratante</w:t>
      </w:r>
      <w:r w:rsidRPr="00295A01">
        <w:rPr>
          <w:lang w:val="es-ES" w:eastAsia="en-US"/>
        </w:rPr>
        <w:t>.</w:t>
      </w:r>
    </w:p>
    <w:p w14:paraId="71B7CF3F" w14:textId="649A6593" w:rsidR="00295A01" w:rsidRPr="00295A01" w:rsidRDefault="00295A01" w:rsidP="00295A01">
      <w:pPr>
        <w:rPr>
          <w:b/>
          <w:bCs/>
          <w:lang w:val="es-ES" w:eastAsia="en-US"/>
        </w:rPr>
      </w:pPr>
      <w:r w:rsidRPr="00295A01">
        <w:rPr>
          <w:b/>
          <w:bCs/>
          <w:lang w:val="es-ES" w:eastAsia="en-US"/>
        </w:rPr>
        <w:t>3. Publicación del anuncio</w:t>
      </w:r>
      <w:r w:rsidR="0043492F">
        <w:rPr>
          <w:b/>
          <w:bCs/>
          <w:lang w:val="es-ES" w:eastAsia="en-US"/>
        </w:rPr>
        <w:t>.</w:t>
      </w:r>
    </w:p>
    <w:p w14:paraId="355875B9" w14:textId="1237B443" w:rsidR="00295A01" w:rsidRPr="00295A01" w:rsidRDefault="00295A01" w:rsidP="00295A01">
      <w:pPr>
        <w:rPr>
          <w:lang w:val="es-ES" w:eastAsia="en-US"/>
        </w:rPr>
      </w:pPr>
      <w:r w:rsidRPr="00295A01">
        <w:rPr>
          <w:lang w:val="es-ES" w:eastAsia="en-US"/>
        </w:rPr>
        <w:t xml:space="preserve">En todos los casos, el </w:t>
      </w:r>
      <w:r w:rsidRPr="00295A01">
        <w:rPr>
          <w:b/>
          <w:bCs/>
          <w:lang w:val="es-ES" w:eastAsia="en-US"/>
        </w:rPr>
        <w:t>anuncio de licitación</w:t>
      </w:r>
      <w:r w:rsidRPr="00295A01">
        <w:rPr>
          <w:lang w:val="es-ES" w:eastAsia="en-US"/>
        </w:rPr>
        <w:t xml:space="preserve"> en el </w:t>
      </w:r>
      <w:r w:rsidRPr="00295A01">
        <w:rPr>
          <w:b/>
          <w:bCs/>
          <w:lang w:val="es-ES" w:eastAsia="en-US"/>
        </w:rPr>
        <w:t>perfil de contratante</w:t>
      </w:r>
      <w:r w:rsidRPr="00295A01">
        <w:rPr>
          <w:lang w:val="es-ES" w:eastAsia="en-US"/>
        </w:rPr>
        <w:t xml:space="preserve"> deberá publicarse con una </w:t>
      </w:r>
      <w:r w:rsidRPr="00295A01">
        <w:rPr>
          <w:b/>
          <w:bCs/>
          <w:lang w:val="es-ES" w:eastAsia="en-US"/>
        </w:rPr>
        <w:t>antelación mínima igual al plazo fijado para presentar proposiciones</w:t>
      </w:r>
      <w:r w:rsidRPr="00295A01">
        <w:rPr>
          <w:lang w:val="es-ES" w:eastAsia="en-US"/>
        </w:rPr>
        <w:t>.</w:t>
      </w:r>
    </w:p>
    <w:p w14:paraId="1DA8F999" w14:textId="7E0B2B7A" w:rsidR="00295A01" w:rsidRPr="00295A01" w:rsidRDefault="00295A01" w:rsidP="00295A01">
      <w:pPr>
        <w:rPr>
          <w:b/>
          <w:bCs/>
          <w:lang w:val="es-ES" w:eastAsia="en-US"/>
        </w:rPr>
      </w:pPr>
      <w:r w:rsidRPr="00295A01">
        <w:rPr>
          <w:b/>
          <w:bCs/>
          <w:lang w:val="es-ES" w:eastAsia="en-US"/>
        </w:rPr>
        <w:t>4. Presentación de proposiciones con pluralidad de criterios</w:t>
      </w:r>
      <w:r w:rsidR="0043492F">
        <w:rPr>
          <w:b/>
          <w:bCs/>
          <w:lang w:val="es-ES" w:eastAsia="en-US"/>
        </w:rPr>
        <w:t>.</w:t>
      </w:r>
    </w:p>
    <w:p w14:paraId="767C2FAE" w14:textId="77777777" w:rsidR="00295A01" w:rsidRPr="00295A01" w:rsidRDefault="00295A01" w:rsidP="00295A01">
      <w:pPr>
        <w:rPr>
          <w:lang w:val="es-ES" w:eastAsia="en-US"/>
        </w:rPr>
      </w:pPr>
      <w:r w:rsidRPr="00295A01">
        <w:rPr>
          <w:lang w:val="es-ES" w:eastAsia="en-US"/>
        </w:rPr>
        <w:t xml:space="preserve">Cuando se utilice más de un criterio de adjudicación, los licitadores deberán presentar sus ofertas en </w:t>
      </w:r>
      <w:r w:rsidRPr="00295A01">
        <w:rPr>
          <w:b/>
          <w:bCs/>
          <w:lang w:val="es-ES" w:eastAsia="en-US"/>
        </w:rPr>
        <w:t>dos sobres o archivos electrónicos</w:t>
      </w:r>
      <w:r w:rsidRPr="00295A01">
        <w:rPr>
          <w:lang w:val="es-ES" w:eastAsia="en-US"/>
        </w:rPr>
        <w:t>:</w:t>
      </w:r>
    </w:p>
    <w:p w14:paraId="153E22E5" w14:textId="77777777" w:rsidR="00295A01" w:rsidRPr="00295A01" w:rsidRDefault="00295A01" w:rsidP="00295A01">
      <w:pPr>
        <w:numPr>
          <w:ilvl w:val="0"/>
          <w:numId w:val="62"/>
        </w:numPr>
        <w:rPr>
          <w:lang w:val="es-ES" w:eastAsia="en-US"/>
        </w:rPr>
      </w:pPr>
      <w:r w:rsidRPr="00295A01">
        <w:rPr>
          <w:b/>
          <w:bCs/>
          <w:lang w:val="es-ES" w:eastAsia="en-US"/>
        </w:rPr>
        <w:t>Sobre 1</w:t>
      </w:r>
      <w:r w:rsidRPr="00295A01">
        <w:rPr>
          <w:lang w:val="es-ES" w:eastAsia="en-US"/>
        </w:rPr>
        <w:t>: documentación valorable mediante juicio de valor.</w:t>
      </w:r>
    </w:p>
    <w:p w14:paraId="6225873D" w14:textId="6D93653C" w:rsidR="00295A01" w:rsidRPr="0043492F" w:rsidRDefault="00295A01" w:rsidP="00295A01">
      <w:pPr>
        <w:numPr>
          <w:ilvl w:val="0"/>
          <w:numId w:val="62"/>
        </w:numPr>
        <w:rPr>
          <w:lang w:val="es-ES" w:eastAsia="en-US"/>
        </w:rPr>
      </w:pPr>
      <w:r w:rsidRPr="00295A01">
        <w:rPr>
          <w:b/>
          <w:bCs/>
          <w:lang w:val="es-ES" w:eastAsia="en-US"/>
        </w:rPr>
        <w:t>Sobre 2</w:t>
      </w:r>
      <w:r w:rsidRPr="00295A01">
        <w:rPr>
          <w:lang w:val="es-ES" w:eastAsia="en-US"/>
        </w:rPr>
        <w:t>: documentación valorable mediante fórmulas objetivas.</w:t>
      </w:r>
    </w:p>
    <w:p w14:paraId="54C21224" w14:textId="4A9FA269" w:rsidR="00295A01" w:rsidRPr="00295A01" w:rsidRDefault="00295A01" w:rsidP="00295A01">
      <w:pPr>
        <w:rPr>
          <w:b/>
          <w:bCs/>
          <w:lang w:val="es-ES" w:eastAsia="en-US"/>
        </w:rPr>
      </w:pPr>
      <w:r w:rsidRPr="00295A01">
        <w:rPr>
          <w:b/>
          <w:bCs/>
          <w:lang w:val="es-ES" w:eastAsia="en-US"/>
        </w:rPr>
        <w:t>5. Apertura de proposiciones</w:t>
      </w:r>
      <w:r w:rsidR="0043492F">
        <w:rPr>
          <w:b/>
          <w:bCs/>
          <w:lang w:val="es-ES" w:eastAsia="en-US"/>
        </w:rPr>
        <w:t>.</w:t>
      </w:r>
    </w:p>
    <w:p w14:paraId="343EC6E5" w14:textId="77777777" w:rsidR="00295A01" w:rsidRPr="00295A01" w:rsidRDefault="00295A01" w:rsidP="00295A01">
      <w:pPr>
        <w:numPr>
          <w:ilvl w:val="0"/>
          <w:numId w:val="63"/>
        </w:numPr>
        <w:rPr>
          <w:lang w:val="es-ES" w:eastAsia="en-US"/>
        </w:rPr>
      </w:pPr>
      <w:r w:rsidRPr="00295A01">
        <w:rPr>
          <w:lang w:val="es-ES" w:eastAsia="en-US"/>
        </w:rPr>
        <w:t xml:space="preserve">La </w:t>
      </w:r>
      <w:r w:rsidRPr="00295A01">
        <w:rPr>
          <w:b/>
          <w:bCs/>
          <w:lang w:val="es-ES" w:eastAsia="en-US"/>
        </w:rPr>
        <w:t>apertura</w:t>
      </w:r>
      <w:r w:rsidRPr="00295A01">
        <w:rPr>
          <w:lang w:val="es-ES" w:eastAsia="en-US"/>
        </w:rPr>
        <w:t xml:space="preserve"> deberá realizarse </w:t>
      </w:r>
      <w:r w:rsidRPr="00295A01">
        <w:rPr>
          <w:b/>
          <w:bCs/>
          <w:lang w:val="es-ES" w:eastAsia="en-US"/>
        </w:rPr>
        <w:t>dentro de los 20 días naturales</w:t>
      </w:r>
      <w:r w:rsidRPr="00295A01">
        <w:rPr>
          <w:lang w:val="es-ES" w:eastAsia="en-US"/>
        </w:rPr>
        <w:t xml:space="preserve"> siguientes a la fecha límite de presentación.</w:t>
      </w:r>
    </w:p>
    <w:p w14:paraId="67611488" w14:textId="77777777" w:rsidR="00295A01" w:rsidRPr="00295A01" w:rsidRDefault="00295A01" w:rsidP="00295A01">
      <w:pPr>
        <w:numPr>
          <w:ilvl w:val="0"/>
          <w:numId w:val="63"/>
        </w:numPr>
        <w:rPr>
          <w:lang w:val="es-ES" w:eastAsia="en-US"/>
        </w:rPr>
      </w:pPr>
      <w:r w:rsidRPr="00295A01">
        <w:rPr>
          <w:lang w:val="es-ES" w:eastAsia="en-US"/>
        </w:rPr>
        <w:t xml:space="preserve">Si hay </w:t>
      </w:r>
      <w:r w:rsidRPr="00295A01">
        <w:rPr>
          <w:b/>
          <w:bCs/>
          <w:lang w:val="es-ES" w:eastAsia="en-US"/>
        </w:rPr>
        <w:t>más de un sobre o archivo</w:t>
      </w:r>
      <w:r w:rsidRPr="00295A01">
        <w:rPr>
          <w:lang w:val="es-ES" w:eastAsia="en-US"/>
        </w:rPr>
        <w:t xml:space="preserve">, el plazo se entenderá cumplido con la apertura del </w:t>
      </w:r>
      <w:r w:rsidRPr="00295A01">
        <w:rPr>
          <w:b/>
          <w:bCs/>
          <w:lang w:val="es-ES" w:eastAsia="en-US"/>
        </w:rPr>
        <w:t>primero</w:t>
      </w:r>
      <w:r w:rsidRPr="00295A01">
        <w:rPr>
          <w:lang w:val="es-ES" w:eastAsia="en-US"/>
        </w:rPr>
        <w:t xml:space="preserve"> de ellos.</w:t>
      </w:r>
    </w:p>
    <w:p w14:paraId="2D034AB7" w14:textId="3D38B250" w:rsidR="00295A01" w:rsidRPr="0043492F" w:rsidRDefault="00295A01" w:rsidP="00295A01">
      <w:pPr>
        <w:numPr>
          <w:ilvl w:val="0"/>
          <w:numId w:val="63"/>
        </w:numPr>
        <w:rPr>
          <w:lang w:val="es-ES" w:eastAsia="en-US"/>
        </w:rPr>
      </w:pPr>
      <w:r w:rsidRPr="00295A01">
        <w:rPr>
          <w:lang w:val="es-ES" w:eastAsia="en-US"/>
        </w:rPr>
        <w:t xml:space="preserve">La </w:t>
      </w:r>
      <w:r w:rsidRPr="00295A01">
        <w:rPr>
          <w:b/>
          <w:bCs/>
          <w:lang w:val="es-ES" w:eastAsia="en-US"/>
        </w:rPr>
        <w:t>oferta económica</w:t>
      </w:r>
      <w:r w:rsidRPr="00295A01">
        <w:rPr>
          <w:lang w:val="es-ES" w:eastAsia="en-US"/>
        </w:rPr>
        <w:t xml:space="preserve"> se abrirá </w:t>
      </w:r>
      <w:r w:rsidRPr="00295A01">
        <w:rPr>
          <w:b/>
          <w:bCs/>
          <w:lang w:val="es-ES" w:eastAsia="en-US"/>
        </w:rPr>
        <w:t>en acto público</w:t>
      </w:r>
      <w:r w:rsidRPr="00295A01">
        <w:rPr>
          <w:lang w:val="es-ES" w:eastAsia="en-US"/>
        </w:rPr>
        <w:t>, salvo cuando se prevea el uso de medios electrónicos.</w:t>
      </w:r>
    </w:p>
    <w:p w14:paraId="72562C96" w14:textId="431D7D9B" w:rsidR="00295A01" w:rsidRPr="00295A01" w:rsidRDefault="00295A01" w:rsidP="00295A01">
      <w:pPr>
        <w:rPr>
          <w:b/>
          <w:bCs/>
          <w:lang w:val="es-ES" w:eastAsia="en-US"/>
        </w:rPr>
      </w:pPr>
      <w:r w:rsidRPr="00295A01">
        <w:rPr>
          <w:b/>
          <w:bCs/>
          <w:lang w:val="es-ES" w:eastAsia="en-US"/>
        </w:rPr>
        <w:t>6. Informes técnicos y sociales</w:t>
      </w:r>
      <w:r w:rsidR="0043492F">
        <w:rPr>
          <w:b/>
          <w:bCs/>
          <w:lang w:val="es-ES" w:eastAsia="en-US"/>
        </w:rPr>
        <w:t>.</w:t>
      </w:r>
    </w:p>
    <w:p w14:paraId="6EF97C16" w14:textId="77777777" w:rsidR="00295A01" w:rsidRPr="00295A01" w:rsidRDefault="00295A01" w:rsidP="00295A01">
      <w:pPr>
        <w:rPr>
          <w:lang w:val="es-ES" w:eastAsia="en-US"/>
        </w:rPr>
      </w:pPr>
      <w:r w:rsidRPr="00295A01">
        <w:rPr>
          <w:lang w:val="es-ES" w:eastAsia="en-US"/>
        </w:rPr>
        <w:t>Cuando los criterios de adjudicación no se limiten al precio, el órgano competente podrá:</w:t>
      </w:r>
    </w:p>
    <w:p w14:paraId="741A5319" w14:textId="77777777" w:rsidR="00295A01" w:rsidRPr="00295A01" w:rsidRDefault="00295A01" w:rsidP="00295A01">
      <w:pPr>
        <w:numPr>
          <w:ilvl w:val="0"/>
          <w:numId w:val="64"/>
        </w:numPr>
        <w:rPr>
          <w:lang w:val="es-ES" w:eastAsia="en-US"/>
        </w:rPr>
      </w:pPr>
      <w:r w:rsidRPr="00295A01">
        <w:rPr>
          <w:b/>
          <w:bCs/>
          <w:lang w:val="es-ES" w:eastAsia="en-US"/>
        </w:rPr>
        <w:t>Solicitar informes técnicos</w:t>
      </w:r>
      <w:r w:rsidRPr="00295A01">
        <w:rPr>
          <w:lang w:val="es-ES" w:eastAsia="en-US"/>
        </w:rPr>
        <w:t xml:space="preserve"> antes de formular la propuesta de adjudicación.</w:t>
      </w:r>
    </w:p>
    <w:p w14:paraId="30F2D0B5" w14:textId="77777777" w:rsidR="00295A01" w:rsidRPr="00295A01" w:rsidRDefault="00295A01" w:rsidP="00295A01">
      <w:pPr>
        <w:numPr>
          <w:ilvl w:val="0"/>
          <w:numId w:val="64"/>
        </w:numPr>
        <w:rPr>
          <w:lang w:val="es-ES" w:eastAsia="en-US"/>
        </w:rPr>
      </w:pPr>
      <w:r w:rsidRPr="00295A01">
        <w:rPr>
          <w:lang w:val="es-ES" w:eastAsia="en-US"/>
        </w:rPr>
        <w:t xml:space="preserve">Verificar el cumplimiento de las </w:t>
      </w:r>
      <w:r w:rsidRPr="00295A01">
        <w:rPr>
          <w:b/>
          <w:bCs/>
          <w:lang w:val="es-ES" w:eastAsia="en-US"/>
        </w:rPr>
        <w:t>especificaciones técnicas</w:t>
      </w:r>
      <w:r w:rsidRPr="00295A01">
        <w:rPr>
          <w:lang w:val="es-ES" w:eastAsia="en-US"/>
        </w:rPr>
        <w:t xml:space="preserve"> del pliego.</w:t>
      </w:r>
    </w:p>
    <w:p w14:paraId="6E3D7582" w14:textId="77777777" w:rsidR="00295A01" w:rsidRPr="00295A01" w:rsidRDefault="00295A01" w:rsidP="00295A01">
      <w:pPr>
        <w:numPr>
          <w:ilvl w:val="0"/>
          <w:numId w:val="64"/>
        </w:numPr>
        <w:rPr>
          <w:lang w:val="es-ES" w:eastAsia="en-US"/>
        </w:rPr>
      </w:pPr>
      <w:r w:rsidRPr="00295A01">
        <w:rPr>
          <w:lang w:val="es-ES" w:eastAsia="en-US"/>
        </w:rPr>
        <w:t>Recabar informes de:</w:t>
      </w:r>
    </w:p>
    <w:p w14:paraId="46D2008D" w14:textId="77777777" w:rsidR="00295A01" w:rsidRPr="00295A01" w:rsidRDefault="00295A01" w:rsidP="00295A01">
      <w:pPr>
        <w:numPr>
          <w:ilvl w:val="1"/>
          <w:numId w:val="64"/>
        </w:numPr>
        <w:rPr>
          <w:lang w:val="es-ES" w:eastAsia="en-US"/>
        </w:rPr>
      </w:pPr>
      <w:r w:rsidRPr="00295A01">
        <w:rPr>
          <w:lang w:val="es-ES" w:eastAsia="en-US"/>
        </w:rPr>
        <w:lastRenderedPageBreak/>
        <w:t>Organizaciones sociales de usuarios.</w:t>
      </w:r>
    </w:p>
    <w:p w14:paraId="016BF2AD" w14:textId="77777777" w:rsidR="00295A01" w:rsidRPr="00295A01" w:rsidRDefault="00295A01" w:rsidP="00295A01">
      <w:pPr>
        <w:numPr>
          <w:ilvl w:val="1"/>
          <w:numId w:val="64"/>
        </w:numPr>
        <w:rPr>
          <w:lang w:val="es-ES" w:eastAsia="en-US"/>
        </w:rPr>
      </w:pPr>
      <w:r w:rsidRPr="00295A01">
        <w:rPr>
          <w:lang w:val="es-ES" w:eastAsia="en-US"/>
        </w:rPr>
        <w:t>Entidades representativas del sector económico correspondiente.</w:t>
      </w:r>
    </w:p>
    <w:p w14:paraId="254974F9" w14:textId="77777777" w:rsidR="00295A01" w:rsidRPr="00295A01" w:rsidRDefault="00295A01" w:rsidP="00295A01">
      <w:pPr>
        <w:numPr>
          <w:ilvl w:val="1"/>
          <w:numId w:val="64"/>
        </w:numPr>
        <w:rPr>
          <w:lang w:val="es-ES" w:eastAsia="en-US"/>
        </w:rPr>
      </w:pPr>
      <w:r w:rsidRPr="00295A01">
        <w:rPr>
          <w:lang w:val="es-ES" w:eastAsia="en-US"/>
        </w:rPr>
        <w:t>Sindicatos.</w:t>
      </w:r>
    </w:p>
    <w:p w14:paraId="0E1928B0" w14:textId="77777777" w:rsidR="00295A01" w:rsidRPr="00295A01" w:rsidRDefault="00295A01" w:rsidP="00295A01">
      <w:pPr>
        <w:numPr>
          <w:ilvl w:val="1"/>
          <w:numId w:val="64"/>
        </w:numPr>
        <w:rPr>
          <w:lang w:val="es-ES" w:eastAsia="en-US"/>
        </w:rPr>
      </w:pPr>
      <w:r w:rsidRPr="00295A01">
        <w:rPr>
          <w:lang w:val="es-ES" w:eastAsia="en-US"/>
        </w:rPr>
        <w:t>Organizaciones defensoras de la igualdad de género.</w:t>
      </w:r>
    </w:p>
    <w:p w14:paraId="40DAB995" w14:textId="21B61E78" w:rsidR="00295A01" w:rsidRPr="0043492F" w:rsidRDefault="00295A01" w:rsidP="00295A01">
      <w:pPr>
        <w:numPr>
          <w:ilvl w:val="1"/>
          <w:numId w:val="64"/>
        </w:numPr>
        <w:rPr>
          <w:lang w:val="es-ES" w:eastAsia="en-US"/>
        </w:rPr>
      </w:pPr>
      <w:r w:rsidRPr="00295A01">
        <w:rPr>
          <w:lang w:val="es-ES" w:eastAsia="en-US"/>
        </w:rPr>
        <w:t>Otras organizaciones, para verificar aspectos sociales o ambientales.</w:t>
      </w:r>
    </w:p>
    <w:p w14:paraId="220E5BA1" w14:textId="62BBB271" w:rsidR="00295A01" w:rsidRPr="00295A01" w:rsidRDefault="00295A01" w:rsidP="00295A01">
      <w:pPr>
        <w:rPr>
          <w:b/>
          <w:bCs/>
          <w:lang w:val="es-ES" w:eastAsia="en-US"/>
        </w:rPr>
      </w:pPr>
      <w:r w:rsidRPr="00295A01">
        <w:rPr>
          <w:b/>
          <w:bCs/>
          <w:lang w:val="es-ES" w:eastAsia="en-US"/>
        </w:rPr>
        <w:t>7. Propuesta y adjudicación</w:t>
      </w:r>
      <w:r w:rsidR="0043492F">
        <w:rPr>
          <w:b/>
          <w:bCs/>
          <w:lang w:val="es-ES" w:eastAsia="en-US"/>
        </w:rPr>
        <w:t>.</w:t>
      </w:r>
    </w:p>
    <w:p w14:paraId="1BDDE271" w14:textId="77777777" w:rsidR="00295A01" w:rsidRPr="00295A01" w:rsidRDefault="00295A01" w:rsidP="00295A01">
      <w:pPr>
        <w:numPr>
          <w:ilvl w:val="0"/>
          <w:numId w:val="65"/>
        </w:numPr>
        <w:rPr>
          <w:lang w:val="es-ES" w:eastAsia="en-US"/>
        </w:rPr>
      </w:pPr>
      <w:r w:rsidRPr="00295A01">
        <w:rPr>
          <w:lang w:val="es-ES" w:eastAsia="en-US"/>
        </w:rPr>
        <w:t xml:space="preserve">La </w:t>
      </w:r>
      <w:r w:rsidRPr="00295A01">
        <w:rPr>
          <w:b/>
          <w:bCs/>
          <w:lang w:val="es-ES" w:eastAsia="en-US"/>
        </w:rPr>
        <w:t>propuesta de adjudicación</w:t>
      </w:r>
      <w:r w:rsidRPr="00295A01">
        <w:rPr>
          <w:lang w:val="es-ES" w:eastAsia="en-US"/>
        </w:rPr>
        <w:t xml:space="preserve"> no genera </w:t>
      </w:r>
      <w:r w:rsidRPr="00295A01">
        <w:rPr>
          <w:b/>
          <w:bCs/>
          <w:lang w:val="es-ES" w:eastAsia="en-US"/>
        </w:rPr>
        <w:t>derecho alguno</w:t>
      </w:r>
      <w:r w:rsidRPr="00295A01">
        <w:rPr>
          <w:lang w:val="es-ES" w:eastAsia="en-US"/>
        </w:rPr>
        <w:t xml:space="preserve"> a favor del licitador propuesto.</w:t>
      </w:r>
    </w:p>
    <w:p w14:paraId="2A44D04F" w14:textId="77777777" w:rsidR="00295A01" w:rsidRPr="00295A01" w:rsidRDefault="00295A01" w:rsidP="00295A01">
      <w:pPr>
        <w:numPr>
          <w:ilvl w:val="0"/>
          <w:numId w:val="65"/>
        </w:numPr>
        <w:rPr>
          <w:lang w:val="es-ES" w:eastAsia="en-US"/>
        </w:rPr>
      </w:pPr>
      <w:r w:rsidRPr="00295A01">
        <w:rPr>
          <w:lang w:val="es-ES" w:eastAsia="en-US"/>
        </w:rPr>
        <w:t xml:space="preserve">Si el órgano de contratación </w:t>
      </w:r>
      <w:r w:rsidRPr="00295A01">
        <w:rPr>
          <w:b/>
          <w:bCs/>
          <w:lang w:val="es-ES" w:eastAsia="en-US"/>
        </w:rPr>
        <w:t>no sigue dicha propuesta</w:t>
      </w:r>
      <w:r w:rsidRPr="00295A01">
        <w:rPr>
          <w:lang w:val="es-ES" w:eastAsia="en-US"/>
        </w:rPr>
        <w:t>, deberá motivar su decisión.</w:t>
      </w:r>
    </w:p>
    <w:p w14:paraId="2CF83693" w14:textId="77777777" w:rsidR="00295A01" w:rsidRPr="00295A01" w:rsidRDefault="00295A01" w:rsidP="00295A01">
      <w:pPr>
        <w:rPr>
          <w:b/>
          <w:bCs/>
          <w:lang w:val="es-ES" w:eastAsia="en-US"/>
        </w:rPr>
      </w:pPr>
      <w:r w:rsidRPr="00295A01">
        <w:rPr>
          <w:b/>
          <w:bCs/>
          <w:lang w:val="es-ES" w:eastAsia="en-US"/>
        </w:rPr>
        <w:t>Plazos máximos para adjudicar:</w:t>
      </w:r>
    </w:p>
    <w:p w14:paraId="49527101" w14:textId="77777777" w:rsidR="00295A01" w:rsidRPr="00295A01" w:rsidRDefault="00295A01" w:rsidP="00295A01">
      <w:pPr>
        <w:numPr>
          <w:ilvl w:val="0"/>
          <w:numId w:val="66"/>
        </w:numPr>
        <w:rPr>
          <w:lang w:val="es-ES" w:eastAsia="en-US"/>
        </w:rPr>
      </w:pPr>
      <w:r w:rsidRPr="00295A01">
        <w:rPr>
          <w:b/>
          <w:bCs/>
          <w:lang w:val="es-ES" w:eastAsia="en-US"/>
        </w:rPr>
        <w:t>15 días naturales</w:t>
      </w:r>
      <w:r w:rsidRPr="00295A01">
        <w:rPr>
          <w:lang w:val="es-ES" w:eastAsia="en-US"/>
        </w:rPr>
        <w:t xml:space="preserve">: cuando el único criterio sea el </w:t>
      </w:r>
      <w:r w:rsidRPr="00295A01">
        <w:rPr>
          <w:b/>
          <w:bCs/>
          <w:lang w:val="es-ES" w:eastAsia="en-US"/>
        </w:rPr>
        <w:t>precio</w:t>
      </w:r>
      <w:r w:rsidRPr="00295A01">
        <w:rPr>
          <w:lang w:val="es-ES" w:eastAsia="en-US"/>
        </w:rPr>
        <w:t>.</w:t>
      </w:r>
    </w:p>
    <w:p w14:paraId="7AC617C4" w14:textId="77777777" w:rsidR="00295A01" w:rsidRPr="00295A01" w:rsidRDefault="00295A01" w:rsidP="00295A01">
      <w:pPr>
        <w:numPr>
          <w:ilvl w:val="0"/>
          <w:numId w:val="66"/>
        </w:numPr>
        <w:rPr>
          <w:lang w:val="es-ES" w:eastAsia="en-US"/>
        </w:rPr>
      </w:pPr>
      <w:r w:rsidRPr="00295A01">
        <w:rPr>
          <w:b/>
          <w:bCs/>
          <w:lang w:val="es-ES" w:eastAsia="en-US"/>
        </w:rPr>
        <w:t>2 meses</w:t>
      </w:r>
      <w:r w:rsidRPr="00295A01">
        <w:rPr>
          <w:lang w:val="es-ES" w:eastAsia="en-US"/>
        </w:rPr>
        <w:t xml:space="preserve">: cuando haya pluralidad de criterios o el criterio único sea el </w:t>
      </w:r>
      <w:r w:rsidRPr="00295A01">
        <w:rPr>
          <w:b/>
          <w:bCs/>
          <w:lang w:val="es-ES" w:eastAsia="en-US"/>
        </w:rPr>
        <w:t>menor coste del ciclo de vida</w:t>
      </w:r>
      <w:r w:rsidRPr="00295A01">
        <w:rPr>
          <w:lang w:val="es-ES" w:eastAsia="en-US"/>
        </w:rPr>
        <w:t>, salvo plazo distinto fijado en el pliego.</w:t>
      </w:r>
    </w:p>
    <w:p w14:paraId="1C8AA354" w14:textId="77777777" w:rsidR="00295A01" w:rsidRPr="00295A01" w:rsidRDefault="00295A01" w:rsidP="00295A01">
      <w:pPr>
        <w:rPr>
          <w:lang w:val="es-ES" w:eastAsia="en-US"/>
        </w:rPr>
      </w:pPr>
      <w:r w:rsidRPr="00295A01">
        <w:rPr>
          <w:lang w:val="es-ES" w:eastAsia="en-US"/>
        </w:rPr>
        <w:t xml:space="preserve">Si hay más de un sobre o archivo, el cómputo del plazo empieza desde la apertura del </w:t>
      </w:r>
      <w:r w:rsidRPr="00295A01">
        <w:rPr>
          <w:b/>
          <w:bCs/>
          <w:lang w:val="es-ES" w:eastAsia="en-US"/>
        </w:rPr>
        <w:t>primer acto</w:t>
      </w:r>
      <w:r w:rsidRPr="00295A01">
        <w:rPr>
          <w:lang w:val="es-ES" w:eastAsia="en-US"/>
        </w:rPr>
        <w:t>.</w:t>
      </w:r>
    </w:p>
    <w:p w14:paraId="0DA8A15D" w14:textId="77777777" w:rsidR="00295A01" w:rsidRPr="00295A01" w:rsidRDefault="00295A01" w:rsidP="00295A01">
      <w:pPr>
        <w:rPr>
          <w:b/>
          <w:bCs/>
          <w:lang w:val="es-ES" w:eastAsia="en-US"/>
        </w:rPr>
      </w:pPr>
      <w:r w:rsidRPr="00295A01">
        <w:rPr>
          <w:b/>
          <w:bCs/>
          <w:lang w:val="es-ES" w:eastAsia="en-US"/>
        </w:rPr>
        <w:t>Ampliación del plazo:</w:t>
      </w:r>
    </w:p>
    <w:p w14:paraId="40B20B12" w14:textId="1F18F4E3" w:rsidR="00295A01" w:rsidRPr="0043492F" w:rsidRDefault="00295A01" w:rsidP="00295A01">
      <w:pPr>
        <w:numPr>
          <w:ilvl w:val="0"/>
          <w:numId w:val="67"/>
        </w:numPr>
        <w:rPr>
          <w:lang w:val="es-ES" w:eastAsia="en-US"/>
        </w:rPr>
      </w:pPr>
      <w:r w:rsidRPr="00295A01">
        <w:rPr>
          <w:lang w:val="es-ES" w:eastAsia="en-US"/>
        </w:rPr>
        <w:t xml:space="preserve">Se ampliará en </w:t>
      </w:r>
      <w:r w:rsidRPr="00295A01">
        <w:rPr>
          <w:b/>
          <w:bCs/>
          <w:lang w:val="es-ES" w:eastAsia="en-US"/>
        </w:rPr>
        <w:t>15 días hábiles</w:t>
      </w:r>
      <w:r w:rsidRPr="00295A01">
        <w:rPr>
          <w:lang w:val="es-ES" w:eastAsia="en-US"/>
        </w:rPr>
        <w:t xml:space="preserve"> si deben seguirse los trámites relativos a </w:t>
      </w:r>
      <w:r w:rsidRPr="00295A01">
        <w:rPr>
          <w:b/>
          <w:bCs/>
          <w:lang w:val="es-ES" w:eastAsia="en-US"/>
        </w:rPr>
        <w:t>ofertas anormalmente bajas</w:t>
      </w:r>
      <w:r w:rsidRPr="00295A01">
        <w:rPr>
          <w:lang w:val="es-ES" w:eastAsia="en-US"/>
        </w:rPr>
        <w:t xml:space="preserve"> (art. 149.4).</w:t>
      </w:r>
    </w:p>
    <w:p w14:paraId="095F8829" w14:textId="1B777CC3" w:rsidR="00295A01" w:rsidRPr="00295A01" w:rsidRDefault="00295A01" w:rsidP="00295A01">
      <w:pPr>
        <w:rPr>
          <w:b/>
          <w:bCs/>
          <w:lang w:val="es-ES" w:eastAsia="en-US"/>
        </w:rPr>
      </w:pPr>
      <w:r w:rsidRPr="00295A01">
        <w:rPr>
          <w:b/>
          <w:bCs/>
          <w:lang w:val="es-ES" w:eastAsia="en-US"/>
        </w:rPr>
        <w:t>8. Derechos de los licitadores en caso de retraso</w:t>
      </w:r>
      <w:r w:rsidR="0043492F">
        <w:rPr>
          <w:b/>
          <w:bCs/>
          <w:lang w:val="es-ES" w:eastAsia="en-US"/>
        </w:rPr>
        <w:t>.</w:t>
      </w:r>
    </w:p>
    <w:p w14:paraId="30F73F79" w14:textId="77777777" w:rsidR="00295A01" w:rsidRPr="00295A01" w:rsidRDefault="00295A01" w:rsidP="00295A01">
      <w:pPr>
        <w:rPr>
          <w:lang w:val="es-ES" w:eastAsia="en-US"/>
        </w:rPr>
      </w:pPr>
      <w:r w:rsidRPr="00295A01">
        <w:rPr>
          <w:lang w:val="es-ES" w:eastAsia="en-US"/>
        </w:rPr>
        <w:t>Si la adjudicación no se produce dentro de los plazos establecidos:</w:t>
      </w:r>
    </w:p>
    <w:p w14:paraId="184ACFBD" w14:textId="77777777" w:rsidR="00295A01" w:rsidRPr="00295A01" w:rsidRDefault="00295A01" w:rsidP="00295A01">
      <w:pPr>
        <w:numPr>
          <w:ilvl w:val="0"/>
          <w:numId w:val="68"/>
        </w:numPr>
        <w:rPr>
          <w:lang w:val="es-ES" w:eastAsia="en-US"/>
        </w:rPr>
      </w:pPr>
      <w:r w:rsidRPr="00295A01">
        <w:rPr>
          <w:lang w:val="es-ES" w:eastAsia="en-US"/>
        </w:rPr>
        <w:t xml:space="preserve">Los </w:t>
      </w:r>
      <w:r w:rsidRPr="00295A01">
        <w:rPr>
          <w:b/>
          <w:bCs/>
          <w:lang w:val="es-ES" w:eastAsia="en-US"/>
        </w:rPr>
        <w:t>licitadores podrán retirar su proposición</w:t>
      </w:r>
      <w:r w:rsidRPr="00295A01">
        <w:rPr>
          <w:lang w:val="es-ES" w:eastAsia="en-US"/>
        </w:rPr>
        <w:t>.</w:t>
      </w:r>
    </w:p>
    <w:p w14:paraId="006964C6" w14:textId="2837AB54" w:rsidR="00761EFB" w:rsidRPr="0043492F" w:rsidRDefault="00295A01" w:rsidP="00295A01">
      <w:pPr>
        <w:numPr>
          <w:ilvl w:val="0"/>
          <w:numId w:val="68"/>
        </w:numPr>
        <w:rPr>
          <w:lang w:val="es-ES" w:eastAsia="en-US"/>
        </w:rPr>
      </w:pPr>
      <w:r w:rsidRPr="00295A01">
        <w:rPr>
          <w:lang w:val="es-ES" w:eastAsia="en-US"/>
        </w:rPr>
        <w:t xml:space="preserve">Tendrán derecho a la </w:t>
      </w:r>
      <w:r w:rsidRPr="00295A01">
        <w:rPr>
          <w:b/>
          <w:bCs/>
          <w:lang w:val="es-ES" w:eastAsia="en-US"/>
        </w:rPr>
        <w:t>devolución de la garantía provisional</w:t>
      </w:r>
      <w:r w:rsidRPr="00295A01">
        <w:rPr>
          <w:lang w:val="es-ES" w:eastAsia="en-US"/>
        </w:rPr>
        <w:t>, si esta existiera</w:t>
      </w:r>
    </w:p>
    <w:p w14:paraId="2D5A0B64" w14:textId="367A21D5" w:rsidR="006068BE" w:rsidRPr="00C56458" w:rsidRDefault="00761EFB" w:rsidP="006068BE">
      <w:pPr>
        <w:pStyle w:val="Ttulo2"/>
        <w:rPr>
          <w:lang w:val="es-ES"/>
        </w:rPr>
      </w:pPr>
      <w:bookmarkStart w:id="82" w:name="_Toc193868466"/>
      <w:r w:rsidRPr="00C56458">
        <w:rPr>
          <w:lang w:val="es-ES"/>
        </w:rPr>
        <w:t>7.</w:t>
      </w:r>
      <w:r w:rsidR="006068BE" w:rsidRPr="00C56458">
        <w:rPr>
          <w:lang w:val="es-ES"/>
        </w:rPr>
        <w:t>2</w:t>
      </w:r>
      <w:r w:rsidRPr="00C56458">
        <w:rPr>
          <w:lang w:val="es-ES"/>
        </w:rPr>
        <w:t xml:space="preserve">. </w:t>
      </w:r>
      <w:r w:rsidR="006068BE" w:rsidRPr="00C56458">
        <w:rPr>
          <w:lang w:val="es-ES"/>
        </w:rPr>
        <w:t>Procedimiento</w:t>
      </w:r>
      <w:r w:rsidRPr="00C56458">
        <w:rPr>
          <w:lang w:val="es-ES"/>
        </w:rPr>
        <w:t xml:space="preserve"> </w:t>
      </w:r>
      <w:r w:rsidR="006068BE" w:rsidRPr="00C56458">
        <w:rPr>
          <w:lang w:val="es-ES"/>
        </w:rPr>
        <w:t>abierto simplificado.</w:t>
      </w:r>
      <w:bookmarkEnd w:id="82"/>
    </w:p>
    <w:p w14:paraId="2707566F" w14:textId="77777777" w:rsidR="00295A01" w:rsidRPr="00295A01" w:rsidRDefault="00295A01" w:rsidP="00295A01">
      <w:pPr>
        <w:rPr>
          <w:b/>
          <w:bCs/>
          <w:lang w:val="es-ES" w:eastAsia="en-US"/>
        </w:rPr>
      </w:pPr>
      <w:r w:rsidRPr="00295A01">
        <w:rPr>
          <w:b/>
          <w:bCs/>
          <w:lang w:val="es-ES" w:eastAsia="en-US"/>
        </w:rPr>
        <w:t>Artículo 159. Procedimiento abierto simplificado.</w:t>
      </w:r>
    </w:p>
    <w:p w14:paraId="5F8BAB40" w14:textId="77777777" w:rsidR="00295A01" w:rsidRPr="00295A01" w:rsidRDefault="00295A01" w:rsidP="00295A01">
      <w:pPr>
        <w:rPr>
          <w:lang w:val="es-ES" w:eastAsia="en-US"/>
        </w:rPr>
      </w:pPr>
      <w:r w:rsidRPr="00295A01">
        <w:rPr>
          <w:lang w:val="es-ES" w:eastAsia="en-US"/>
        </w:rPr>
        <w:t>1. Los órganos de contratación podrán acordar la utilización de un procedimiento abierto simplificado en los contratos de obras, suministro y servicios cuando se cumplan las dos condiciones siguientes:</w:t>
      </w:r>
    </w:p>
    <w:p w14:paraId="0C35A8AB" w14:textId="77777777" w:rsidR="00295A01" w:rsidRPr="00295A01" w:rsidRDefault="00295A01" w:rsidP="001224D8">
      <w:pPr>
        <w:rPr>
          <w:lang w:val="es-ES" w:eastAsia="en-US"/>
        </w:rPr>
      </w:pPr>
      <w:r w:rsidRPr="00295A01">
        <w:rPr>
          <w:lang w:val="es-ES" w:eastAsia="en-US"/>
        </w:rPr>
        <w:lastRenderedPageBreak/>
        <w:t>a) Que su valor estimado sea igual o inferior a 2.000.000 de euros en el caso de contratos de obras, y en el caso de contratos de suministro y de servicios, que su valor estimado sea inferior a las cantidades establecidas en los artículos 21.1, letra a), y 22.1, letra a), de esta Ley, respectivamente, o a sus correspondientes actualizaciones.</w:t>
      </w:r>
    </w:p>
    <w:p w14:paraId="0194699D" w14:textId="77777777" w:rsidR="00295A01" w:rsidRPr="00295A01" w:rsidRDefault="00295A01" w:rsidP="00295A01">
      <w:pPr>
        <w:rPr>
          <w:lang w:val="es-ES" w:eastAsia="en-US"/>
        </w:rPr>
      </w:pPr>
      <w:r w:rsidRPr="00295A01">
        <w:rPr>
          <w:lang w:val="es-ES" w:eastAsia="en-US"/>
        </w:rPr>
        <w:t>b) Que entre los criterios de adjudicación previstos en el pliego no haya ninguno evaluable mediante juicio de valor o, de haberlos, su ponderación no supere el veinticinco por ciento del total, salvo en el caso de que el contrato tenga por objeto prestaciones de carácter intelectual, como los servicios de ingeniería y arquitectura, en que su ponderación no podrá superar el cuarenta y cinco por ciento del total.</w:t>
      </w:r>
    </w:p>
    <w:p w14:paraId="35A45612" w14:textId="77777777" w:rsidR="00295A01" w:rsidRPr="00295A01" w:rsidRDefault="00295A01" w:rsidP="001224D8">
      <w:pPr>
        <w:rPr>
          <w:lang w:val="es-ES" w:eastAsia="en-US"/>
        </w:rPr>
      </w:pPr>
      <w:r w:rsidRPr="00295A01">
        <w:rPr>
          <w:lang w:val="es-ES" w:eastAsia="en-US"/>
        </w:rPr>
        <w:t>2. El anuncio de licitación del contrato únicamente precisará de publicación en el perfil de contratante del órgano de contratación. Toda la documentación necesaria para la presentación de la oferta tiene que estar disponible por medios electrónicos desde el día de la publicación del anuncio en dicho perfil de contratante.</w:t>
      </w:r>
    </w:p>
    <w:p w14:paraId="7C86C68E" w14:textId="77777777" w:rsidR="00295A01" w:rsidRPr="00295A01" w:rsidRDefault="00295A01" w:rsidP="00295A01">
      <w:pPr>
        <w:rPr>
          <w:lang w:val="es-ES" w:eastAsia="en-US"/>
        </w:rPr>
      </w:pPr>
      <w:r w:rsidRPr="00295A01">
        <w:rPr>
          <w:lang w:val="es-ES" w:eastAsia="en-US"/>
        </w:rPr>
        <w:t>3. El plazo para la presentación de proposiciones no podrá ser inferior a quince días a contar desde el siguiente a la publicación en el perfil de contratante del anuncio de licitación. En los contratos de obras el plazo será como mínimo de veinte días.</w:t>
      </w:r>
    </w:p>
    <w:p w14:paraId="597C2EF8" w14:textId="77777777" w:rsidR="00295A01" w:rsidRPr="00295A01" w:rsidRDefault="00295A01" w:rsidP="00295A01">
      <w:pPr>
        <w:rPr>
          <w:lang w:val="es-ES" w:eastAsia="en-US"/>
        </w:rPr>
      </w:pPr>
      <w:r w:rsidRPr="00295A01">
        <w:rPr>
          <w:lang w:val="es-ES" w:eastAsia="en-US"/>
        </w:rPr>
        <w:t>4. La tramitación del procedimiento se ajustará a las siguientes especialidades:</w:t>
      </w:r>
    </w:p>
    <w:p w14:paraId="0C22C3D4" w14:textId="77777777" w:rsidR="00295A01" w:rsidRPr="00295A01" w:rsidRDefault="00295A01" w:rsidP="001224D8">
      <w:pPr>
        <w:rPr>
          <w:lang w:val="es-ES" w:eastAsia="en-US"/>
        </w:rPr>
      </w:pPr>
      <w:r w:rsidRPr="00295A01">
        <w:rPr>
          <w:lang w:val="es-ES" w:eastAsia="en-US"/>
        </w:rPr>
        <w:t>a)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 A estos efectos, también se considerará admisible la proposición del licitador que acredite haber presentado la solicitud de inscripción en el correspondiente Registro junto con la documentación preceptiva para ello, siempre que tal solicitud sea de fecha anterior a la fecha final de presentación de las ofertas. La acreditación de esta circunstancia tendrá lugar mediante la aportación del acuse de recibo de la solicitud emitido por el correspondiente Registro y de una declaración responsable de haber aportado la documentación preceptiva y de no haber recibido requerimiento de subsanación.</w:t>
      </w:r>
    </w:p>
    <w:p w14:paraId="2CBF466D" w14:textId="77777777" w:rsidR="00295A01" w:rsidRPr="00295A01" w:rsidRDefault="00295A01" w:rsidP="00295A01">
      <w:pPr>
        <w:rPr>
          <w:lang w:val="es-ES" w:eastAsia="en-US"/>
        </w:rPr>
      </w:pPr>
      <w:r w:rsidRPr="00295A01">
        <w:rPr>
          <w:lang w:val="es-ES" w:eastAsia="en-US"/>
        </w:rPr>
        <w:t>b) No procederá la constitución de garantía provisional por parte de los licitadores.</w:t>
      </w:r>
    </w:p>
    <w:p w14:paraId="40FD9618" w14:textId="77777777" w:rsidR="00295A01" w:rsidRPr="00295A01" w:rsidRDefault="00295A01" w:rsidP="00295A01">
      <w:pPr>
        <w:rPr>
          <w:lang w:val="es-ES" w:eastAsia="en-US"/>
        </w:rPr>
      </w:pPr>
      <w:r w:rsidRPr="00295A01">
        <w:rPr>
          <w:lang w:val="es-ES" w:eastAsia="en-US"/>
        </w:rPr>
        <w:t>c) Las proposiciones deberán presentarse necesaria y únicamente en el registro indicado en el anuncio de licitación.</w:t>
      </w:r>
    </w:p>
    <w:p w14:paraId="5B73F008" w14:textId="77777777" w:rsidR="00295A01" w:rsidRPr="00295A01" w:rsidRDefault="00295A01" w:rsidP="00295A01">
      <w:pPr>
        <w:rPr>
          <w:lang w:val="es-ES" w:eastAsia="en-US"/>
        </w:rPr>
      </w:pPr>
      <w:r w:rsidRPr="00295A01">
        <w:rPr>
          <w:lang w:val="es-ES" w:eastAsia="en-US"/>
        </w:rPr>
        <w:t>La presentación de la oferta exigirá la declaración responsable del firmante respecto a ostentar la representación de la sociedad que presenta la oferta; a contar con la adecuada solvencia económica, financiera y técnica o, en su caso, la clasificación correspondiente; a contar con las autorizaciones necesarias para ejercer la actividad; a no estar incurso en prohibición de contratar alguna; y se pronunciará sobre la existencia del compromiso a que se refiere el artículo 75.2. A tales efectos, el modelo de oferta que figure como anexo al pliego recogerá esa declaración responsable.</w:t>
      </w:r>
    </w:p>
    <w:p w14:paraId="09CC5088" w14:textId="77777777" w:rsidR="00295A01" w:rsidRPr="00295A01" w:rsidRDefault="00295A01" w:rsidP="00295A01">
      <w:pPr>
        <w:rPr>
          <w:lang w:val="es-ES" w:eastAsia="en-US"/>
        </w:rPr>
      </w:pPr>
      <w:r w:rsidRPr="00295A01">
        <w:rPr>
          <w:lang w:val="es-ES" w:eastAsia="en-US"/>
        </w:rPr>
        <w:lastRenderedPageBreak/>
        <w:t>Adicionalmente, en el caso de que la empresa fuera extranjera, la declaración responsable incluirá el sometimiento al fuero español.</w:t>
      </w:r>
    </w:p>
    <w:p w14:paraId="7E3A1AEA" w14:textId="77777777" w:rsidR="00295A01" w:rsidRPr="00295A01" w:rsidRDefault="00295A01" w:rsidP="00295A01">
      <w:pPr>
        <w:rPr>
          <w:lang w:val="es-ES" w:eastAsia="en-US"/>
        </w:rPr>
      </w:pPr>
      <w:r w:rsidRPr="00295A01">
        <w:rPr>
          <w:lang w:val="es-ES" w:eastAsia="en-US"/>
        </w:rPr>
        <w:t xml:space="preserve">En el supuesto de que la oferta se </w:t>
      </w:r>
      <w:proofErr w:type="gramStart"/>
      <w:r w:rsidRPr="00295A01">
        <w:rPr>
          <w:lang w:val="es-ES" w:eastAsia="en-US"/>
        </w:rPr>
        <w:t>presentara</w:t>
      </w:r>
      <w:proofErr w:type="gramEnd"/>
      <w:r w:rsidRPr="00295A01">
        <w:rPr>
          <w:lang w:val="es-ES" w:eastAsia="en-US"/>
        </w:rPr>
        <w:t xml:space="preserve"> por una unión temporal de empresarios, deberá acompañar a aquella el compromiso de constitución de la unión.</w:t>
      </w:r>
    </w:p>
    <w:p w14:paraId="162774FA" w14:textId="77777777" w:rsidR="00295A01" w:rsidRPr="00295A01" w:rsidRDefault="00295A01" w:rsidP="00295A01">
      <w:pPr>
        <w:rPr>
          <w:lang w:val="es-ES" w:eastAsia="en-US"/>
        </w:rPr>
      </w:pPr>
      <w:r w:rsidRPr="00295A01">
        <w:rPr>
          <w:lang w:val="es-ES" w:eastAsia="en-US"/>
        </w:rPr>
        <w:t>d) La oferta se presentará en un único sobre o archivo electrónico en los supuestos en que en el procedimiento no se contemplen criterios de adjudicación cuya cuantificación dependa de un juicio de valor. En caso contrario, la oferta se presentará en dos sobres o archivos electrónicos.</w:t>
      </w:r>
    </w:p>
    <w:p w14:paraId="02BF58F1" w14:textId="77777777" w:rsidR="00295A01" w:rsidRPr="00295A01" w:rsidRDefault="00295A01" w:rsidP="00295A01">
      <w:pPr>
        <w:rPr>
          <w:lang w:val="es-ES" w:eastAsia="en-US"/>
        </w:rPr>
      </w:pPr>
      <w:r w:rsidRPr="00295A01">
        <w:rPr>
          <w:lang w:val="es-ES" w:eastAsia="en-US"/>
        </w:rPr>
        <w:t>La apertura de los sobres o archivos electrónicos conteniendo la proposición se hará por el orden que proceda de conformidad con lo establecido en el artículo 145 en función del método aplicable para valorar los criterios de adjudicación establecidos en los pliegos. La apertura se hará por la mesa de contratación a la que se refiere el apartado 6 del artículo 326 de la presente Ley.</w:t>
      </w:r>
    </w:p>
    <w:p w14:paraId="01C3B8EC" w14:textId="77777777" w:rsidR="00295A01" w:rsidRPr="00295A01" w:rsidRDefault="00295A01" w:rsidP="00295A01">
      <w:pPr>
        <w:rPr>
          <w:lang w:val="es-ES" w:eastAsia="en-US"/>
        </w:rPr>
      </w:pPr>
      <w:r w:rsidRPr="00295A01">
        <w:rPr>
          <w:lang w:val="es-ES" w:eastAsia="en-US"/>
        </w:rPr>
        <w:t>e) En los supuestos en que en el procedimiento se contemplen criterios de adjudicación cuya cuantificación dependa de un juicio de valor, la valoración de las proposiciones se hará por los servicios técnicos del órgano de contratación en un plazo no superior a siete días, debiendo ser suscritas por el técnico o técnicos que realicen la valoración.</w:t>
      </w:r>
    </w:p>
    <w:p w14:paraId="4C99DF06" w14:textId="77777777" w:rsidR="00295A01" w:rsidRPr="00295A01" w:rsidRDefault="00295A01" w:rsidP="00295A01">
      <w:pPr>
        <w:rPr>
          <w:lang w:val="es-ES" w:eastAsia="en-US"/>
        </w:rPr>
      </w:pPr>
      <w:r w:rsidRPr="00295A01">
        <w:rPr>
          <w:lang w:val="es-ES" w:eastAsia="en-US"/>
        </w:rPr>
        <w:t>f) En todo caso, la valoración a la que se refiere la letra anterior deberá estar efectuada con anterioridad a la apertura del sobre o archivo electrónico que contenga la oferta evaluable a través de criterios cuantificables mediante la mera aplicación de fórmulas.</w:t>
      </w:r>
    </w:p>
    <w:p w14:paraId="460DB6E0" w14:textId="77777777" w:rsidR="00295A01" w:rsidRPr="00295A01" w:rsidRDefault="00295A01" w:rsidP="00295A01">
      <w:pPr>
        <w:rPr>
          <w:lang w:val="es-ES" w:eastAsia="en-US"/>
        </w:rPr>
      </w:pPr>
      <w:r w:rsidRPr="00295A01">
        <w:rPr>
          <w:lang w:val="es-ES" w:eastAsia="en-US"/>
        </w:rPr>
        <w:t>Tras la apertura del sobre o archivo electrónico y en la misma sesión la mesa procederá a:</w:t>
      </w:r>
    </w:p>
    <w:p w14:paraId="172D8F70" w14:textId="77777777" w:rsidR="00295A01" w:rsidRPr="00295A01" w:rsidRDefault="00295A01" w:rsidP="001224D8">
      <w:pPr>
        <w:rPr>
          <w:lang w:val="es-ES" w:eastAsia="en-US"/>
        </w:rPr>
      </w:pPr>
      <w:r w:rsidRPr="00295A01">
        <w:rPr>
          <w:lang w:val="es-ES" w:eastAsia="en-US"/>
        </w:rPr>
        <w:t>1.º Previa exclusión, en su caso, de las ofertas que no cumplan los requerimientos del pliego, evaluar y clasificar las ofertas.</w:t>
      </w:r>
    </w:p>
    <w:p w14:paraId="49E469EB" w14:textId="77777777" w:rsidR="00295A01" w:rsidRPr="00295A01" w:rsidRDefault="00295A01" w:rsidP="00295A01">
      <w:pPr>
        <w:rPr>
          <w:lang w:val="es-ES" w:eastAsia="en-US"/>
        </w:rPr>
      </w:pPr>
      <w:r w:rsidRPr="00295A01">
        <w:rPr>
          <w:lang w:val="es-ES" w:eastAsia="en-US"/>
        </w:rPr>
        <w:t>2.º Realizar la propuesta de adjudicación a favor del candidato con mejor puntuación.</w:t>
      </w:r>
    </w:p>
    <w:p w14:paraId="5AC038FB" w14:textId="77777777" w:rsidR="00295A01" w:rsidRPr="00295A01" w:rsidRDefault="00295A01" w:rsidP="00295A01">
      <w:pPr>
        <w:rPr>
          <w:lang w:val="es-ES" w:eastAsia="en-US"/>
        </w:rPr>
      </w:pPr>
      <w:r w:rsidRPr="00295A01">
        <w:rPr>
          <w:lang w:val="es-ES" w:eastAsia="en-US"/>
        </w:rPr>
        <w:t>3.º Comprobar en el Registro Oficial de Licitadores y Empresas Clasificadas que la empresa está debidamente constituida, el firmante de la proposición tiene poder bastante para formular la oferta, ostenta la solvencia económica, financiera y técnica o, en su caso la clasificación correspondiente y no está incursa en ninguna prohibición para contratar. Si el licitador hubiera hecho uso de la facultad de acreditar la presentación de la solicitud de inscripción en el correspondiente Registro a que alude el inciso final de la letra a) del apartado 4 de este artículo, la mesa requerirá al licitador para que justifique documentalmente todos los extremos referentes a su aptitud para contratar enunciados en este número.</w:t>
      </w:r>
    </w:p>
    <w:p w14:paraId="1B56E282" w14:textId="77777777" w:rsidR="00295A01" w:rsidRPr="00295A01" w:rsidRDefault="00295A01" w:rsidP="00295A01">
      <w:pPr>
        <w:rPr>
          <w:lang w:val="es-ES" w:eastAsia="en-US"/>
        </w:rPr>
      </w:pPr>
      <w:r w:rsidRPr="00295A01">
        <w:rPr>
          <w:lang w:val="es-ES" w:eastAsia="en-US"/>
        </w:rPr>
        <w:t xml:space="preserve">4.º Requerir a la empresa que ha obtenido la mejor puntuación mediante comunicación electrónica para que constituya la garantía definitiva, así como para que aporte el compromiso al que se refiere el artículo 75.2 y la documentación justificativa de que dispone efectivamente de los medios que se hubiese comprometido a dedicar o </w:t>
      </w:r>
      <w:r w:rsidRPr="00295A01">
        <w:rPr>
          <w:lang w:val="es-ES" w:eastAsia="en-US"/>
        </w:rPr>
        <w:lastRenderedPageBreak/>
        <w:t>adscribir a la ejecución del contrato conforme al artículo 76.2; y todo ello en el plazo de siete días hábiles a contar desde el envío de la comunicación.</w:t>
      </w:r>
    </w:p>
    <w:p w14:paraId="6F3C4939" w14:textId="77777777" w:rsidR="00295A01" w:rsidRPr="00295A01" w:rsidRDefault="00295A01" w:rsidP="001224D8">
      <w:pPr>
        <w:rPr>
          <w:lang w:val="es-ES" w:eastAsia="en-US"/>
        </w:rPr>
      </w:pPr>
      <w:r w:rsidRPr="00295A01">
        <w:rPr>
          <w:lang w:val="es-ES" w:eastAsia="en-US"/>
        </w:rPr>
        <w:t>En el caso de que la oferta del licitador que haya obtenido la mejor puntuación se presuma que es anormalmente baja por darse los supuestos previstos en el artículo 149, la mesa, realizadas las actuaciones recogidas en los puntos 1.º y 2.º anteriores, seguirá el procedimiento previsto en el citado artículo, si bien el plazo máximo para que justifique su oferta el licitador no podrá superar los cinco días hábiles desde el envío de la correspondiente comunicación.</w:t>
      </w:r>
    </w:p>
    <w:p w14:paraId="76D21227" w14:textId="77777777" w:rsidR="00295A01" w:rsidRPr="00295A01" w:rsidRDefault="00295A01" w:rsidP="00295A01">
      <w:pPr>
        <w:rPr>
          <w:lang w:val="es-ES" w:eastAsia="en-US"/>
        </w:rPr>
      </w:pPr>
      <w:r w:rsidRPr="00295A01">
        <w:rPr>
          <w:lang w:val="es-ES" w:eastAsia="en-US"/>
        </w:rPr>
        <w:t>Presentada la garantía definitiva y, en los casos en que resulte preceptiva, previa fiscalización del compromiso del gasto por la Intervención en los términos previstos en la Ley 47/2003, de 26 de noviembre, General Presupuestaria, en un plazo no superior a cinco días se procederá a adjudicar el contrato a favor del licitador propuesto como adjudicatario, procediéndose, una vez adjudicado el mismo, a su formalización.</w:t>
      </w:r>
    </w:p>
    <w:p w14:paraId="740F6B82" w14:textId="77777777" w:rsidR="00295A01" w:rsidRPr="00295A01" w:rsidRDefault="00295A01" w:rsidP="00295A01">
      <w:pPr>
        <w:rPr>
          <w:lang w:val="es-ES" w:eastAsia="en-US"/>
        </w:rPr>
      </w:pPr>
      <w:r w:rsidRPr="00295A01">
        <w:rPr>
          <w:lang w:val="es-ES" w:eastAsia="en-US"/>
        </w:rPr>
        <w:t>En caso de que en el plazo otorgado al efecto el candidato propuesto como adjudicatario no presente la garantía definitiva, se efectuará propuesta de adjudicación a favor del siguiente candidato en puntuación, otorgándole el correspondiente plazo para constituir la citada garantía definitiva.</w:t>
      </w:r>
    </w:p>
    <w:p w14:paraId="0E9C587C" w14:textId="77777777" w:rsidR="00295A01" w:rsidRPr="00295A01" w:rsidRDefault="00295A01" w:rsidP="00295A01">
      <w:pPr>
        <w:rPr>
          <w:lang w:val="es-ES" w:eastAsia="en-US"/>
        </w:rPr>
      </w:pPr>
      <w:r w:rsidRPr="00295A01">
        <w:rPr>
          <w:lang w:val="es-ES" w:eastAsia="en-US"/>
        </w:rPr>
        <w:t>En el supuesto de que el empresario tenga que presentar cualquier otra documentación que no esté inscrita en el Registro de Licitadores, la misma se tendrá que aportar en el plazo de siete días hábiles establecido para presentar la garantía definitiva.</w:t>
      </w:r>
    </w:p>
    <w:p w14:paraId="1EFB4313" w14:textId="77777777" w:rsidR="00295A01" w:rsidRPr="00295A01" w:rsidRDefault="00295A01" w:rsidP="00295A01">
      <w:pPr>
        <w:rPr>
          <w:lang w:val="es-ES" w:eastAsia="en-US"/>
        </w:rPr>
      </w:pPr>
      <w:r w:rsidRPr="00295A01">
        <w:rPr>
          <w:lang w:val="es-ES" w:eastAsia="en-US"/>
        </w:rPr>
        <w:t>g) En los casos en que a la licitación se presenten empresarios extranjeros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 que deberá presentar, en este último caso, en el plazo concedido para la presentación de la garantía definitiva.</w:t>
      </w:r>
    </w:p>
    <w:p w14:paraId="2848E1F5" w14:textId="77777777" w:rsidR="00295A01" w:rsidRPr="00295A01" w:rsidRDefault="00295A01" w:rsidP="00295A01">
      <w:pPr>
        <w:rPr>
          <w:lang w:val="es-ES" w:eastAsia="en-US"/>
        </w:rPr>
      </w:pPr>
      <w:r w:rsidRPr="00295A01">
        <w:rPr>
          <w:lang w:val="es-ES" w:eastAsia="en-US"/>
        </w:rPr>
        <w:t>h) En lo no previsto en este artículo se observarán las normas generales aplicables al procedimiento abierto.</w:t>
      </w:r>
    </w:p>
    <w:p w14:paraId="0F11345F" w14:textId="77777777" w:rsidR="00295A01" w:rsidRPr="00295A01" w:rsidRDefault="00295A01" w:rsidP="001224D8">
      <w:pPr>
        <w:rPr>
          <w:lang w:val="es-ES" w:eastAsia="en-US"/>
        </w:rPr>
      </w:pPr>
      <w:r w:rsidRPr="00295A01">
        <w:rPr>
          <w:lang w:val="es-ES" w:eastAsia="en-US"/>
        </w:rPr>
        <w:t>5. En los casos de declaración de urgencia del expediente de contratación en el que el procedimiento de adjudicación utilizado sea el procedimiento abierto simplificado regulado en el presente artículo, no se producirá la reducción de plazos a la que se refiere la letra b) del apartado 2 del artículo 119.</w:t>
      </w:r>
    </w:p>
    <w:p w14:paraId="2212D51D" w14:textId="77777777" w:rsidR="00295A01" w:rsidRPr="00295A01" w:rsidRDefault="00295A01" w:rsidP="00295A01">
      <w:pPr>
        <w:rPr>
          <w:lang w:val="es-ES" w:eastAsia="en-US"/>
        </w:rPr>
      </w:pPr>
      <w:r w:rsidRPr="00295A01">
        <w:rPr>
          <w:lang w:val="es-ES" w:eastAsia="en-US"/>
        </w:rPr>
        <w:t>6. En contratos de obras de valor estimado inferior a 80.000 euros, y en contratos de suministros y de servicios de valor estimado inferior a 60.000 euros, excepto los que tengan por objeto prestaciones de carácter intelectual a los que no será de aplicación este apartado, el procedimiento abierto simplificado podrá seguir la siguiente tramitación:</w:t>
      </w:r>
    </w:p>
    <w:p w14:paraId="478680A4" w14:textId="77777777" w:rsidR="00295A01" w:rsidRPr="00295A01" w:rsidRDefault="00295A01" w:rsidP="001224D8">
      <w:pPr>
        <w:rPr>
          <w:lang w:val="es-ES" w:eastAsia="en-US"/>
        </w:rPr>
      </w:pPr>
      <w:r w:rsidRPr="00295A01">
        <w:rPr>
          <w:lang w:val="es-ES" w:eastAsia="en-US"/>
        </w:rPr>
        <w:lastRenderedPageBreak/>
        <w:t xml:space="preserve">a) El plazo para la presentación de proposiciones no podrá ser inferior a diez días hábiles, a contar desde el siguiente a la publicación del anuncio de licitación en el perfil de contratante. No </w:t>
      </w:r>
      <w:proofErr w:type="gramStart"/>
      <w:r w:rsidRPr="00295A01">
        <w:rPr>
          <w:lang w:val="es-ES" w:eastAsia="en-US"/>
        </w:rPr>
        <w:t>obstante</w:t>
      </w:r>
      <w:proofErr w:type="gramEnd"/>
      <w:r w:rsidRPr="00295A01">
        <w:rPr>
          <w:lang w:val="es-ES" w:eastAsia="en-US"/>
        </w:rPr>
        <w:t xml:space="preserve"> lo anterior, cuando se trate de compras corrientes de bienes disponibles en el mercado el plazo será de 5 días hábiles.</w:t>
      </w:r>
    </w:p>
    <w:p w14:paraId="0E01FBE2" w14:textId="77777777" w:rsidR="00295A01" w:rsidRPr="00295A01" w:rsidRDefault="00295A01" w:rsidP="00295A01">
      <w:pPr>
        <w:rPr>
          <w:lang w:val="es-ES" w:eastAsia="en-US"/>
        </w:rPr>
      </w:pPr>
      <w:r w:rsidRPr="00295A01">
        <w:rPr>
          <w:lang w:val="es-ES" w:eastAsia="en-US"/>
        </w:rPr>
        <w:t>b) Se eximirá a los licitadores de la acreditación de la solvencia económica y financiera y técnica o profesional.</w:t>
      </w:r>
    </w:p>
    <w:p w14:paraId="7D28BA94" w14:textId="77777777" w:rsidR="00295A01" w:rsidRPr="00295A01" w:rsidRDefault="00295A01" w:rsidP="00295A01">
      <w:pPr>
        <w:rPr>
          <w:lang w:val="es-ES" w:eastAsia="en-US"/>
        </w:rPr>
      </w:pPr>
      <w:r w:rsidRPr="00295A01">
        <w:rPr>
          <w:lang w:val="es-ES" w:eastAsia="en-US"/>
        </w:rPr>
        <w:t>c) La oferta se entregará en un único sobre o archivo electrónico y se evaluará, en todo caso, con arreglo a criterios de adjudicación cuantificables mediante la mera aplicación de fórmulas establecidas en los pliegos.</w:t>
      </w:r>
    </w:p>
    <w:p w14:paraId="1E8AC9C9" w14:textId="77777777" w:rsidR="00295A01" w:rsidRPr="00295A01" w:rsidRDefault="00295A01" w:rsidP="00295A01">
      <w:pPr>
        <w:rPr>
          <w:lang w:val="es-ES" w:eastAsia="en-US"/>
        </w:rPr>
      </w:pPr>
      <w:r w:rsidRPr="00295A01">
        <w:rPr>
          <w:lang w:val="es-ES" w:eastAsia="en-US"/>
        </w:rPr>
        <w:t>d) La valoración de las ofertas se podrá efectuar automáticamente mediante dispositivos informáticos, o con la colaboración de una unidad técnica que auxilie al órgano de contratación.</w:t>
      </w:r>
    </w:p>
    <w:p w14:paraId="4D6BEDF9" w14:textId="77777777" w:rsidR="00295A01" w:rsidRPr="00295A01" w:rsidRDefault="00295A01" w:rsidP="00295A01">
      <w:pPr>
        <w:rPr>
          <w:lang w:val="es-ES" w:eastAsia="en-US"/>
        </w:rPr>
      </w:pPr>
      <w:r w:rsidRPr="00295A01">
        <w:rPr>
          <w:lang w:val="es-ES" w:eastAsia="en-US"/>
        </w:rPr>
        <w:t>Se garantizará, mediante un dispositivo electrónico, que la apertura de las proposiciones no se realiza hasta que haya finalizado el plazo para su presentación, por lo que no se celebrará acto público de apertura de las mismas.</w:t>
      </w:r>
    </w:p>
    <w:p w14:paraId="40954E03" w14:textId="77777777" w:rsidR="00295A01" w:rsidRPr="00295A01" w:rsidRDefault="00295A01" w:rsidP="00295A01">
      <w:pPr>
        <w:rPr>
          <w:lang w:val="es-ES" w:eastAsia="en-US"/>
        </w:rPr>
      </w:pPr>
      <w:r w:rsidRPr="00295A01">
        <w:rPr>
          <w:lang w:val="es-ES" w:eastAsia="en-US"/>
        </w:rPr>
        <w:t>e) Las ofertas presentadas y la documentación relativa a la valoración de las mismas serán accesibles de forma abierta por medios informáticos sin restricción alguna desde el momento en que se notifique la adjudicación del contrato.</w:t>
      </w:r>
    </w:p>
    <w:p w14:paraId="3ADE99CA" w14:textId="77777777" w:rsidR="00295A01" w:rsidRPr="00295A01" w:rsidRDefault="00295A01" w:rsidP="00295A01">
      <w:pPr>
        <w:rPr>
          <w:lang w:val="es-ES" w:eastAsia="en-US"/>
        </w:rPr>
      </w:pPr>
      <w:r w:rsidRPr="00295A01">
        <w:rPr>
          <w:lang w:val="es-ES" w:eastAsia="en-US"/>
        </w:rPr>
        <w:t>f) No se requerirá la constitución de garantía definitiva.</w:t>
      </w:r>
    </w:p>
    <w:p w14:paraId="08BEA5EA" w14:textId="77777777" w:rsidR="00295A01" w:rsidRPr="00295A01" w:rsidRDefault="00295A01" w:rsidP="00295A01">
      <w:pPr>
        <w:rPr>
          <w:lang w:val="es-ES" w:eastAsia="en-US"/>
        </w:rPr>
      </w:pPr>
      <w:r w:rsidRPr="00295A01">
        <w:rPr>
          <w:lang w:val="es-ES" w:eastAsia="en-US"/>
        </w:rPr>
        <w:t>g) La formalización del contrato podrá efectuarse mediante la firma de aceptación por el contratista de la resolución de adjudicación.</w:t>
      </w:r>
    </w:p>
    <w:p w14:paraId="77FBF670" w14:textId="16148D0E" w:rsidR="00295A01" w:rsidRPr="00295A01" w:rsidRDefault="00295A01" w:rsidP="00295A01">
      <w:pPr>
        <w:rPr>
          <w:lang w:val="es-ES" w:eastAsia="en-US"/>
        </w:rPr>
      </w:pPr>
      <w:r w:rsidRPr="00295A01">
        <w:rPr>
          <w:lang w:val="es-ES" w:eastAsia="en-US"/>
        </w:rPr>
        <w:t>En todo lo no previsto en este apartado se aplicará la regulación general del procedimiento abierto simplificado prevista en este artículo.</w:t>
      </w:r>
    </w:p>
    <w:p w14:paraId="7575DEB2" w14:textId="2D740A95" w:rsidR="00295A01" w:rsidRPr="00295A01" w:rsidRDefault="00295A01" w:rsidP="001224D8">
      <w:pPr>
        <w:pStyle w:val="Ttulo2"/>
      </w:pPr>
      <w:bookmarkStart w:id="83" w:name="_Toc193868467"/>
      <w:r w:rsidRPr="00295A01">
        <w:t>7.</w:t>
      </w:r>
      <w:r>
        <w:t>3</w:t>
      </w:r>
      <w:r w:rsidRPr="00295A01">
        <w:t xml:space="preserve">. </w:t>
      </w:r>
      <w:proofErr w:type="spellStart"/>
      <w:r w:rsidRPr="00295A01">
        <w:t>Procedimiento</w:t>
      </w:r>
      <w:proofErr w:type="spellEnd"/>
      <w:r w:rsidRPr="00295A01">
        <w:t xml:space="preserve"> </w:t>
      </w:r>
      <w:proofErr w:type="spellStart"/>
      <w:r>
        <w:t>restringido</w:t>
      </w:r>
      <w:proofErr w:type="spellEnd"/>
      <w:r w:rsidR="001224D8">
        <w:t>.</w:t>
      </w:r>
      <w:bookmarkEnd w:id="83"/>
    </w:p>
    <w:p w14:paraId="0C21F294" w14:textId="72E93DBF" w:rsidR="00295A01" w:rsidRPr="00295A01" w:rsidRDefault="00295A01" w:rsidP="00295A01">
      <w:pPr>
        <w:rPr>
          <w:b/>
          <w:bCs/>
          <w:lang w:val="es-ES"/>
        </w:rPr>
      </w:pPr>
      <w:r w:rsidRPr="00295A01">
        <w:rPr>
          <w:b/>
          <w:bCs/>
          <w:lang w:val="es-ES"/>
        </w:rPr>
        <w:t>Artículo 160. Caracterización.</w:t>
      </w:r>
    </w:p>
    <w:p w14:paraId="0D63BF68" w14:textId="77777777" w:rsidR="00295A01" w:rsidRPr="00295A01" w:rsidRDefault="00295A01" w:rsidP="00295A01">
      <w:pPr>
        <w:rPr>
          <w:lang w:val="es-ES" w:eastAsia="en-US"/>
        </w:rPr>
      </w:pPr>
      <w:r w:rsidRPr="00295A01">
        <w:rPr>
          <w:lang w:val="es-ES" w:eastAsia="en-US"/>
        </w:rPr>
        <w:t>1. En el procedimiento restringido cualquier empresa interesada podrá presentar una solicitud de participación en respuesta a una convocatoria de licitación.</w:t>
      </w:r>
    </w:p>
    <w:p w14:paraId="46B2AFA1" w14:textId="77777777" w:rsidR="00295A01" w:rsidRPr="00295A01" w:rsidRDefault="00295A01" w:rsidP="00295A01">
      <w:pPr>
        <w:rPr>
          <w:lang w:val="es-ES" w:eastAsia="en-US"/>
        </w:rPr>
      </w:pPr>
      <w:r w:rsidRPr="00295A01">
        <w:rPr>
          <w:lang w:val="es-ES" w:eastAsia="en-US"/>
        </w:rPr>
        <w:t>2. Solo podrán presentar proposiciones aquellos empresarios que, a su solicitud y en atención a su solvencia, sean seleccionados por el órgano de contratación.</w:t>
      </w:r>
    </w:p>
    <w:p w14:paraId="50088BD4" w14:textId="77777777" w:rsidR="00295A01" w:rsidRPr="00295A01" w:rsidRDefault="00295A01" w:rsidP="00295A01">
      <w:pPr>
        <w:rPr>
          <w:lang w:val="es-ES" w:eastAsia="en-US"/>
        </w:rPr>
      </w:pPr>
      <w:r w:rsidRPr="00295A01">
        <w:rPr>
          <w:lang w:val="es-ES" w:eastAsia="en-US"/>
        </w:rPr>
        <w:t>Los pliegos de cláusulas administrativas particulares podrán contemplar primas o compensaciones por los gastos en que incurran los licitadores al presentar su oferta en contratos de servicios en los casos en los que su presentación implique la realización de determinados desarrollos.</w:t>
      </w:r>
    </w:p>
    <w:p w14:paraId="72E923C5" w14:textId="77777777" w:rsidR="00295A01" w:rsidRPr="00295A01" w:rsidRDefault="00295A01" w:rsidP="00295A01">
      <w:pPr>
        <w:rPr>
          <w:lang w:val="es-ES" w:eastAsia="en-US"/>
        </w:rPr>
      </w:pPr>
      <w:r w:rsidRPr="00295A01">
        <w:rPr>
          <w:lang w:val="es-ES" w:eastAsia="en-US"/>
        </w:rPr>
        <w:t>3. En este procedimiento estará prohibida toda negociación de los términos del contrato con los solicitantes o candidatos.</w:t>
      </w:r>
    </w:p>
    <w:p w14:paraId="750E4203" w14:textId="77777777" w:rsidR="00295A01" w:rsidRPr="00295A01" w:rsidRDefault="00295A01" w:rsidP="00295A01">
      <w:pPr>
        <w:rPr>
          <w:lang w:val="es-ES" w:eastAsia="en-US"/>
        </w:rPr>
      </w:pPr>
      <w:r w:rsidRPr="00295A01">
        <w:rPr>
          <w:lang w:val="es-ES" w:eastAsia="en-US"/>
        </w:rPr>
        <w:lastRenderedPageBreak/>
        <w:t>4. Este procedimiento es especialmente adecuado cuando se trata de servicios intelectuales de especial complejidad, como es el caso de algunos servicios de consultoría, de arquitectura o de ingeniería.</w:t>
      </w:r>
    </w:p>
    <w:p w14:paraId="2014CC75" w14:textId="77777777" w:rsidR="00295A01" w:rsidRPr="00295A01" w:rsidRDefault="00295A01" w:rsidP="00295A01">
      <w:pPr>
        <w:rPr>
          <w:b/>
          <w:bCs/>
          <w:lang w:val="es-ES" w:eastAsia="en-US"/>
        </w:rPr>
      </w:pPr>
      <w:r w:rsidRPr="00295A01">
        <w:rPr>
          <w:b/>
          <w:bCs/>
          <w:lang w:val="es-ES" w:eastAsia="en-US"/>
        </w:rPr>
        <w:t>Artículo 161. Solicitudes de participación.</w:t>
      </w:r>
    </w:p>
    <w:p w14:paraId="58F45668" w14:textId="77777777" w:rsidR="00295A01" w:rsidRPr="00295A01" w:rsidRDefault="00295A01" w:rsidP="00295A01">
      <w:pPr>
        <w:rPr>
          <w:lang w:val="es-ES" w:eastAsia="en-US"/>
        </w:rPr>
      </w:pPr>
      <w:r w:rsidRPr="00295A01">
        <w:rPr>
          <w:lang w:val="es-ES" w:eastAsia="en-US"/>
        </w:rPr>
        <w:t>1. En los procedimientos de adjudicación de contratos sujetos a regulación armonizada, el plazo de presentación de las solicitudes de participación deberá ser el suficiente para el adecuado examen de los pliegos y de las circunstancias y condiciones relevantes para la ejecución del contrato, todo ello en atención al alcance y complejidad del contrato. En cualquier caso, no podrá ser inferior a treinta días, contados a partir de la fecha del envío del anuncio de licitación a la Oficina de Publicaciones de la Unión Europea.</w:t>
      </w:r>
    </w:p>
    <w:p w14:paraId="30A3AC93" w14:textId="77777777" w:rsidR="00295A01" w:rsidRPr="00295A01" w:rsidRDefault="00295A01" w:rsidP="00295A01">
      <w:pPr>
        <w:rPr>
          <w:lang w:val="es-ES" w:eastAsia="en-US"/>
        </w:rPr>
      </w:pPr>
      <w:r w:rsidRPr="00295A01">
        <w:rPr>
          <w:lang w:val="es-ES" w:eastAsia="en-US"/>
        </w:rPr>
        <w:t>Cuando el plazo general de presentación de solicitudes sea impracticable por tratarse de una situación de urgencia, en los términos descritos en el artículo 119, el órgano de contratación para los contratos de obras, suministros y servicios podrá fijar otro plazo que no será inferior a quince días contados desde la fecha del envío del anuncio de licitación.</w:t>
      </w:r>
    </w:p>
    <w:p w14:paraId="1220403F" w14:textId="77777777" w:rsidR="00295A01" w:rsidRPr="00295A01" w:rsidRDefault="00295A01" w:rsidP="00295A01">
      <w:pPr>
        <w:rPr>
          <w:lang w:val="es-ES" w:eastAsia="en-US"/>
        </w:rPr>
      </w:pPr>
      <w:r w:rsidRPr="00295A01">
        <w:rPr>
          <w:lang w:val="es-ES" w:eastAsia="en-US"/>
        </w:rPr>
        <w:t>2. Sin perjuicio de lo establecido en el apartado 3 del artículo 135 respecto de la obligación de publicar en primer lugar en el «Diario Oficial de la Unión Europea», en los procedimientos restringidos la publicación del anuncio de licitación en el perfil de contratante deberá hacerse con una antelación mínima equivalente al plazo fijado para la presentación de las solicitudes de participación en el apartado siguiente.</w:t>
      </w:r>
    </w:p>
    <w:p w14:paraId="7A4D773E" w14:textId="77777777" w:rsidR="00295A01" w:rsidRPr="00295A01" w:rsidRDefault="00295A01" w:rsidP="00295A01">
      <w:pPr>
        <w:rPr>
          <w:lang w:val="es-ES" w:eastAsia="en-US"/>
        </w:rPr>
      </w:pPr>
      <w:r w:rsidRPr="00295A01">
        <w:rPr>
          <w:lang w:val="es-ES" w:eastAsia="en-US"/>
        </w:rPr>
        <w:t>3. Si se trata de contratos no sujetos a regulación armonizada, el plazo para la presentación de solicitudes de participación será, como mínimo, de quince días, contados desde la publicación del anuncio de licitación.</w:t>
      </w:r>
    </w:p>
    <w:p w14:paraId="08E474DF" w14:textId="77777777" w:rsidR="00295A01" w:rsidRPr="00295A01" w:rsidRDefault="00295A01" w:rsidP="00295A01">
      <w:pPr>
        <w:rPr>
          <w:lang w:val="es-ES" w:eastAsia="en-US"/>
        </w:rPr>
      </w:pPr>
      <w:r w:rsidRPr="00295A01">
        <w:rPr>
          <w:lang w:val="es-ES" w:eastAsia="en-US"/>
        </w:rPr>
        <w:t>4. Las solicitudes de participación deberán ir acompañadas de la documentación a que se refiere el artículo 140, con excepción del documento acreditativo de la constitución de la garantía provisional.</w:t>
      </w:r>
    </w:p>
    <w:p w14:paraId="0C2EA7EF" w14:textId="77777777" w:rsidR="00295A01" w:rsidRPr="00295A01" w:rsidRDefault="00295A01" w:rsidP="00295A01">
      <w:pPr>
        <w:rPr>
          <w:b/>
          <w:bCs/>
          <w:lang w:val="es-ES" w:eastAsia="en-US"/>
        </w:rPr>
      </w:pPr>
      <w:r w:rsidRPr="00295A01">
        <w:rPr>
          <w:b/>
          <w:bCs/>
          <w:lang w:val="es-ES" w:eastAsia="en-US"/>
        </w:rPr>
        <w:t>Artículo 162. Selección de candidatos.</w:t>
      </w:r>
    </w:p>
    <w:p w14:paraId="74ED3AFC" w14:textId="77777777" w:rsidR="00295A01" w:rsidRPr="00295A01" w:rsidRDefault="00295A01" w:rsidP="00295A01">
      <w:pPr>
        <w:rPr>
          <w:lang w:val="es-ES" w:eastAsia="en-US"/>
        </w:rPr>
      </w:pPr>
      <w:r w:rsidRPr="00295A01">
        <w:rPr>
          <w:lang w:val="es-ES" w:eastAsia="en-US"/>
        </w:rPr>
        <w:t>1. Con carácter previo al anuncio de licitación, el órgano de contratación deberá haber establecido los criterios objetivos de solvencia, de entre los señalados en los artículos 87 a 91, con arreglo a los cuales serán elegidos los candidatos que serán invitados a presentar proposiciones.</w:t>
      </w:r>
    </w:p>
    <w:p w14:paraId="4BFCDA78" w14:textId="77777777" w:rsidR="00295A01" w:rsidRPr="00295A01" w:rsidRDefault="00295A01" w:rsidP="00295A01">
      <w:pPr>
        <w:rPr>
          <w:lang w:val="es-ES" w:eastAsia="en-US"/>
        </w:rPr>
      </w:pPr>
      <w:r w:rsidRPr="00295A01">
        <w:rPr>
          <w:lang w:val="es-ES" w:eastAsia="en-US"/>
        </w:rPr>
        <w:t>2. El órgano de contratación señalará el número mínimo de empresarios a los que invitará a participar en el procedimiento, que no podrá ser inferior a cinco. Cuando el número de candidatos que cumplan los criterios de selección sea inferior a ese número mínimo, el órgano de contratación podrá continuar el procedimiento con los que reúnan las condiciones exigidas, sin que pueda invitarse a empresarios que no hayan solicitado participar en el mismo, o a candidatos que no posean esas condiciones.</w:t>
      </w:r>
    </w:p>
    <w:p w14:paraId="3E56106D" w14:textId="77777777" w:rsidR="00295A01" w:rsidRPr="00295A01" w:rsidRDefault="00295A01" w:rsidP="00295A01">
      <w:pPr>
        <w:rPr>
          <w:lang w:val="es-ES" w:eastAsia="en-US"/>
        </w:rPr>
      </w:pPr>
      <w:r w:rsidRPr="00295A01">
        <w:rPr>
          <w:lang w:val="es-ES" w:eastAsia="en-US"/>
        </w:rPr>
        <w:lastRenderedPageBreak/>
        <w:t>Si así lo estima procedente, el órgano de contratación podrá igualmente fijar el número máximo de candidatos a los que se invitará a presentar oferta.</w:t>
      </w:r>
    </w:p>
    <w:p w14:paraId="06C0EF7B" w14:textId="77777777" w:rsidR="00295A01" w:rsidRPr="00295A01" w:rsidRDefault="00295A01" w:rsidP="00295A01">
      <w:pPr>
        <w:rPr>
          <w:lang w:val="es-ES" w:eastAsia="en-US"/>
        </w:rPr>
      </w:pPr>
      <w:r w:rsidRPr="00295A01">
        <w:rPr>
          <w:lang w:val="es-ES" w:eastAsia="en-US"/>
        </w:rPr>
        <w:t>En cualquier caso, el número de candidatos invitados debe ser suficiente para garantizar una competencia efectiva.</w:t>
      </w:r>
    </w:p>
    <w:p w14:paraId="32AFF8E8" w14:textId="77777777" w:rsidR="00295A01" w:rsidRPr="00295A01" w:rsidRDefault="00295A01" w:rsidP="00295A01">
      <w:pPr>
        <w:rPr>
          <w:lang w:val="es-ES" w:eastAsia="en-US"/>
        </w:rPr>
      </w:pPr>
      <w:r w:rsidRPr="00295A01">
        <w:rPr>
          <w:lang w:val="es-ES" w:eastAsia="en-US"/>
        </w:rPr>
        <w:t>3. Los criterios o normas objetivos y no discriminatorios con arreglo a los cuales se seleccionará a los candidatos, así como el número mínimo y, en su caso, el número máximo de aquellos a los que se invitará a presentar proposiciones se indicarán en el anuncio de licitación.</w:t>
      </w:r>
    </w:p>
    <w:p w14:paraId="23ECB11A" w14:textId="77777777" w:rsidR="00295A01" w:rsidRPr="00295A01" w:rsidRDefault="00295A01" w:rsidP="00295A01">
      <w:pPr>
        <w:rPr>
          <w:lang w:val="es-ES" w:eastAsia="en-US"/>
        </w:rPr>
      </w:pPr>
      <w:r w:rsidRPr="00295A01">
        <w:rPr>
          <w:lang w:val="es-ES" w:eastAsia="en-US"/>
        </w:rPr>
        <w:t>4. El órgano de contratación, una vez comprobada la personalidad y solvencia de los solicitantes, seleccionará a los que deban pasar a la siguiente fase, a los que invitará, simultáneamente y por escrito, a presentar sus proposiciones en el plazo que proceda conforme a lo señalado en el artículo 164.</w:t>
      </w:r>
    </w:p>
    <w:p w14:paraId="3123195C" w14:textId="77777777" w:rsidR="00295A01" w:rsidRPr="00295A01" w:rsidRDefault="00295A01" w:rsidP="00295A01">
      <w:pPr>
        <w:rPr>
          <w:b/>
          <w:bCs/>
          <w:lang w:val="es-ES" w:eastAsia="en-US"/>
        </w:rPr>
      </w:pPr>
      <w:r w:rsidRPr="00295A01">
        <w:rPr>
          <w:b/>
          <w:bCs/>
          <w:lang w:val="es-ES" w:eastAsia="en-US"/>
        </w:rPr>
        <w:t>Artículo 163. Contenido de las invitaciones e información a los candidatos.</w:t>
      </w:r>
    </w:p>
    <w:p w14:paraId="2A90B0D8" w14:textId="77777777" w:rsidR="00295A01" w:rsidRPr="00295A01" w:rsidRDefault="00295A01" w:rsidP="00295A01">
      <w:pPr>
        <w:rPr>
          <w:lang w:val="es-ES" w:eastAsia="en-US"/>
        </w:rPr>
      </w:pPr>
      <w:r w:rsidRPr="00295A01">
        <w:rPr>
          <w:lang w:val="es-ES" w:eastAsia="en-US"/>
        </w:rPr>
        <w:t>1. Las invitaciones contendrán una referencia al anuncio de licitación publicado e indicarán la fecha límite para la recepción de ofertas; la dirección a la que deban enviarse y la lengua o lenguas en que deban estar redactadas; los documentos que, en su caso, se deban adjuntar complementariamente; los criterios de adjudicación del contrato que se tendrán en cuenta y su ponderación relativa o, en su caso, el orden decreciente de importancia atribuido a los mismos, si no figurasen en el anuncio de licitación; y el lugar, día y hora de la apertura de proposiciones.</w:t>
      </w:r>
    </w:p>
    <w:p w14:paraId="0BDD20D2" w14:textId="77777777" w:rsidR="00295A01" w:rsidRPr="00295A01" w:rsidRDefault="00295A01" w:rsidP="00295A01">
      <w:pPr>
        <w:rPr>
          <w:lang w:val="es-ES" w:eastAsia="en-US"/>
        </w:rPr>
      </w:pPr>
      <w:r w:rsidRPr="00295A01">
        <w:rPr>
          <w:lang w:val="es-ES" w:eastAsia="en-US"/>
        </w:rPr>
        <w:t>2. La invitación a los candidatos contendrá las indicaciones pertinentes para permitir el acceso por medios electrónicos a los pliegos y demás documentación complementaria.</w:t>
      </w:r>
    </w:p>
    <w:p w14:paraId="3D40BD4E" w14:textId="77777777" w:rsidR="00295A01" w:rsidRPr="00295A01" w:rsidRDefault="00295A01" w:rsidP="00295A01">
      <w:pPr>
        <w:rPr>
          <w:lang w:val="es-ES" w:eastAsia="en-US"/>
        </w:rPr>
      </w:pPr>
      <w:r w:rsidRPr="00295A01">
        <w:rPr>
          <w:lang w:val="es-ES" w:eastAsia="en-US"/>
        </w:rPr>
        <w:t>Cuando, con arreglo a lo dispuesto en el apartado 2 del artículo 138, estuviera permitido dar acceso por medios no electrónicos a los pliegos y demás documentación complementaria, la invitación indicará esta circunstancia y la forma en que la documentación será puesta a disposición de los candidatos. En este caso, si además la citada documentación obrase en poder de una entidad u órgano distinto del que tramita el procedimiento, la invitación precisará también la forma en que puede solicitarse dicha documentación y, en su caso, la fecha límite para ello, así como el importe y las modalidades de pago de la cantidad que, en su caso, haya de abonarse; los servicios competentes remitirán dicha documentación sin demora a los interesados tras la recepción de su solicitud.</w:t>
      </w:r>
    </w:p>
    <w:p w14:paraId="6F742792" w14:textId="77777777" w:rsidR="00295A01" w:rsidRPr="00295A01" w:rsidRDefault="00295A01" w:rsidP="00295A01">
      <w:pPr>
        <w:rPr>
          <w:b/>
          <w:bCs/>
          <w:lang w:val="es-ES" w:eastAsia="en-US"/>
        </w:rPr>
      </w:pPr>
      <w:r w:rsidRPr="00295A01">
        <w:rPr>
          <w:b/>
          <w:bCs/>
          <w:lang w:val="es-ES" w:eastAsia="en-US"/>
        </w:rPr>
        <w:t>Artículo 164. Proposiciones.</w:t>
      </w:r>
    </w:p>
    <w:p w14:paraId="561EF862" w14:textId="77777777" w:rsidR="00295A01" w:rsidRPr="00295A01" w:rsidRDefault="00295A01" w:rsidP="00295A01">
      <w:pPr>
        <w:rPr>
          <w:lang w:val="es-ES" w:eastAsia="en-US"/>
        </w:rPr>
      </w:pPr>
      <w:r w:rsidRPr="00295A01">
        <w:rPr>
          <w:lang w:val="es-ES" w:eastAsia="en-US"/>
        </w:rPr>
        <w:t xml:space="preserve">1. El plazo general de presentación de proposiciones en los procedimientos restringidos relativos a contratos sujetos a regulación armonizada será el suficiente para la adecuada elaboración de las proposiciones en función del alcance y complejidad del contrato. En cualquier </w:t>
      </w:r>
      <w:proofErr w:type="gramStart"/>
      <w:r w:rsidRPr="00295A01">
        <w:rPr>
          <w:lang w:val="es-ES" w:eastAsia="en-US"/>
        </w:rPr>
        <w:t>caso</w:t>
      </w:r>
      <w:proofErr w:type="gramEnd"/>
      <w:r w:rsidRPr="00295A01">
        <w:rPr>
          <w:lang w:val="es-ES" w:eastAsia="en-US"/>
        </w:rPr>
        <w:t xml:space="preserve"> no será inferior a treinta días, contados a partir de la fecha de envío de la invitación escrita.</w:t>
      </w:r>
    </w:p>
    <w:p w14:paraId="7D2BBA9D" w14:textId="77777777" w:rsidR="00295A01" w:rsidRPr="00295A01" w:rsidRDefault="00295A01" w:rsidP="00295A01">
      <w:pPr>
        <w:rPr>
          <w:lang w:val="es-ES" w:eastAsia="en-US"/>
        </w:rPr>
      </w:pPr>
      <w:r w:rsidRPr="00295A01">
        <w:rPr>
          <w:lang w:val="es-ES" w:eastAsia="en-US"/>
        </w:rPr>
        <w:lastRenderedPageBreak/>
        <w:t>El plazo general previsto en el párrafo anterior podrá reducirse en los siguientes casos:</w:t>
      </w:r>
    </w:p>
    <w:p w14:paraId="11A31246" w14:textId="77777777" w:rsidR="00295A01" w:rsidRPr="00295A01" w:rsidRDefault="00295A01" w:rsidP="00295A01">
      <w:pPr>
        <w:rPr>
          <w:lang w:val="es-ES" w:eastAsia="en-US"/>
        </w:rPr>
      </w:pPr>
      <w:r w:rsidRPr="00295A01">
        <w:rPr>
          <w:lang w:val="es-ES" w:eastAsia="en-US"/>
        </w:rPr>
        <w:t>a) Si se hubiese enviado el anuncio de información previa, el plazo general podrá reducirse a diez días. Esta reducción del plazo solo será admisible cuando el anuncio de información previa se hubiese enviado cumpliéndose los requisitos que establece la letra a) del apartado 3 del artículo 156.</w:t>
      </w:r>
    </w:p>
    <w:p w14:paraId="3800B703" w14:textId="77777777" w:rsidR="00295A01" w:rsidRPr="00295A01" w:rsidRDefault="00295A01" w:rsidP="00295A01">
      <w:pPr>
        <w:rPr>
          <w:lang w:val="es-ES" w:eastAsia="en-US"/>
        </w:rPr>
      </w:pPr>
      <w:r w:rsidRPr="00295A01">
        <w:rPr>
          <w:lang w:val="es-ES" w:eastAsia="en-US"/>
        </w:rPr>
        <w:t>b) Cuando el plazo general de presentación de proposiciones sea impracticable por tratarse de una situación de urgencia, en los términos descritos en el artículo 119, el órgano de contratación podrá fijar otro plazo que no será inferior a diez días contados desde la fecha del envío de la invitación escrita.</w:t>
      </w:r>
    </w:p>
    <w:p w14:paraId="0E79AEAE" w14:textId="77777777" w:rsidR="00295A01" w:rsidRPr="00295A01" w:rsidRDefault="00295A01" w:rsidP="00295A01">
      <w:pPr>
        <w:rPr>
          <w:lang w:val="es-ES" w:eastAsia="en-US"/>
        </w:rPr>
      </w:pPr>
      <w:r w:rsidRPr="00295A01">
        <w:rPr>
          <w:lang w:val="es-ES" w:eastAsia="en-US"/>
        </w:rPr>
        <w:t>c) Si el órgano de contratación aceptara la presentación de ofertas por medios electrónicos, podrá reducirse el plazo general de presentación de proposiciones en cinco días.</w:t>
      </w:r>
    </w:p>
    <w:p w14:paraId="6D2F12B7" w14:textId="77777777" w:rsidR="00295A01" w:rsidRPr="00295A01" w:rsidRDefault="00295A01" w:rsidP="00295A01">
      <w:pPr>
        <w:rPr>
          <w:lang w:val="es-ES" w:eastAsia="en-US"/>
        </w:rPr>
      </w:pPr>
      <w:r w:rsidRPr="00295A01">
        <w:rPr>
          <w:lang w:val="es-ES" w:eastAsia="en-US"/>
        </w:rPr>
        <w:t>En las concesiones de obras y de servicios solo se podrá reducir el plazo general cuando se dé la circunstancia establecida en la letra c) anterior.</w:t>
      </w:r>
    </w:p>
    <w:p w14:paraId="41EDD796" w14:textId="77777777" w:rsidR="00295A01" w:rsidRPr="00295A01" w:rsidRDefault="00295A01" w:rsidP="00295A01">
      <w:pPr>
        <w:rPr>
          <w:lang w:val="es-ES" w:eastAsia="en-US"/>
        </w:rPr>
      </w:pPr>
      <w:r w:rsidRPr="00295A01">
        <w:rPr>
          <w:lang w:val="es-ES" w:eastAsia="en-US"/>
        </w:rPr>
        <w:t>2. En los procedimientos restringidos relativos a contratos no sujetos a regulación armonizada, el plazo para la presentación de proposiciones no será inferior a diez días, contados desde la fecha de envío de la invitación.</w:t>
      </w:r>
    </w:p>
    <w:p w14:paraId="087DFA84" w14:textId="77777777" w:rsidR="00295A01" w:rsidRPr="00295A01" w:rsidRDefault="00295A01" w:rsidP="00295A01">
      <w:pPr>
        <w:rPr>
          <w:b/>
          <w:bCs/>
          <w:lang w:val="es-ES" w:eastAsia="en-US"/>
        </w:rPr>
      </w:pPr>
      <w:r w:rsidRPr="00295A01">
        <w:rPr>
          <w:b/>
          <w:bCs/>
          <w:lang w:val="es-ES" w:eastAsia="en-US"/>
        </w:rPr>
        <w:t>Artículo 165. Adjudicación.</w:t>
      </w:r>
    </w:p>
    <w:p w14:paraId="1A26ED0E" w14:textId="0E667979" w:rsidR="00761EFB" w:rsidRPr="00761EFB" w:rsidRDefault="00295A01" w:rsidP="00295A01">
      <w:pPr>
        <w:rPr>
          <w:lang w:val="es-ES" w:eastAsia="en-US"/>
        </w:rPr>
      </w:pPr>
      <w:r w:rsidRPr="00295A01">
        <w:rPr>
          <w:lang w:val="es-ES" w:eastAsia="en-US"/>
        </w:rPr>
        <w:t>En la adjudicación del contrato será de aplicación lo previsto en esta Ley para el procedimiento abierto, salvo lo que se refiere a la necesidad de calificar previamente la documentación a que se refiere el artículo 140.</w:t>
      </w:r>
    </w:p>
    <w:p w14:paraId="6F89A3E8" w14:textId="75577E38" w:rsidR="006068BE" w:rsidRPr="00C56458" w:rsidRDefault="00761EFB" w:rsidP="006068BE">
      <w:pPr>
        <w:pStyle w:val="Ttulo2"/>
        <w:rPr>
          <w:lang w:val="es-ES"/>
        </w:rPr>
      </w:pPr>
      <w:bookmarkStart w:id="84" w:name="_Toc193868468"/>
      <w:r w:rsidRPr="00C56458">
        <w:rPr>
          <w:lang w:val="es-ES"/>
        </w:rPr>
        <w:t>7.</w:t>
      </w:r>
      <w:r w:rsidR="006068BE" w:rsidRPr="00C56458">
        <w:rPr>
          <w:lang w:val="es-ES"/>
        </w:rPr>
        <w:t>4</w:t>
      </w:r>
      <w:r w:rsidRPr="00C56458">
        <w:rPr>
          <w:lang w:val="es-ES"/>
        </w:rPr>
        <w:t xml:space="preserve">. </w:t>
      </w:r>
      <w:r w:rsidR="006068BE" w:rsidRPr="00C56458">
        <w:rPr>
          <w:lang w:val="es-ES"/>
        </w:rPr>
        <w:t>Procedimientos con negociación.</w:t>
      </w:r>
      <w:bookmarkEnd w:id="84"/>
    </w:p>
    <w:p w14:paraId="1A3E0B83" w14:textId="4AF8C817" w:rsidR="00295A01" w:rsidRPr="00295A01" w:rsidRDefault="00761EFB" w:rsidP="00295A01">
      <w:pPr>
        <w:rPr>
          <w:b/>
          <w:bCs/>
          <w:lang w:val="es-ES"/>
        </w:rPr>
      </w:pPr>
      <w:r w:rsidRPr="000B458D">
        <w:rPr>
          <w:lang w:val="es-ES" w:eastAsia="en-US"/>
        </w:rPr>
        <w:t xml:space="preserve"> </w:t>
      </w:r>
      <w:r w:rsidR="00295A01" w:rsidRPr="00295A01">
        <w:rPr>
          <w:b/>
          <w:bCs/>
          <w:lang w:val="es-ES"/>
        </w:rPr>
        <w:t>Artículo 166. Caracterización y delimitación de la materia objeto de negociación.</w:t>
      </w:r>
    </w:p>
    <w:p w14:paraId="594C6167" w14:textId="77777777" w:rsidR="00295A01" w:rsidRPr="00295A01" w:rsidRDefault="00295A01" w:rsidP="00295A01">
      <w:pPr>
        <w:rPr>
          <w:lang w:val="es-ES" w:eastAsia="en-US"/>
        </w:rPr>
      </w:pPr>
      <w:r w:rsidRPr="00295A01">
        <w:rPr>
          <w:lang w:val="es-ES" w:eastAsia="en-US"/>
        </w:rPr>
        <w:t>1. En los procedimientos con negociación la adjudicación recaerá en el licitador justificadamente elegido por el órgano de contratación, tras negociar las condiciones del contrato con uno o varios candidatos.</w:t>
      </w:r>
    </w:p>
    <w:p w14:paraId="62418AD3" w14:textId="77777777" w:rsidR="00295A01" w:rsidRPr="00295A01" w:rsidRDefault="00295A01" w:rsidP="00295A01">
      <w:pPr>
        <w:rPr>
          <w:lang w:val="es-ES" w:eastAsia="en-US"/>
        </w:rPr>
      </w:pPr>
      <w:r w:rsidRPr="00295A01">
        <w:rPr>
          <w:lang w:val="es-ES" w:eastAsia="en-US"/>
        </w:rPr>
        <w:t>2. En el pliego de cláusulas administrativas particulares se determinarán los aspectos económicos y técnicos que, en su caso, hayan de ser objeto de negociación con las empresas; la descripción de las necesidades de los órganos de contratación y de las características exigidas para los suministros, las obras o los servicios que hayan de contratarse; el procedimiento que se seguirá para negociar, que en todo momento garantizará la máxima transparencia de la negociación, la publicidad de la misma y la no discriminación entre los licitadores que participen; los elementos de la prestación objeto del contrato que constituyen los requisitos mínimos que han de cumplir todas las ofertas; los criterios de adjudicación.</w:t>
      </w:r>
    </w:p>
    <w:p w14:paraId="0777BBC3" w14:textId="77777777" w:rsidR="00295A01" w:rsidRPr="00295A01" w:rsidRDefault="00295A01" w:rsidP="00295A01">
      <w:pPr>
        <w:rPr>
          <w:lang w:val="es-ES" w:eastAsia="en-US"/>
        </w:rPr>
      </w:pPr>
      <w:r w:rsidRPr="00295A01">
        <w:rPr>
          <w:lang w:val="es-ES" w:eastAsia="en-US"/>
        </w:rPr>
        <w:lastRenderedPageBreak/>
        <w:t>La información facilitada será lo suficientemente precisa como para que los operadores económicos puedan identificar la naturaleza y el ámbito de la contratación y decidir si solicitan participar en el procedimiento.</w:t>
      </w:r>
    </w:p>
    <w:p w14:paraId="1EA9384B" w14:textId="76888CB7" w:rsidR="00295A01" w:rsidRDefault="00295A01" w:rsidP="00295A01">
      <w:pPr>
        <w:rPr>
          <w:lang w:val="es-ES" w:eastAsia="en-US"/>
        </w:rPr>
      </w:pPr>
      <w:r w:rsidRPr="00295A01">
        <w:rPr>
          <w:lang w:val="es-ES" w:eastAsia="en-US"/>
        </w:rPr>
        <w:t>3. Los procedimientos con negociación podrán utilizarse en los casos enumerados en los artículos 167 y 168. Salvo que se dieran las circunstancias excepcionales que recoge el artículo 168, los órganos de contratación deberán publicar un anuncio de licitación.</w:t>
      </w:r>
    </w:p>
    <w:p w14:paraId="2D8A8E1D" w14:textId="45210427" w:rsidR="00295A01" w:rsidRPr="00295A01" w:rsidRDefault="00295A01" w:rsidP="00295A01">
      <w:pPr>
        <w:rPr>
          <w:b/>
          <w:bCs/>
          <w:lang w:val="es-ES" w:eastAsia="en-US"/>
        </w:rPr>
      </w:pPr>
      <w:r w:rsidRPr="00295A01">
        <w:rPr>
          <w:b/>
          <w:bCs/>
          <w:lang w:val="es-ES" w:eastAsia="en-US"/>
        </w:rPr>
        <w:t>Artículo 167. Supuestos de aplicación del procedimiento de licitación con negociación.</w:t>
      </w:r>
    </w:p>
    <w:p w14:paraId="377AC321" w14:textId="77777777" w:rsidR="00295A01" w:rsidRPr="00295A01" w:rsidRDefault="00295A01" w:rsidP="00295A01">
      <w:pPr>
        <w:rPr>
          <w:lang w:val="es-ES" w:eastAsia="en-US"/>
        </w:rPr>
      </w:pPr>
      <w:r w:rsidRPr="00295A01">
        <w:rPr>
          <w:lang w:val="es-ES" w:eastAsia="en-US"/>
        </w:rPr>
        <w:t>Los órganos de contratación podrán adjudicar contratos utilizando el procedimiento de licitación con negociación en los contratos de obras, suministros, servicios, concesión de obras y concesión de servicios cuando se dé alguna de las siguientes situaciones:</w:t>
      </w:r>
    </w:p>
    <w:p w14:paraId="7B9CA599" w14:textId="77777777" w:rsidR="00295A01" w:rsidRPr="00295A01" w:rsidRDefault="00295A01" w:rsidP="00295A01">
      <w:pPr>
        <w:rPr>
          <w:lang w:val="es-ES" w:eastAsia="en-US"/>
        </w:rPr>
      </w:pPr>
      <w:r w:rsidRPr="00295A01">
        <w:rPr>
          <w:lang w:val="es-ES" w:eastAsia="en-US"/>
        </w:rPr>
        <w:t>a) Cuando para dar satisfacción a las necesidades del órgano de contratación resulte imprescindible que la prestación, tal y como se encuentra disponible en el mercado, sea objeto de un trabajo previo de diseño o de adaptación por parte de los licitadores.</w:t>
      </w:r>
    </w:p>
    <w:p w14:paraId="4389CBE7" w14:textId="77777777" w:rsidR="00295A01" w:rsidRPr="00295A01" w:rsidRDefault="00295A01" w:rsidP="00295A01">
      <w:pPr>
        <w:rPr>
          <w:lang w:val="es-ES" w:eastAsia="en-US"/>
        </w:rPr>
      </w:pPr>
      <w:r w:rsidRPr="00295A01">
        <w:rPr>
          <w:lang w:val="es-ES" w:eastAsia="en-US"/>
        </w:rPr>
        <w:t>b) Cuando la prestación objeto del contrato incluya un proyecto o soluciones innovadoras.</w:t>
      </w:r>
    </w:p>
    <w:p w14:paraId="1860375C" w14:textId="77777777" w:rsidR="00295A01" w:rsidRPr="00295A01" w:rsidRDefault="00295A01" w:rsidP="00295A01">
      <w:pPr>
        <w:rPr>
          <w:lang w:val="es-ES" w:eastAsia="en-US"/>
        </w:rPr>
      </w:pPr>
      <w:r w:rsidRPr="00295A01">
        <w:rPr>
          <w:lang w:val="es-ES" w:eastAsia="en-US"/>
        </w:rPr>
        <w:t>c) Cuando el contrato no pueda adjudicarse sin negociaciones previas debido a circunstancias específicas vinculadas a la naturaleza, la complejidad o la configuración jurídica o financiera de la prestación que constituya su objeto, o por los riesgos inherentes a la misma.</w:t>
      </w:r>
    </w:p>
    <w:p w14:paraId="3E38811D" w14:textId="77777777" w:rsidR="00295A01" w:rsidRPr="00295A01" w:rsidRDefault="00295A01" w:rsidP="00295A01">
      <w:pPr>
        <w:rPr>
          <w:lang w:val="es-ES" w:eastAsia="en-US"/>
        </w:rPr>
      </w:pPr>
      <w:r w:rsidRPr="00295A01">
        <w:rPr>
          <w:lang w:val="es-ES" w:eastAsia="en-US"/>
        </w:rPr>
        <w:t>d) Cuando el órgano de contratación no pueda establecer con la suficiente precisión las especificaciones técnicas por referencia a una norma, evaluación técnica europea, especificación técnica común o referencia técnica, en los términos establecidos en esta Ley.</w:t>
      </w:r>
    </w:p>
    <w:p w14:paraId="18BE1452" w14:textId="77777777" w:rsidR="00295A01" w:rsidRPr="00295A01" w:rsidRDefault="00295A01" w:rsidP="00295A01">
      <w:pPr>
        <w:rPr>
          <w:lang w:val="es-ES" w:eastAsia="en-US"/>
        </w:rPr>
      </w:pPr>
      <w:r w:rsidRPr="00295A01">
        <w:rPr>
          <w:lang w:val="es-ES" w:eastAsia="en-US"/>
        </w:rPr>
        <w:t>e) Cuando en los procedimientos abiertos o restringidos seguidos previamente solo se hubieren presentado ofertas irregulares o inaceptables.</w:t>
      </w:r>
    </w:p>
    <w:p w14:paraId="4F1E5F03" w14:textId="77777777" w:rsidR="00295A01" w:rsidRPr="00295A01" w:rsidRDefault="00295A01" w:rsidP="00295A01">
      <w:pPr>
        <w:rPr>
          <w:lang w:val="es-ES" w:eastAsia="en-US"/>
        </w:rPr>
      </w:pPr>
      <w:r w:rsidRPr="00295A01">
        <w:rPr>
          <w:lang w:val="es-ES" w:eastAsia="en-US"/>
        </w:rPr>
        <w:t>Se considerarán irregulares, en particular, las ofertas que no correspondan a los pliegos de la contratación, que se hayan recibido fuera de plazo, que muestren indicios de colusión o corrupción o que hayan sido consideradas anormalmente bajas por el órgano de contratación. Se considerarán inaceptables, en particular, las ofertas presentadas por licitadores que no posean la cualificación requerida y las ofertas cuyo precio rebase el presupuesto del órgano de contratación tal como se haya determinado y documentado antes del inicio del procedimiento de contratación.</w:t>
      </w:r>
    </w:p>
    <w:p w14:paraId="5B2FCC08" w14:textId="77777777" w:rsidR="00295A01" w:rsidRPr="00295A01" w:rsidRDefault="00295A01" w:rsidP="00295A01">
      <w:pPr>
        <w:rPr>
          <w:lang w:val="es-ES" w:eastAsia="en-US"/>
        </w:rPr>
      </w:pPr>
      <w:r w:rsidRPr="00295A01">
        <w:rPr>
          <w:lang w:val="es-ES" w:eastAsia="en-US"/>
        </w:rPr>
        <w:t>f) Cuando se trate de contratos de servicios sociales personalísimos que tengan por una de sus características determinantes el arraigo de la persona en el entorno de atención social, siempre que el objeto del contrato consista en dotar de continuidad en la atención a las personas que ya eran beneficiarias de dicho servicio.</w:t>
      </w:r>
    </w:p>
    <w:p w14:paraId="3B1A12D1" w14:textId="77777777" w:rsidR="00295A01" w:rsidRPr="00295A01" w:rsidRDefault="00295A01" w:rsidP="00295A01">
      <w:pPr>
        <w:rPr>
          <w:b/>
          <w:bCs/>
          <w:lang w:val="es-ES" w:eastAsia="en-US"/>
        </w:rPr>
      </w:pPr>
      <w:r w:rsidRPr="00295A01">
        <w:rPr>
          <w:b/>
          <w:bCs/>
          <w:lang w:val="es-ES" w:eastAsia="en-US"/>
        </w:rPr>
        <w:t>Artículo 168. Supuestos de aplicación del procedimiento negociado sin publicidad.</w:t>
      </w:r>
    </w:p>
    <w:p w14:paraId="7250A534" w14:textId="77777777" w:rsidR="00295A01" w:rsidRPr="00295A01" w:rsidRDefault="00295A01" w:rsidP="00295A01">
      <w:pPr>
        <w:rPr>
          <w:lang w:val="es-ES" w:eastAsia="en-US"/>
        </w:rPr>
      </w:pPr>
      <w:r w:rsidRPr="00295A01">
        <w:rPr>
          <w:lang w:val="es-ES" w:eastAsia="en-US"/>
        </w:rPr>
        <w:lastRenderedPageBreak/>
        <w:t>Los órganos de contratación podrán adjudicar contratos utilizando el procedimiento negociado sin la previa publicación de un anuncio de licitación únicamente en los siguientes casos:</w:t>
      </w:r>
    </w:p>
    <w:p w14:paraId="1ADEAE75" w14:textId="77777777" w:rsidR="00295A01" w:rsidRPr="00295A01" w:rsidRDefault="00295A01" w:rsidP="00295A01">
      <w:pPr>
        <w:rPr>
          <w:lang w:val="es-ES" w:eastAsia="en-US"/>
        </w:rPr>
      </w:pPr>
      <w:r w:rsidRPr="00295A01">
        <w:rPr>
          <w:lang w:val="es-ES" w:eastAsia="en-US"/>
        </w:rPr>
        <w:t>a) En los contratos de obras, suministros, servicios, concesión de obras y concesión de servicios, en los casos en que:</w:t>
      </w:r>
    </w:p>
    <w:p w14:paraId="6BD78E00" w14:textId="77777777" w:rsidR="00295A01" w:rsidRPr="00295A01" w:rsidRDefault="00295A01" w:rsidP="00295A01">
      <w:pPr>
        <w:rPr>
          <w:lang w:val="es-ES" w:eastAsia="en-US"/>
        </w:rPr>
      </w:pPr>
      <w:r w:rsidRPr="00295A01">
        <w:rPr>
          <w:lang w:val="es-ES" w:eastAsia="en-US"/>
        </w:rPr>
        <w:t>1.º No se haya presentado ninguna oferta; ninguna oferta adecuada; ninguna solicitud de participación; o ninguna solicitud de participación adecuada en respuesta a un procedimiento abierto o a un procedimiento restringido, siempre que las condiciones iniciales del contrato no se modifiquen sustancialmente, sin que en ningún caso se pueda incrementar el presupuesto base de licitación ni modificar el sistema de retribución, y que se envíe un informe a la Comisión Europea cuando esta así lo solicite.</w:t>
      </w:r>
    </w:p>
    <w:p w14:paraId="476F8B7D" w14:textId="77777777" w:rsidR="00295A01" w:rsidRPr="00295A01" w:rsidRDefault="00295A01" w:rsidP="00295A01">
      <w:pPr>
        <w:rPr>
          <w:lang w:val="es-ES" w:eastAsia="en-US"/>
        </w:rPr>
      </w:pPr>
      <w:r w:rsidRPr="00295A01">
        <w:rPr>
          <w:lang w:val="es-ES" w:eastAsia="en-US"/>
        </w:rPr>
        <w:t>Se considerará que una oferta no es adecuada cuando no sea pertinente para el contrato, por resultar manifiestamente insuficiente para satisfacer, sin cambios sustanciales, las necesidades y los requisitos del órgano de contratación especificados en los pliegos que rigen la contratación. Se considerará que una solicitud de participación no es adecuada si el empresario de que se trate ha de ser o puede ser excluido en virtud de los motivos establecidos en la presente Ley o no satisface los criterios de selección establecidos por el órgano de contratación.</w:t>
      </w:r>
    </w:p>
    <w:p w14:paraId="1D470D0F" w14:textId="77777777" w:rsidR="00295A01" w:rsidRPr="00295A01" w:rsidRDefault="00295A01" w:rsidP="00295A01">
      <w:pPr>
        <w:rPr>
          <w:lang w:val="es-ES" w:eastAsia="en-US"/>
        </w:rPr>
      </w:pPr>
      <w:r w:rsidRPr="00295A01">
        <w:rPr>
          <w:lang w:val="es-ES" w:eastAsia="en-US"/>
        </w:rPr>
        <w:t>2.º Cuando las obras, los suministros o los servicios solo puedan ser encomendados a un empresario determinado, por alguna de las siguientes razones: que el contrato tenga por objeto la creación o adquisición de una obra de arte única no integrante del Patrimonio Histórico español o actuación artística única; que no exista competencia por razones técnicas; o que proceda la protección de derechos exclusivos, incluidos los derechos de propiedad intelectual e industrial.</w:t>
      </w:r>
    </w:p>
    <w:p w14:paraId="49CCB956" w14:textId="77777777" w:rsidR="00295A01" w:rsidRPr="00295A01" w:rsidRDefault="00295A01" w:rsidP="00295A01">
      <w:pPr>
        <w:rPr>
          <w:lang w:val="es-ES" w:eastAsia="en-US"/>
        </w:rPr>
      </w:pPr>
      <w:r w:rsidRPr="00295A01">
        <w:rPr>
          <w:lang w:val="es-ES" w:eastAsia="en-US"/>
        </w:rPr>
        <w:t>3.º Cuando el contrato haya sido declarado secreto o reservado, o cuando su ejecución deba ir acompañada de medidas de seguridad especiales conforme a la legislación vigente, o cuando lo exija la protección de los intereses esenciales de la seguridad del Estado y así se haya declarado de conformidad con lo previsto en la letra c) del apartado 2 del artículo 19.</w:t>
      </w:r>
    </w:p>
    <w:p w14:paraId="4DEEFD9F" w14:textId="77777777" w:rsidR="00295A01" w:rsidRPr="00295A01" w:rsidRDefault="00295A01" w:rsidP="00295A01">
      <w:pPr>
        <w:rPr>
          <w:lang w:val="es-ES" w:eastAsia="en-US"/>
        </w:rPr>
      </w:pPr>
      <w:r w:rsidRPr="00295A01">
        <w:rPr>
          <w:lang w:val="es-ES" w:eastAsia="en-US"/>
        </w:rPr>
        <w:t>b) En los contratos de obras, suministros y servicios, en los casos en que:</w:t>
      </w:r>
    </w:p>
    <w:p w14:paraId="64848D62" w14:textId="77777777" w:rsidR="00295A01" w:rsidRPr="00295A01" w:rsidRDefault="00295A01" w:rsidP="00295A01">
      <w:pPr>
        <w:rPr>
          <w:lang w:val="es-ES" w:eastAsia="en-US"/>
        </w:rPr>
      </w:pPr>
      <w:r w:rsidRPr="00295A01">
        <w:rPr>
          <w:lang w:val="es-ES" w:eastAsia="en-US"/>
        </w:rPr>
        <w:t>1.º Una imperiosa urgencia resultante de acontecimientos imprevisibles para el órgano de contratación y no imputables al mismo, demande una pronta ejecución del contrato que no pueda lograrse mediante la aplicación de la tramitación de urgencia regulada en el artículo 119.</w:t>
      </w:r>
    </w:p>
    <w:p w14:paraId="4C30D386" w14:textId="77777777" w:rsidR="00295A01" w:rsidRPr="00295A01" w:rsidRDefault="00295A01" w:rsidP="00295A01">
      <w:pPr>
        <w:rPr>
          <w:lang w:val="es-ES" w:eastAsia="en-US"/>
        </w:rPr>
      </w:pPr>
      <w:r w:rsidRPr="00295A01">
        <w:rPr>
          <w:lang w:val="es-ES" w:eastAsia="en-US"/>
        </w:rPr>
        <w:t>2.º Cuando se dé la situación a que se refiere la letra e) del artículo 167, siempre y cuando en la negociación se incluya a todos los licitadores que, en el procedimiento antecedente, hubiesen presentado ofertas conformes con los requisitos formales del procedimiento de contratación, y siempre que las condiciones iniciales del contrato no se modifiquen sustancialmente, sin que en ningún caso se pueda incrementar el precio de licitación ni modificar el sistema de retribución.</w:t>
      </w:r>
    </w:p>
    <w:p w14:paraId="082F9D3D" w14:textId="77777777" w:rsidR="00295A01" w:rsidRPr="00295A01" w:rsidRDefault="00295A01" w:rsidP="00295A01">
      <w:pPr>
        <w:rPr>
          <w:lang w:val="es-ES" w:eastAsia="en-US"/>
        </w:rPr>
      </w:pPr>
      <w:r w:rsidRPr="00295A01">
        <w:rPr>
          <w:lang w:val="es-ES" w:eastAsia="en-US"/>
        </w:rPr>
        <w:lastRenderedPageBreak/>
        <w:t>c) En los contratos de suministro, además, en los siguientes casos:</w:t>
      </w:r>
    </w:p>
    <w:p w14:paraId="25AFF3AB" w14:textId="77777777" w:rsidR="00295A01" w:rsidRPr="00295A01" w:rsidRDefault="00295A01" w:rsidP="00295A01">
      <w:pPr>
        <w:rPr>
          <w:lang w:val="es-ES" w:eastAsia="en-US"/>
        </w:rPr>
      </w:pPr>
      <w:r w:rsidRPr="00295A01">
        <w:rPr>
          <w:lang w:val="es-ES" w:eastAsia="en-US"/>
        </w:rPr>
        <w:t>1.º Cuando los productos se fabriquen exclusivamente para fines de investigación, experimentación, estudio o desarrollo; esta condición no se aplica a la producción en serie destinada a establecer la viabilidad comercial del producto o a recuperar los costes de investigación y desarrollo.</w:t>
      </w:r>
    </w:p>
    <w:p w14:paraId="6A23BE09" w14:textId="77777777" w:rsidR="00295A01" w:rsidRPr="00295A01" w:rsidRDefault="00295A01" w:rsidP="00295A01">
      <w:pPr>
        <w:rPr>
          <w:lang w:val="es-ES" w:eastAsia="en-US"/>
        </w:rPr>
      </w:pPr>
      <w:r w:rsidRPr="00295A01">
        <w:rPr>
          <w:lang w:val="es-ES" w:eastAsia="en-US"/>
        </w:rPr>
        <w:t>2.º Cuando se trate de entregas adicionales efectuadas por el proveedor inicial que constituyan bien una reposición parcial de suministros o instalaciones de uso corriente, o bien una ampliación de los suministros o instalaciones existentes, si el cambio de proveedor obligase al órgano de contratación a adquirir material con características técnicas diferentes, dando lugar a incompatibilidades o a dificultades técnicas de uso y de mantenimiento desproporcionadas. La duración de tales contratos, no podrá, por regla general, ser superior a tres años.</w:t>
      </w:r>
    </w:p>
    <w:p w14:paraId="783E5414" w14:textId="77777777" w:rsidR="00295A01" w:rsidRPr="00295A01" w:rsidRDefault="00295A01" w:rsidP="00295A01">
      <w:pPr>
        <w:rPr>
          <w:lang w:val="es-ES" w:eastAsia="en-US"/>
        </w:rPr>
      </w:pPr>
      <w:r w:rsidRPr="00295A01">
        <w:rPr>
          <w:lang w:val="es-ES" w:eastAsia="en-US"/>
        </w:rPr>
        <w:t>3.º Cuando se trate de la adquisición en mercados organizados o bolsas de materias primas de suministros que coticen en los mismos.</w:t>
      </w:r>
    </w:p>
    <w:p w14:paraId="0A2C8A4A" w14:textId="77777777" w:rsidR="00295A01" w:rsidRPr="00295A01" w:rsidRDefault="00295A01" w:rsidP="00295A01">
      <w:pPr>
        <w:rPr>
          <w:lang w:val="es-ES" w:eastAsia="en-US"/>
        </w:rPr>
      </w:pPr>
      <w:r w:rsidRPr="00295A01">
        <w:rPr>
          <w:lang w:val="es-ES" w:eastAsia="en-US"/>
        </w:rPr>
        <w:t>4.º Cuando se trate de un suministro concertado en condiciones especialmente ventajosas con un proveedor que cese definitivamente en sus actividades comerciales, o con los administradores de un concurso, o a través de un acuerdo judicial o un procedimiento de la misma naturaleza.</w:t>
      </w:r>
    </w:p>
    <w:p w14:paraId="69C1F8A5" w14:textId="77777777" w:rsidR="00295A01" w:rsidRPr="00295A01" w:rsidRDefault="00295A01" w:rsidP="00295A01">
      <w:pPr>
        <w:rPr>
          <w:lang w:val="es-ES" w:eastAsia="en-US"/>
        </w:rPr>
      </w:pPr>
      <w:r w:rsidRPr="00295A01">
        <w:rPr>
          <w:lang w:val="es-ES" w:eastAsia="en-US"/>
        </w:rPr>
        <w:t>d) En los contratos de servicios, además, en el supuesto de que el contrato en cuestión sea la consecuencia de un concurso de proyectos y, con arreglo a las normas aplicables deba adjudicarse al ganador. En caso de que existan varios ganadores, se deberá invitar a todos ellos a participar en las negociaciones.</w:t>
      </w:r>
    </w:p>
    <w:p w14:paraId="516CC1E2" w14:textId="77777777" w:rsidR="00295A01" w:rsidRPr="00295A01" w:rsidRDefault="00295A01" w:rsidP="00295A01">
      <w:pPr>
        <w:rPr>
          <w:lang w:val="es-ES" w:eastAsia="en-US"/>
        </w:rPr>
      </w:pPr>
      <w:r w:rsidRPr="00295A01">
        <w:rPr>
          <w:lang w:val="es-ES" w:eastAsia="en-US"/>
        </w:rPr>
        <w:t>Asimismo, cuando se trate de un servicio concertado en condiciones especialmente ventajosas con un proveedor que cese definitivamente en sus actividades comerciales, o con los administradores de un concurso, o a través de un acuerdo judicial o un procedimiento de la misma naturaleza.</w:t>
      </w:r>
    </w:p>
    <w:p w14:paraId="3090509F" w14:textId="0C4ECAE3" w:rsidR="00761EFB" w:rsidRPr="00761EFB" w:rsidRDefault="00295A01" w:rsidP="00295A01">
      <w:pPr>
        <w:rPr>
          <w:lang w:val="es-ES" w:eastAsia="en-US"/>
        </w:rPr>
      </w:pPr>
      <w:r w:rsidRPr="00295A01">
        <w:rPr>
          <w:lang w:val="es-ES" w:eastAsia="en-US"/>
        </w:rPr>
        <w:t>e) En los contratos de obras y de servicios, además, cuando las obras o servicios que constituyan su objeto consistan en la repetición de otros similares adjudicados al mismo contratista mediante alguno de los procedimientos de licitación regulados en esta ley previa publicación del correspondiente anuncio de licitación, siempre que se ajusten a un proyecto base que haya sido objeto del contrato inicial adjudicado por dichos procedimientos, que la posibilidad de hacer uso de este procedimiento esté indicada en el anuncio de licitación del contrato inicial, que el importe de las nuevas obras o servicios se haya tenido en cuenta al calcular el valor estimado del contrato inicial, y que no hayan transcurrido más de tres años a partir de la celebración del contrato inicial. En el proyecto base se mencionarán necesariamente el número de posibles obras o servicios adicionales, así como las condiciones en que serán adjudicados estos.</w:t>
      </w:r>
    </w:p>
    <w:p w14:paraId="5ABA9680" w14:textId="77777777" w:rsidR="006068BE" w:rsidRPr="000B458D" w:rsidRDefault="00761EFB" w:rsidP="006068BE">
      <w:pPr>
        <w:pStyle w:val="Ttulo2"/>
        <w:rPr>
          <w:lang w:val="es-ES"/>
        </w:rPr>
      </w:pPr>
      <w:bookmarkStart w:id="85" w:name="_Toc193868469"/>
      <w:r w:rsidRPr="000B458D">
        <w:rPr>
          <w:lang w:val="es-ES"/>
        </w:rPr>
        <w:t>7</w:t>
      </w:r>
      <w:r w:rsidR="006068BE" w:rsidRPr="000B458D">
        <w:rPr>
          <w:lang w:val="es-ES"/>
        </w:rPr>
        <w:t>.5. Diálogo competitivo.</w:t>
      </w:r>
      <w:bookmarkEnd w:id="85"/>
    </w:p>
    <w:p w14:paraId="6FE1309B" w14:textId="55E6138B" w:rsidR="00895675" w:rsidRPr="00895675" w:rsidRDefault="00895675" w:rsidP="00895675">
      <w:pPr>
        <w:rPr>
          <w:b/>
          <w:bCs/>
          <w:lang w:val="es-ES"/>
        </w:rPr>
      </w:pPr>
      <w:r>
        <w:rPr>
          <w:lang w:val="es-ES" w:eastAsia="en-US"/>
        </w:rPr>
        <w:t xml:space="preserve"> </w:t>
      </w:r>
      <w:r w:rsidRPr="00895675">
        <w:rPr>
          <w:b/>
          <w:bCs/>
          <w:lang w:val="es-ES"/>
        </w:rPr>
        <w:t>Artículo 172. Caracterización.</w:t>
      </w:r>
    </w:p>
    <w:p w14:paraId="2D129F33" w14:textId="77777777" w:rsidR="00895675" w:rsidRPr="00895675" w:rsidRDefault="00895675" w:rsidP="00895675">
      <w:pPr>
        <w:rPr>
          <w:lang w:val="es-ES" w:eastAsia="en-US"/>
        </w:rPr>
      </w:pPr>
      <w:r w:rsidRPr="00895675">
        <w:rPr>
          <w:lang w:val="es-ES" w:eastAsia="en-US"/>
        </w:rPr>
        <w:lastRenderedPageBreak/>
        <w:t>1. En el diálogo competitivo, la mesa especial de diálogo competitivo dirige un diálogo con los candidatos seleccionados, previa solicitud de los mismos, a fin de desarrollar una o varias soluciones susceptibles de satisfacer sus necesidades y que servirán de base para que los candidatos elegidos presenten una oferta.</w:t>
      </w:r>
    </w:p>
    <w:p w14:paraId="3E7228CA" w14:textId="77777777" w:rsidR="00895675" w:rsidRPr="00895675" w:rsidRDefault="00895675" w:rsidP="00895675">
      <w:pPr>
        <w:rPr>
          <w:lang w:val="es-ES" w:eastAsia="en-US"/>
        </w:rPr>
      </w:pPr>
      <w:r w:rsidRPr="00895675">
        <w:rPr>
          <w:lang w:val="es-ES" w:eastAsia="en-US"/>
        </w:rPr>
        <w:t>2. Cualquier empresa interesada podrá presentar una solicitud de participación en respuesta a un anuncio de licitación, proporcionando la información y documentación para la selección cualitativa que haya solicitado el órgano de contratación.</w:t>
      </w:r>
    </w:p>
    <w:p w14:paraId="3C93AF3D" w14:textId="77777777" w:rsidR="00895675" w:rsidRPr="00895675" w:rsidRDefault="00895675" w:rsidP="00895675">
      <w:pPr>
        <w:rPr>
          <w:lang w:val="es-ES" w:eastAsia="en-US"/>
        </w:rPr>
      </w:pPr>
      <w:r w:rsidRPr="00895675">
        <w:rPr>
          <w:lang w:val="es-ES" w:eastAsia="en-US"/>
        </w:rPr>
        <w:t>3. El procedimiento de diálogo competitivo podrá utilizarse en los casos enumerados en el artículo 167 y deberá verse precedido de la publicación de un anuncio de licitación.</w:t>
      </w:r>
    </w:p>
    <w:p w14:paraId="08B6998B" w14:textId="77777777" w:rsidR="00895675" w:rsidRPr="00895675" w:rsidRDefault="00895675" w:rsidP="00895675">
      <w:pPr>
        <w:rPr>
          <w:lang w:val="es-ES" w:eastAsia="en-US"/>
        </w:rPr>
      </w:pPr>
      <w:r w:rsidRPr="00895675">
        <w:rPr>
          <w:lang w:val="es-ES" w:eastAsia="en-US"/>
        </w:rPr>
        <w:t>4. El órgano de contratación podrá acordar en el documento descriptivo la aplicación de lo dispuesto en los apartados 4 y 5 del artículo 234 a los contratos que se adjudiquen mediante dialogo competitivo.</w:t>
      </w:r>
    </w:p>
    <w:p w14:paraId="455797C3" w14:textId="77777777" w:rsidR="00895675" w:rsidRPr="00895675" w:rsidRDefault="00895675" w:rsidP="00895675">
      <w:pPr>
        <w:rPr>
          <w:b/>
          <w:bCs/>
          <w:lang w:val="es-ES" w:eastAsia="en-US"/>
        </w:rPr>
      </w:pPr>
      <w:r w:rsidRPr="00895675">
        <w:rPr>
          <w:b/>
          <w:bCs/>
          <w:lang w:val="es-ES" w:eastAsia="en-US"/>
        </w:rPr>
        <w:t>Artículo 173. Primas o compensaciones.</w:t>
      </w:r>
    </w:p>
    <w:p w14:paraId="4C65FD57" w14:textId="77777777" w:rsidR="00895675" w:rsidRPr="00895675" w:rsidRDefault="00895675" w:rsidP="00895675">
      <w:pPr>
        <w:rPr>
          <w:lang w:val="es-ES" w:eastAsia="en-US"/>
        </w:rPr>
      </w:pPr>
      <w:r w:rsidRPr="00895675">
        <w:rPr>
          <w:lang w:val="es-ES" w:eastAsia="en-US"/>
        </w:rPr>
        <w:t>1. Con el objetivo de fomentar la participación de las empresas que puedan ofrecer las soluciones más apropiadas e innovadoras, los órganos de contratación podrán establecer en el documento descriptivo primas o compensaciones para todos o algunos de los participantes en el diálogo.</w:t>
      </w:r>
    </w:p>
    <w:p w14:paraId="7FB4C2DA" w14:textId="77777777" w:rsidR="00895675" w:rsidRPr="00895675" w:rsidRDefault="00895675" w:rsidP="00895675">
      <w:pPr>
        <w:rPr>
          <w:lang w:val="es-ES" w:eastAsia="en-US"/>
        </w:rPr>
      </w:pPr>
      <w:r w:rsidRPr="00895675">
        <w:rPr>
          <w:lang w:val="es-ES" w:eastAsia="en-US"/>
        </w:rPr>
        <w:t>En el supuesto de que no se reconozcan primas o compensaciones para todos los participantes, estas se reconocerán a los que obtuvieron los primeros puestos en el orden de clasificación de las ofertas. Las cantidades que se fijen deberán ser suficientes para el cumplimiento del objetivo mencionado en el párrafo anterior.</w:t>
      </w:r>
    </w:p>
    <w:p w14:paraId="54A413A4" w14:textId="77777777" w:rsidR="00895675" w:rsidRPr="00895675" w:rsidRDefault="00895675" w:rsidP="00895675">
      <w:pPr>
        <w:rPr>
          <w:lang w:val="es-ES" w:eastAsia="en-US"/>
        </w:rPr>
      </w:pPr>
      <w:r w:rsidRPr="00895675">
        <w:rPr>
          <w:lang w:val="es-ES" w:eastAsia="en-US"/>
        </w:rPr>
        <w:t>2. En el caso en que se reconozcan primas o compensaciones, en el expediente de contratación se deberá acreditar la cobertura financiera necesaria para hacer frente al pago derivado de las mismas.</w:t>
      </w:r>
    </w:p>
    <w:p w14:paraId="35924A87" w14:textId="77777777" w:rsidR="00895675" w:rsidRPr="00895675" w:rsidRDefault="00895675" w:rsidP="00895675">
      <w:pPr>
        <w:rPr>
          <w:lang w:val="es-ES" w:eastAsia="en-US"/>
        </w:rPr>
      </w:pPr>
      <w:r w:rsidRPr="00895675">
        <w:rPr>
          <w:lang w:val="es-ES" w:eastAsia="en-US"/>
        </w:rPr>
        <w:t>3. El pago de las cantidades a las que se refiere el primer apartado de este artículo, se efectuará de conformidad con lo establecido en el artículo 198, contándose los plazos previstos en él a partir del día siguiente a aquel en que se produjo la formalización del contrato.</w:t>
      </w:r>
    </w:p>
    <w:p w14:paraId="1CB33A59" w14:textId="77777777" w:rsidR="00895675" w:rsidRPr="00895675" w:rsidRDefault="00895675" w:rsidP="00895675">
      <w:pPr>
        <w:rPr>
          <w:b/>
          <w:bCs/>
          <w:lang w:val="es-ES" w:eastAsia="en-US"/>
        </w:rPr>
      </w:pPr>
      <w:r w:rsidRPr="00895675">
        <w:rPr>
          <w:b/>
          <w:bCs/>
          <w:lang w:val="es-ES" w:eastAsia="en-US"/>
        </w:rPr>
        <w:t>Artículo 174. Apertura del procedimiento y solicitudes de participación.</w:t>
      </w:r>
    </w:p>
    <w:p w14:paraId="22D2306A" w14:textId="77777777" w:rsidR="00895675" w:rsidRPr="00895675" w:rsidRDefault="00895675" w:rsidP="00895675">
      <w:pPr>
        <w:rPr>
          <w:lang w:val="es-ES" w:eastAsia="en-US"/>
        </w:rPr>
      </w:pPr>
      <w:r w:rsidRPr="00895675">
        <w:rPr>
          <w:lang w:val="es-ES" w:eastAsia="en-US"/>
        </w:rPr>
        <w:t>1. Los órganos de contratación darán a conocer sus necesidades y requisitos en el anuncio de licitación y los definirán en dicho anuncio o en un documento descriptivo, que no podrá ser modificado posteriormente. Al mismo tiempo y en los mismos documentos, los órganos de contratación también darán a conocer y definirán los criterios de adjudicación elegidos y darán un plazo de ejecución aproximado.</w:t>
      </w:r>
    </w:p>
    <w:p w14:paraId="7498224E" w14:textId="77777777" w:rsidR="00895675" w:rsidRPr="00895675" w:rsidRDefault="00895675" w:rsidP="00895675">
      <w:pPr>
        <w:rPr>
          <w:lang w:val="es-ES" w:eastAsia="en-US"/>
        </w:rPr>
      </w:pPr>
      <w:r w:rsidRPr="00895675">
        <w:rPr>
          <w:lang w:val="es-ES" w:eastAsia="en-US"/>
        </w:rPr>
        <w:t xml:space="preserve">2. Serán de aplicación en este procedimiento las normas del procedimiento restringido contenidas en el primer párrafo del apartado 2 del artículo 160; en el artículo 161, excepto el segundo párrafo de su apartado primero; y en los apartados 1, 2, 3 y lo relativo a selección de los solicitantes del apartado 4, todos ellos del artículo 162. No </w:t>
      </w:r>
      <w:r w:rsidRPr="00895675">
        <w:rPr>
          <w:lang w:val="es-ES" w:eastAsia="en-US"/>
        </w:rPr>
        <w:lastRenderedPageBreak/>
        <w:t>obstante, en caso de que se decida limitar el número de empresas a las que se invitará a dialogar, el órgano de contratación en todo caso deberá asegurase de que el número mínimo de candidatos capacitados para ejecutar el objeto del contrato será de tres.</w:t>
      </w:r>
    </w:p>
    <w:p w14:paraId="0B68F556" w14:textId="77777777" w:rsidR="00895675" w:rsidRPr="00895675" w:rsidRDefault="00895675" w:rsidP="00895675">
      <w:pPr>
        <w:rPr>
          <w:lang w:val="es-ES" w:eastAsia="en-US"/>
        </w:rPr>
      </w:pPr>
      <w:r w:rsidRPr="00895675">
        <w:rPr>
          <w:lang w:val="es-ES" w:eastAsia="en-US"/>
        </w:rPr>
        <w:t>3. Las invitaciones a tomar parte en el diálogo contendrán una referencia al anuncio de licitación publicado e indicarán la fecha y el lugar de inicio de la fase de consulta, la lengua o lenguas que vayan a utilizarse, los documentos relativos a las condiciones de aptitud que, en su caso, se deban adjuntar, y la ponderación relativa de los criterios de adjudicación del contrato o, en su caso, el orden decreciente de importancia de dichos criterios.</w:t>
      </w:r>
    </w:p>
    <w:p w14:paraId="5498A667" w14:textId="77777777" w:rsidR="00895675" w:rsidRPr="00895675" w:rsidRDefault="00895675" w:rsidP="00895675">
      <w:pPr>
        <w:rPr>
          <w:lang w:val="es-ES" w:eastAsia="en-US"/>
        </w:rPr>
      </w:pPr>
      <w:r w:rsidRPr="00895675">
        <w:rPr>
          <w:lang w:val="es-ES" w:eastAsia="en-US"/>
        </w:rPr>
        <w:t>La invitación a los candidatos contendrá las indicaciones pertinentes para permitir el acceso por medios electrónicos al documento descriptivo y demás documentación complementaria.</w:t>
      </w:r>
    </w:p>
    <w:p w14:paraId="7F34A62A" w14:textId="77777777" w:rsidR="00895675" w:rsidRPr="00895675" w:rsidRDefault="00895675" w:rsidP="00895675">
      <w:pPr>
        <w:rPr>
          <w:lang w:val="es-ES" w:eastAsia="en-US"/>
        </w:rPr>
      </w:pPr>
      <w:r w:rsidRPr="00895675">
        <w:rPr>
          <w:lang w:val="es-ES" w:eastAsia="en-US"/>
        </w:rPr>
        <w:t>Cuando, con arreglo a lo dispuesto en el apartado 2 del artículo 138, estuviera permitido dar acceso por medios no electrónicos al documento descriptivo y demás documentación complementaria, la invitación indicará esta circunstancia y la forma en que la documentación será puesta a disposición de los candidatos. En este caso, si además la citada documentación obrase en poder de una entidad u órgano distinto del que tramita el procedimiento, la invitación precisará también la forma en que puede solicitarse dicha documentación y, en su caso, la fecha límite para ello, así como el importe y las modalidades de pago de la cantidad que, en su caso, haya de abonarse; los servicios competentes remitirán dicha documentación sin demora a los interesados tras la recepción de su solicitud.</w:t>
      </w:r>
    </w:p>
    <w:p w14:paraId="71AD2DE6" w14:textId="77777777" w:rsidR="00895675" w:rsidRPr="00895675" w:rsidRDefault="00895675" w:rsidP="00895675">
      <w:pPr>
        <w:rPr>
          <w:b/>
          <w:bCs/>
          <w:lang w:val="es-ES" w:eastAsia="en-US"/>
        </w:rPr>
      </w:pPr>
      <w:r w:rsidRPr="00895675">
        <w:rPr>
          <w:b/>
          <w:bCs/>
          <w:lang w:val="es-ES" w:eastAsia="en-US"/>
        </w:rPr>
        <w:t>Artículo 175. Diálogo con los candidatos.</w:t>
      </w:r>
    </w:p>
    <w:p w14:paraId="1BC6C7B1" w14:textId="77777777" w:rsidR="00895675" w:rsidRPr="00895675" w:rsidRDefault="00895675" w:rsidP="00895675">
      <w:pPr>
        <w:rPr>
          <w:lang w:val="es-ES" w:eastAsia="en-US"/>
        </w:rPr>
      </w:pPr>
      <w:r w:rsidRPr="00895675">
        <w:rPr>
          <w:lang w:val="es-ES" w:eastAsia="en-US"/>
        </w:rPr>
        <w:t>1. La mesa especial del diálogo competitivo desarrollará con los candidatos seleccionados un diálogo cuyo fin será determinar y definir los medios adecuados para satisfacer sus necesidades. En el transcurso de este diálogo, podrán debatirse todos los aspectos del contrato con los candidatos seleccionados.</w:t>
      </w:r>
    </w:p>
    <w:p w14:paraId="33E7A3F3" w14:textId="77777777" w:rsidR="00895675" w:rsidRPr="00895675" w:rsidRDefault="00895675" w:rsidP="00895675">
      <w:pPr>
        <w:rPr>
          <w:lang w:val="es-ES" w:eastAsia="en-US"/>
        </w:rPr>
      </w:pPr>
      <w:r w:rsidRPr="00895675">
        <w:rPr>
          <w:lang w:val="es-ES" w:eastAsia="en-US"/>
        </w:rPr>
        <w:t>2. Durante el diálogo, la mesa dará un trato igual a todos los licitadores y, en particular, no facilitará, de forma discriminatoria, información que pueda dar ventajas a determinados licitadores con respecto al resto.</w:t>
      </w:r>
    </w:p>
    <w:p w14:paraId="5889622A" w14:textId="77777777" w:rsidR="00895675" w:rsidRPr="00895675" w:rsidRDefault="00895675" w:rsidP="00895675">
      <w:pPr>
        <w:rPr>
          <w:lang w:val="es-ES" w:eastAsia="en-US"/>
        </w:rPr>
      </w:pPr>
      <w:r w:rsidRPr="00895675">
        <w:rPr>
          <w:lang w:val="es-ES" w:eastAsia="en-US"/>
        </w:rPr>
        <w:t>La mesa no podrá revelar a los demás participantes las soluciones propuestas por un participante u otros datos confidenciales que este les comunique sin previo consentimiento de este, en los términos establecidos en el apartado 7 del artículo 169.</w:t>
      </w:r>
    </w:p>
    <w:p w14:paraId="2987CAA3" w14:textId="77777777" w:rsidR="00895675" w:rsidRPr="00895675" w:rsidRDefault="00895675" w:rsidP="00895675">
      <w:pPr>
        <w:rPr>
          <w:lang w:val="es-ES" w:eastAsia="en-US"/>
        </w:rPr>
      </w:pPr>
      <w:r w:rsidRPr="00895675">
        <w:rPr>
          <w:lang w:val="es-ES" w:eastAsia="en-US"/>
        </w:rPr>
        <w:t xml:space="preserve">3. El procedimiento podrá articularse en fases sucesivas, a fin de reducir progresivamente el número de soluciones a examinar durante la fase de diálogo mediante la aplicación de los criterios de adjudicación indicados en el anuncio de licitación o en el documento descriptivo, indicándose en </w:t>
      </w:r>
      <w:proofErr w:type="gramStart"/>
      <w:r w:rsidRPr="00895675">
        <w:rPr>
          <w:lang w:val="es-ES" w:eastAsia="en-US"/>
        </w:rPr>
        <w:t>estos si</w:t>
      </w:r>
      <w:proofErr w:type="gramEnd"/>
      <w:r w:rsidRPr="00895675">
        <w:rPr>
          <w:lang w:val="es-ES" w:eastAsia="en-US"/>
        </w:rPr>
        <w:t xml:space="preserve"> se va a hacer uso de esta posibilidad.</w:t>
      </w:r>
    </w:p>
    <w:p w14:paraId="59759FD6" w14:textId="77777777" w:rsidR="00895675" w:rsidRPr="00895675" w:rsidRDefault="00895675" w:rsidP="00895675">
      <w:pPr>
        <w:rPr>
          <w:lang w:val="es-ES" w:eastAsia="en-US"/>
        </w:rPr>
      </w:pPr>
      <w:r w:rsidRPr="00895675">
        <w:rPr>
          <w:lang w:val="es-ES" w:eastAsia="en-US"/>
        </w:rPr>
        <w:lastRenderedPageBreak/>
        <w:t>El número de soluciones que se examinen en la fase final deberá ser lo suficientemente amplio como para garantizar una competencia efectiva entre ellas, siempre que se hayan presentado un número suficiente de soluciones o de candidatos adecuados.</w:t>
      </w:r>
    </w:p>
    <w:p w14:paraId="1081BFAB" w14:textId="77777777" w:rsidR="00895675" w:rsidRPr="00895675" w:rsidRDefault="00895675" w:rsidP="00895675">
      <w:pPr>
        <w:rPr>
          <w:lang w:val="es-ES" w:eastAsia="en-US"/>
        </w:rPr>
      </w:pPr>
      <w:r w:rsidRPr="00895675">
        <w:rPr>
          <w:lang w:val="es-ES" w:eastAsia="en-US"/>
        </w:rPr>
        <w:t>4. A petición del licitador que haya sido descartado en la fase de diálogo, la mesa informará lo antes posible y en todo caso dentro de los quince días siguientes al de recepción de la solicitud por escrito de aquel, del desarrollo del diálogo con los licitadores.</w:t>
      </w:r>
    </w:p>
    <w:p w14:paraId="5CA2BE50" w14:textId="77777777" w:rsidR="00895675" w:rsidRPr="00895675" w:rsidRDefault="00895675" w:rsidP="00895675">
      <w:pPr>
        <w:rPr>
          <w:lang w:val="es-ES" w:eastAsia="en-US"/>
        </w:rPr>
      </w:pPr>
      <w:r w:rsidRPr="00895675">
        <w:rPr>
          <w:lang w:val="es-ES" w:eastAsia="en-US"/>
        </w:rPr>
        <w:t>5. La mesa proseguirá el diálogo hasta que se encuentre en condiciones de determinar, después de compararlas, si es preciso, la solución o soluciones presentadas por cada uno de los participantes durante la fase de diálogo, que puedan responder a sus necesidades.</w:t>
      </w:r>
    </w:p>
    <w:p w14:paraId="6A6BEFEE" w14:textId="77777777" w:rsidR="00895675" w:rsidRPr="00895675" w:rsidRDefault="00895675" w:rsidP="00895675">
      <w:pPr>
        <w:rPr>
          <w:lang w:val="es-ES" w:eastAsia="en-US"/>
        </w:rPr>
      </w:pPr>
      <w:r w:rsidRPr="00895675">
        <w:rPr>
          <w:lang w:val="es-ES" w:eastAsia="en-US"/>
        </w:rPr>
        <w:t>Una vez determinada la solución o soluciones que hayan de ser adoptadas para la última fase del proceso de licitación por el órgano de contratación, la mesa propondrá que se declare el fin del diálogo, así como las soluciones a adoptar, siendo invitados a la fase final los participantes que hayan presentado las mejores soluciones.</w:t>
      </w:r>
    </w:p>
    <w:p w14:paraId="4CDABA0C" w14:textId="45CA1538" w:rsidR="00895675" w:rsidRDefault="00895675" w:rsidP="00895675">
      <w:pPr>
        <w:rPr>
          <w:lang w:val="es-ES" w:eastAsia="en-US"/>
        </w:rPr>
      </w:pPr>
      <w:r w:rsidRPr="00895675">
        <w:rPr>
          <w:lang w:val="es-ES" w:eastAsia="en-US"/>
        </w:rPr>
        <w:t>Tras declarar cerrado el diálogo por el órgano de contratación e informar de ello a todos los participantes, la mesa invitará a los participantes cuyas soluciones hayan sido ya adoptadas a que presenten su oferta definitiva, basada en su solución o soluciones viables especificadas durante la fase de diálogo, indicando la fecha límite, la dirección a la que deba enviarse y la lengua o lenguas en que puedan estar redactadas.</w:t>
      </w:r>
    </w:p>
    <w:p w14:paraId="3AE97D19" w14:textId="6F8B44C9" w:rsidR="00895675" w:rsidRPr="00895675" w:rsidRDefault="00895675" w:rsidP="00895675">
      <w:pPr>
        <w:rPr>
          <w:b/>
          <w:bCs/>
          <w:lang w:val="es-ES" w:eastAsia="en-US"/>
        </w:rPr>
      </w:pPr>
      <w:r w:rsidRPr="00895675">
        <w:rPr>
          <w:b/>
          <w:bCs/>
          <w:lang w:val="es-ES" w:eastAsia="en-US"/>
        </w:rPr>
        <w:t>Artículo 176. Presentación, examen de las ofertas y adjudicación.</w:t>
      </w:r>
    </w:p>
    <w:p w14:paraId="2A70F20A" w14:textId="77777777" w:rsidR="00895675" w:rsidRPr="00895675" w:rsidRDefault="00895675" w:rsidP="00895675">
      <w:pPr>
        <w:rPr>
          <w:lang w:val="es-ES" w:eastAsia="en-US"/>
        </w:rPr>
      </w:pPr>
      <w:r w:rsidRPr="00895675">
        <w:rPr>
          <w:lang w:val="es-ES" w:eastAsia="en-US"/>
        </w:rPr>
        <w:t>1. Las ofertas deben incluir todos los elementos requeridos y necesarios para la realización del proyecto.</w:t>
      </w:r>
    </w:p>
    <w:p w14:paraId="4A0227D3" w14:textId="77777777" w:rsidR="00895675" w:rsidRPr="00895675" w:rsidRDefault="00895675" w:rsidP="00895675">
      <w:pPr>
        <w:rPr>
          <w:lang w:val="es-ES" w:eastAsia="en-US"/>
        </w:rPr>
      </w:pPr>
      <w:r w:rsidRPr="00895675">
        <w:rPr>
          <w:lang w:val="es-ES" w:eastAsia="en-US"/>
        </w:rPr>
        <w:t>La mesa podrá solicitar precisiones o aclaraciones sobre las ofertas presentadas, ajustes en las mismas o información complementaria relativa a ellas, siempre que ello no suponga una modificación de los elementos fundamentales de la oferta o de la licitación pública, en particular de las necesidades y de los requisitos establecidos en el anuncio de licitación o en el documento descriptivo, cuando implique una variación que pueda falsear la competencia o tener un efecto discriminatorio.</w:t>
      </w:r>
    </w:p>
    <w:p w14:paraId="4FBE9A59" w14:textId="77777777" w:rsidR="00895675" w:rsidRPr="00895675" w:rsidRDefault="00895675" w:rsidP="00895675">
      <w:pPr>
        <w:rPr>
          <w:lang w:val="es-ES" w:eastAsia="en-US"/>
        </w:rPr>
      </w:pPr>
      <w:r w:rsidRPr="00895675">
        <w:rPr>
          <w:lang w:val="es-ES" w:eastAsia="en-US"/>
        </w:rPr>
        <w:t>2. La mesa evaluará las ofertas presentadas por los licitadores en función de los criterios de adjudicación establecidos en el anuncio de licitación o en el documento descriptivo y seleccionará la oferta que presente la mejor relación calidad precio de acuerdo con la letra b) del apartado 3 del artículo 145.</w:t>
      </w:r>
    </w:p>
    <w:p w14:paraId="5E343A39" w14:textId="77777777" w:rsidR="00895675" w:rsidRPr="00895675" w:rsidRDefault="00895675" w:rsidP="00895675">
      <w:pPr>
        <w:rPr>
          <w:lang w:val="es-ES" w:eastAsia="en-US"/>
        </w:rPr>
      </w:pPr>
      <w:r w:rsidRPr="00895675">
        <w:rPr>
          <w:lang w:val="es-ES" w:eastAsia="en-US"/>
        </w:rPr>
        <w:t xml:space="preserve">3. La mesa podrá llevar a cabo negociaciones con el licitador cuya oferta se considere que presenta la mejor relación calidad-precio de acuerdo con la letra b) del apartado 3 del artículo 145 con el fin de confirmar compromisos financieros u otras condiciones contenidas en la oferta, para lo cual se ultimarán las condiciones del contrato, siempre que con ello no se modifiquen elementos sustanciales de la oferta o de la licitación pública, en particular las necesidades y los requisitos establecidos en el anuncio de </w:t>
      </w:r>
      <w:r w:rsidRPr="00895675">
        <w:rPr>
          <w:lang w:val="es-ES" w:eastAsia="en-US"/>
        </w:rPr>
        <w:lastRenderedPageBreak/>
        <w:t>licitación o en el documento descriptivo, y no conlleve un riesgo de falseamiento de la competencia ni tenga un efecto discriminatorio.</w:t>
      </w:r>
    </w:p>
    <w:p w14:paraId="3202D788" w14:textId="4324C8FC" w:rsidR="00C47B67" w:rsidRPr="001224D8" w:rsidRDefault="00895675" w:rsidP="001224D8">
      <w:pPr>
        <w:rPr>
          <w:lang w:val="es-ES" w:eastAsia="en-US"/>
        </w:rPr>
      </w:pPr>
      <w:r w:rsidRPr="00895675">
        <w:rPr>
          <w:lang w:val="es-ES" w:eastAsia="en-US"/>
        </w:rPr>
        <w:t>4. Elevada la propuesta, el órgano de contratación procederá a la adjudicación del contrato.</w:t>
      </w:r>
    </w:p>
    <w:p w14:paraId="7922D590" w14:textId="39955C4D" w:rsidR="00C47B67" w:rsidRPr="000B458D" w:rsidRDefault="00761EFB" w:rsidP="00C47B67">
      <w:pPr>
        <w:pStyle w:val="Ttulo2"/>
        <w:rPr>
          <w:lang w:val="es-ES"/>
        </w:rPr>
      </w:pPr>
      <w:bookmarkStart w:id="86" w:name="_Toc193868470"/>
      <w:r w:rsidRPr="000B458D">
        <w:rPr>
          <w:lang w:val="es-ES"/>
        </w:rPr>
        <w:t xml:space="preserve">7.6. </w:t>
      </w:r>
      <w:r w:rsidR="00C47B67" w:rsidRPr="000B458D">
        <w:rPr>
          <w:lang w:val="es-ES"/>
        </w:rPr>
        <w:t>Procedimiento de asociación para la innovación.</w:t>
      </w:r>
      <w:bookmarkEnd w:id="86"/>
    </w:p>
    <w:p w14:paraId="594B2CAC" w14:textId="61A74324" w:rsidR="00895675" w:rsidRPr="00895675" w:rsidRDefault="00895675" w:rsidP="00895675">
      <w:pPr>
        <w:rPr>
          <w:b/>
          <w:bCs/>
          <w:lang w:val="es-ES"/>
        </w:rPr>
      </w:pPr>
      <w:r w:rsidRPr="00895675">
        <w:rPr>
          <w:b/>
          <w:bCs/>
          <w:lang w:val="es-ES"/>
        </w:rPr>
        <w:t>Artículo 177. Caracterización del procedimiento de asociación para la innovación.</w:t>
      </w:r>
    </w:p>
    <w:p w14:paraId="33FD95BB" w14:textId="77777777" w:rsidR="00895675" w:rsidRPr="00895675" w:rsidRDefault="00895675" w:rsidP="00895675">
      <w:pPr>
        <w:rPr>
          <w:lang w:val="es-ES" w:eastAsia="en-US"/>
        </w:rPr>
      </w:pPr>
      <w:r w:rsidRPr="00895675">
        <w:rPr>
          <w:lang w:val="es-ES" w:eastAsia="en-US"/>
        </w:rPr>
        <w:t>1. La asociación para la innovación es un procedimiento que tiene como finalidad el desarrollo de productos, servicios u obras innovadores y la compra ulterior de los suministros, servicios u obras resultantes, siempre que correspondan a los niveles de rendimiento y a los costes máximos acordados entre los órganos de contratación y los participantes.</w:t>
      </w:r>
    </w:p>
    <w:p w14:paraId="2265F935" w14:textId="77777777" w:rsidR="00895675" w:rsidRPr="00895675" w:rsidRDefault="00895675" w:rsidP="00895675">
      <w:pPr>
        <w:rPr>
          <w:lang w:val="es-ES" w:eastAsia="en-US"/>
        </w:rPr>
      </w:pPr>
      <w:r w:rsidRPr="00895675">
        <w:rPr>
          <w:lang w:val="es-ES" w:eastAsia="en-US"/>
        </w:rPr>
        <w:t>A tal efecto, en los pliegos de cláusulas administrativas particulares, el órgano de contratación determinará cuál es la necesidad de un producto, servicio u obra innovadores que no puede ser satisfecha mediante la adquisición de productos, servicios u obras ya disponibles en el mercado. Indicará asimismo qué elementos de la descripción constituyen los requisitos mínimos que han de cumplir todos los licitadores, y definirá las disposiciones aplicables a los derechos de propiedad intelectual e industrial. La información facilitada será lo suficientemente precisa como para que los empresarios puedan identificar la naturaleza y el ámbito de la solución requerida y decidir si solicitan participar en el procedimiento.</w:t>
      </w:r>
    </w:p>
    <w:p w14:paraId="3D162AAA" w14:textId="77777777" w:rsidR="00895675" w:rsidRPr="00895675" w:rsidRDefault="00895675" w:rsidP="00895675">
      <w:pPr>
        <w:rPr>
          <w:lang w:val="es-ES" w:eastAsia="en-US"/>
        </w:rPr>
      </w:pPr>
      <w:r w:rsidRPr="00895675">
        <w:rPr>
          <w:lang w:val="es-ES" w:eastAsia="en-US"/>
        </w:rPr>
        <w:t>2. El órgano de contratación podrá decidir crear la asociación para la innovación con uno o varios socios que efectúen por separado actividades de investigación y desarrollo.</w:t>
      </w:r>
    </w:p>
    <w:p w14:paraId="166F8F61" w14:textId="77777777" w:rsidR="00895675" w:rsidRPr="00895675" w:rsidRDefault="00895675" w:rsidP="00895675">
      <w:pPr>
        <w:rPr>
          <w:lang w:val="es-ES" w:eastAsia="en-US"/>
        </w:rPr>
      </w:pPr>
      <w:r w:rsidRPr="00895675">
        <w:rPr>
          <w:lang w:val="es-ES" w:eastAsia="en-US"/>
        </w:rPr>
        <w:t>El socio o socios habrán sido previamente seleccionados en la forma regulada en los artículos 178 y 179 de esta Ley.</w:t>
      </w:r>
    </w:p>
    <w:p w14:paraId="50DC4AFD" w14:textId="77777777" w:rsidR="00895675" w:rsidRPr="00895675" w:rsidRDefault="00895675" w:rsidP="00895675">
      <w:pPr>
        <w:rPr>
          <w:lang w:val="es-ES" w:eastAsia="en-US"/>
        </w:rPr>
      </w:pPr>
      <w:r w:rsidRPr="00895675">
        <w:rPr>
          <w:lang w:val="es-ES" w:eastAsia="en-US"/>
        </w:rPr>
        <w:t>3. Los contratos que se adjudiquen por este procedimiento se regirán:</w:t>
      </w:r>
    </w:p>
    <w:p w14:paraId="2E35A214" w14:textId="77777777" w:rsidR="00895675" w:rsidRPr="00895675" w:rsidRDefault="00895675" w:rsidP="001224D8">
      <w:pPr>
        <w:rPr>
          <w:lang w:val="es-ES" w:eastAsia="en-US"/>
        </w:rPr>
      </w:pPr>
      <w:r w:rsidRPr="00895675">
        <w:rPr>
          <w:lang w:val="es-ES" w:eastAsia="en-US"/>
        </w:rPr>
        <w:t>a) En la fase de investigación y desarrollo, por las normas que se establezcan reglamentariamente, así como por las prescripciones contenidas en los correspondientes pliegos, y supletoriamente por las normas del contrato de servicios.</w:t>
      </w:r>
    </w:p>
    <w:p w14:paraId="5A97AEC2" w14:textId="77777777" w:rsidR="00895675" w:rsidRPr="00895675" w:rsidRDefault="00895675" w:rsidP="00895675">
      <w:pPr>
        <w:rPr>
          <w:lang w:val="es-ES" w:eastAsia="en-US"/>
        </w:rPr>
      </w:pPr>
      <w:r w:rsidRPr="00895675">
        <w:rPr>
          <w:lang w:val="es-ES" w:eastAsia="en-US"/>
        </w:rPr>
        <w:t>b) En la fase de ejecución de las obras, servicios o suministros derivados de este procedimiento, por las normas correspondientes al contrato relativo a la prestación de que se trate.</w:t>
      </w:r>
    </w:p>
    <w:p w14:paraId="225C1E6B" w14:textId="77777777" w:rsidR="00895675" w:rsidRPr="00895675" w:rsidRDefault="00895675" w:rsidP="00895675">
      <w:pPr>
        <w:rPr>
          <w:vanish/>
          <w:lang w:val="es-ES" w:eastAsia="en-US"/>
        </w:rPr>
      </w:pPr>
      <w:r w:rsidRPr="00895675">
        <w:rPr>
          <w:vanish/>
          <w:lang w:val="es-ES" w:eastAsia="en-US"/>
        </w:rPr>
        <w:t>Principio del formulario</w:t>
      </w:r>
    </w:p>
    <w:p w14:paraId="23D3EB49" w14:textId="77777777" w:rsidR="00895675" w:rsidRPr="00895675" w:rsidRDefault="00895675" w:rsidP="00895675">
      <w:pPr>
        <w:rPr>
          <w:b/>
          <w:bCs/>
          <w:lang w:val="es-ES" w:eastAsia="en-US"/>
        </w:rPr>
      </w:pPr>
      <w:r w:rsidRPr="00895675">
        <w:rPr>
          <w:b/>
          <w:bCs/>
          <w:lang w:val="es-ES" w:eastAsia="en-US"/>
        </w:rPr>
        <w:t>Artículo 178. Selección de candidatos.</w:t>
      </w:r>
    </w:p>
    <w:p w14:paraId="13F60505" w14:textId="77777777" w:rsidR="00895675" w:rsidRPr="00895675" w:rsidRDefault="00895675" w:rsidP="00895675">
      <w:pPr>
        <w:rPr>
          <w:lang w:val="es-ES" w:eastAsia="en-US"/>
        </w:rPr>
      </w:pPr>
      <w:r w:rsidRPr="00895675">
        <w:rPr>
          <w:lang w:val="es-ES" w:eastAsia="en-US"/>
        </w:rPr>
        <w:t>1. En las asociaciones para la innovación, cualquier empresario podrá presentar una solicitud de participación en respuesta a una convocatoria de licitación, proporcionando la información sobre los criterios objetivos de solvencia que haya solicitado el órgano de contratación.</w:t>
      </w:r>
    </w:p>
    <w:p w14:paraId="602B5ED1" w14:textId="77777777" w:rsidR="00895675" w:rsidRPr="00895675" w:rsidRDefault="00895675" w:rsidP="00895675">
      <w:pPr>
        <w:rPr>
          <w:lang w:val="es-ES" w:eastAsia="en-US"/>
        </w:rPr>
      </w:pPr>
      <w:r w:rsidRPr="00895675">
        <w:rPr>
          <w:lang w:val="es-ES" w:eastAsia="en-US"/>
        </w:rPr>
        <w:lastRenderedPageBreak/>
        <w:t>2. El plazo mínimo para la recepción de las solicitudes de participación será de treinta días a partir de la fecha de envío del anuncio de licitación, cuando el contrato esté sujeto a regulación armonizada. En otro caso, dicho plazo no podrá ser inferior a veinte días contados desde la publicación del anuncio de licitación en el perfil de contratante.</w:t>
      </w:r>
    </w:p>
    <w:p w14:paraId="7AE15522" w14:textId="77777777" w:rsidR="00895675" w:rsidRPr="00895675" w:rsidRDefault="00895675" w:rsidP="00895675">
      <w:pPr>
        <w:rPr>
          <w:lang w:val="es-ES" w:eastAsia="en-US"/>
        </w:rPr>
      </w:pPr>
      <w:r w:rsidRPr="00895675">
        <w:rPr>
          <w:lang w:val="es-ES" w:eastAsia="en-US"/>
        </w:rPr>
        <w:t>3. A los efectos de seleccionar a los candidatos, los órganos de contratación aplicarán, en particular, criterios objetivos de solvencia relativos a la capacidad de los candidatos en los ámbitos de la investigación y del desarrollo, así como en la elaboración y aplicación de soluciones innovadoras.</w:t>
      </w:r>
    </w:p>
    <w:p w14:paraId="318BF80E" w14:textId="77777777" w:rsidR="00895675" w:rsidRPr="00895675" w:rsidRDefault="00895675" w:rsidP="00895675">
      <w:pPr>
        <w:rPr>
          <w:lang w:val="es-ES" w:eastAsia="en-US"/>
        </w:rPr>
      </w:pPr>
      <w:r w:rsidRPr="00895675">
        <w:rPr>
          <w:lang w:val="es-ES" w:eastAsia="en-US"/>
        </w:rPr>
        <w:t>Solo los empresarios a los que invite el órgano de contratación tras evaluar la información solicitada podrán presentar proyectos de investigación e innovación destinados a responder a las necesidades señaladas por el órgano de contratación que no puedan satisfacerse con las soluciones existentes.</w:t>
      </w:r>
    </w:p>
    <w:p w14:paraId="61B810EB" w14:textId="77777777" w:rsidR="00895675" w:rsidRPr="00895675" w:rsidRDefault="00895675" w:rsidP="00895675">
      <w:pPr>
        <w:rPr>
          <w:lang w:val="es-ES" w:eastAsia="en-US"/>
        </w:rPr>
      </w:pPr>
      <w:r w:rsidRPr="00895675">
        <w:rPr>
          <w:lang w:val="es-ES" w:eastAsia="en-US"/>
        </w:rPr>
        <w:t>Los órganos de contratación podrán limitar el número de candidatos aptos que hayan de ser invitados a participar en el procedimiento, de conformidad con el artículo 162.2, siendo tres el número mínimo de empresarios a los que se invitará a negociar.</w:t>
      </w:r>
    </w:p>
    <w:p w14:paraId="1260C294" w14:textId="77777777" w:rsidR="00895675" w:rsidRPr="00895675" w:rsidRDefault="00895675" w:rsidP="00895675">
      <w:pPr>
        <w:rPr>
          <w:b/>
          <w:bCs/>
          <w:lang w:val="es-ES" w:eastAsia="en-US"/>
        </w:rPr>
      </w:pPr>
      <w:r w:rsidRPr="00895675">
        <w:rPr>
          <w:b/>
          <w:bCs/>
          <w:lang w:val="es-ES" w:eastAsia="en-US"/>
        </w:rPr>
        <w:t>Artículo 179. Negociación y adjudicación de la asociación.</w:t>
      </w:r>
    </w:p>
    <w:p w14:paraId="251570D3" w14:textId="77777777" w:rsidR="00895675" w:rsidRPr="00895675" w:rsidRDefault="00895675" w:rsidP="00895675">
      <w:pPr>
        <w:rPr>
          <w:lang w:val="es-ES" w:eastAsia="en-US"/>
        </w:rPr>
      </w:pPr>
      <w:r w:rsidRPr="00895675">
        <w:rPr>
          <w:lang w:val="es-ES" w:eastAsia="en-US"/>
        </w:rPr>
        <w:t>1. Concluida la selección de los candidatos, el órgano de contratación les invitará a presentar sus proyectos de investigación e innovación para responder a las necesidades a cubrir.</w:t>
      </w:r>
    </w:p>
    <w:p w14:paraId="429605F3" w14:textId="77777777" w:rsidR="00895675" w:rsidRPr="00895675" w:rsidRDefault="00895675" w:rsidP="00895675">
      <w:pPr>
        <w:rPr>
          <w:lang w:val="es-ES" w:eastAsia="en-US"/>
        </w:rPr>
      </w:pPr>
      <w:r w:rsidRPr="00895675">
        <w:rPr>
          <w:lang w:val="es-ES" w:eastAsia="en-US"/>
        </w:rPr>
        <w:t>2. Los contratos se adjudicarán únicamente con arreglo al criterio de la mejor relación calidad-precio, según lo dispuesto en el artículo 145.2.</w:t>
      </w:r>
    </w:p>
    <w:p w14:paraId="106F1711" w14:textId="77777777" w:rsidR="00895675" w:rsidRPr="00895675" w:rsidRDefault="00895675" w:rsidP="00895675">
      <w:pPr>
        <w:rPr>
          <w:lang w:val="es-ES" w:eastAsia="en-US"/>
        </w:rPr>
      </w:pPr>
      <w:r w:rsidRPr="00895675">
        <w:rPr>
          <w:lang w:val="es-ES" w:eastAsia="en-US"/>
        </w:rPr>
        <w:t>3. Salvo que se disponga de otro modo, los órganos de contratación negociarán con los candidatos seleccionados las ofertas iniciales y todas las ofertas ulteriores presentadas por estos, excepto la oferta definitiva, con el fin de mejorar su contenido.</w:t>
      </w:r>
    </w:p>
    <w:p w14:paraId="10D4AE36" w14:textId="77777777" w:rsidR="00895675" w:rsidRPr="00895675" w:rsidRDefault="00895675" w:rsidP="00895675">
      <w:pPr>
        <w:rPr>
          <w:lang w:val="es-ES" w:eastAsia="en-US"/>
        </w:rPr>
      </w:pPr>
      <w:r w:rsidRPr="00895675">
        <w:rPr>
          <w:lang w:val="es-ES" w:eastAsia="en-US"/>
        </w:rPr>
        <w:t>No se negociarán los requisitos mínimos ni los criterios de adjudicación.</w:t>
      </w:r>
    </w:p>
    <w:p w14:paraId="4A2C0896" w14:textId="77777777" w:rsidR="00895675" w:rsidRPr="00895675" w:rsidRDefault="00895675" w:rsidP="00895675">
      <w:pPr>
        <w:rPr>
          <w:lang w:val="es-ES" w:eastAsia="en-US"/>
        </w:rPr>
      </w:pPr>
      <w:r w:rsidRPr="00895675">
        <w:rPr>
          <w:lang w:val="es-ES" w:eastAsia="en-US"/>
        </w:rPr>
        <w:t>4. Las negociaciones durante los procedimientos de las asociaciones para la innovación podrán desarrollarse en fases sucesivas, a fin de reducir el número de ofertas que haya que negociar, aplicando los criterios de adjudicación especificados en los pliegos de cláusulas administrativas particulares y recogidos en el anuncio de licitación. El órgano de contratación indicará claramente en el anuncio de licitación y en los pliegos de cláusulas administrativas particulares si va a hacer uso de esta opción.</w:t>
      </w:r>
    </w:p>
    <w:p w14:paraId="16523A76" w14:textId="77777777" w:rsidR="00895675" w:rsidRPr="00895675" w:rsidRDefault="00895675" w:rsidP="00895675">
      <w:pPr>
        <w:rPr>
          <w:lang w:val="es-ES" w:eastAsia="en-US"/>
        </w:rPr>
      </w:pPr>
      <w:r w:rsidRPr="00895675">
        <w:rPr>
          <w:lang w:val="es-ES" w:eastAsia="en-US"/>
        </w:rPr>
        <w:t xml:space="preserve">5. Durante la negociación, los órganos de contratación velarán por que todos los licitadores reciban igual trato. Con ese fin, no facilitarán, de forma discriminatoria, información que pueda dar ventajas a determinados licitadores con respecto a otros. Informarán por escrito a todos los licitadores cuyas ofertas no hayan sido eliminadas de conformidad con el apartado anterior de todo cambio en las especificaciones técnicas u otros documentos de la contratación que no sea la que establece los requisitos mínimos. A raíz de tales cambios, los órganos de contratación darán a los licitadores tiempo </w:t>
      </w:r>
      <w:r w:rsidRPr="00895675">
        <w:rPr>
          <w:lang w:val="es-ES" w:eastAsia="en-US"/>
        </w:rPr>
        <w:lastRenderedPageBreak/>
        <w:t>suficiente para que puedan modificar y volver a presentar ofertas modificadas, según proceda.</w:t>
      </w:r>
    </w:p>
    <w:p w14:paraId="6B997DC8" w14:textId="77777777" w:rsidR="00895675" w:rsidRPr="00895675" w:rsidRDefault="00895675" w:rsidP="00895675">
      <w:pPr>
        <w:rPr>
          <w:lang w:val="es-ES" w:eastAsia="en-US"/>
        </w:rPr>
      </w:pPr>
      <w:r w:rsidRPr="00895675">
        <w:rPr>
          <w:lang w:val="es-ES" w:eastAsia="en-US"/>
        </w:rPr>
        <w:t>6. Los órganos de contratación no revelarán a los demás participantes los datos confidenciales que les hayan sido comunicados por un candidato o licitador participante en la negociación sin el acuerdo previo de este. Este acuerdo no podrá adoptar la forma de una renuncia general, sino que deberá referirse a la comunicación intencionada de información específica.</w:t>
      </w:r>
    </w:p>
    <w:p w14:paraId="709892E7" w14:textId="77777777" w:rsidR="00895675" w:rsidRPr="00895675" w:rsidRDefault="00895675" w:rsidP="00895675">
      <w:pPr>
        <w:rPr>
          <w:b/>
          <w:bCs/>
          <w:lang w:val="es-ES" w:eastAsia="en-US"/>
        </w:rPr>
      </w:pPr>
      <w:r w:rsidRPr="00895675">
        <w:rPr>
          <w:b/>
          <w:bCs/>
          <w:lang w:val="es-ES" w:eastAsia="en-US"/>
        </w:rPr>
        <w:t>Artículo 180. Estructura de la asociación para la innovación.</w:t>
      </w:r>
    </w:p>
    <w:p w14:paraId="2848A2BA" w14:textId="77777777" w:rsidR="00895675" w:rsidRPr="00895675" w:rsidRDefault="00895675" w:rsidP="00895675">
      <w:pPr>
        <w:rPr>
          <w:lang w:val="es-ES" w:eastAsia="en-US"/>
        </w:rPr>
      </w:pPr>
      <w:r w:rsidRPr="00895675">
        <w:rPr>
          <w:lang w:val="es-ES" w:eastAsia="en-US"/>
        </w:rPr>
        <w:t>1. La asociación para la innovación se estructurará en fases sucesivas siguiendo la secuencia de las etapas del proceso de investigación e innovación, que podrá incluir la fabricación de los productos, la prestación de los servicios o la realización de las obras. La asociación para la innovación fijará unos objetivos intermedios que deberán alcanzar los socios y proveerá el pago de la retribución en plazos adecuados.</w:t>
      </w:r>
    </w:p>
    <w:p w14:paraId="05978853" w14:textId="77777777" w:rsidR="00895675" w:rsidRPr="00895675" w:rsidRDefault="00895675" w:rsidP="00895675">
      <w:pPr>
        <w:rPr>
          <w:lang w:val="es-ES" w:eastAsia="en-US"/>
        </w:rPr>
      </w:pPr>
      <w:r w:rsidRPr="00895675">
        <w:rPr>
          <w:lang w:val="es-ES" w:eastAsia="en-US"/>
        </w:rPr>
        <w:t>Sobre la base de esos objetivos, el órgano de contratación podrá decidir, al final de cada fase, resolver la asociación para la innovación o, en el caso de una asociación para la innovación con varios socios, reducir el número de socios mediante la resolución de los contratos individuales, siempre que el órgano de contratación haya indicado en los pliegos de cláusulas administrativas particulares que puede hacer uso de estas posibilidades y las condiciones en que puede hacerlo.</w:t>
      </w:r>
    </w:p>
    <w:p w14:paraId="215587F5" w14:textId="77777777" w:rsidR="00895675" w:rsidRPr="00895675" w:rsidRDefault="00895675" w:rsidP="00895675">
      <w:pPr>
        <w:rPr>
          <w:lang w:val="es-ES" w:eastAsia="en-US"/>
        </w:rPr>
      </w:pPr>
      <w:r w:rsidRPr="00895675">
        <w:rPr>
          <w:lang w:val="es-ES" w:eastAsia="en-US"/>
        </w:rPr>
        <w:t>En ningún caso, la resolución de la asociación para la innovación o la reducción del número de candidatos participantes dará lugar a indemnización, sin perjuicio de la contraprestación que, en las condiciones establecidas en el pliego, corresponda por los trabajos realizados.</w:t>
      </w:r>
    </w:p>
    <w:p w14:paraId="694D977F" w14:textId="77777777" w:rsidR="00895675" w:rsidRPr="00895675" w:rsidRDefault="00895675" w:rsidP="00895675">
      <w:pPr>
        <w:rPr>
          <w:lang w:val="es-ES" w:eastAsia="en-US"/>
        </w:rPr>
      </w:pPr>
      <w:r w:rsidRPr="00895675">
        <w:rPr>
          <w:lang w:val="es-ES" w:eastAsia="en-US"/>
        </w:rPr>
        <w:t>2. En el caso de las asociaciones para la innovación con varios socios, el órgano de contratación no revelará a los otros socios las soluciones propuestas u otros datos confidenciales que comunique un socio en el marco de la asociación sin el acuerdo de este último. Este acuerdo no podrá adoptar la forma de una renuncia general, sino que deberá referirse a la comunicación intencionada de información específica.</w:t>
      </w:r>
    </w:p>
    <w:p w14:paraId="78F3A6A3" w14:textId="77777777" w:rsidR="00895675" w:rsidRPr="00895675" w:rsidRDefault="00895675" w:rsidP="00895675">
      <w:pPr>
        <w:rPr>
          <w:b/>
          <w:bCs/>
          <w:lang w:val="es-ES" w:eastAsia="en-US"/>
        </w:rPr>
      </w:pPr>
      <w:r w:rsidRPr="00895675">
        <w:rPr>
          <w:b/>
          <w:bCs/>
          <w:lang w:val="es-ES" w:eastAsia="en-US"/>
        </w:rPr>
        <w:t>Artículo 181. Adquisiciones derivadas del procedimiento de asociación para la innovación.</w:t>
      </w:r>
    </w:p>
    <w:p w14:paraId="364CB367" w14:textId="77777777" w:rsidR="00895675" w:rsidRPr="00895675" w:rsidRDefault="00895675" w:rsidP="00895675">
      <w:pPr>
        <w:rPr>
          <w:lang w:val="es-ES" w:eastAsia="en-US"/>
        </w:rPr>
      </w:pPr>
      <w:r w:rsidRPr="00895675">
        <w:rPr>
          <w:lang w:val="es-ES" w:eastAsia="en-US"/>
        </w:rPr>
        <w:t>1. Finalizadas las fases de investigación y desarrollo, el órgano de contratación analizará si sus resultados alcanzan los niveles de rendimiento y costes acordados y resolverá lo procedente sobre la adquisición de las obras, servicios o suministros resultantes.</w:t>
      </w:r>
    </w:p>
    <w:p w14:paraId="378B3762" w14:textId="77777777" w:rsidR="00895675" w:rsidRPr="00895675" w:rsidRDefault="00895675" w:rsidP="00895675">
      <w:pPr>
        <w:rPr>
          <w:lang w:val="es-ES" w:eastAsia="en-US"/>
        </w:rPr>
      </w:pPr>
      <w:r w:rsidRPr="00895675">
        <w:rPr>
          <w:lang w:val="es-ES" w:eastAsia="en-US"/>
        </w:rPr>
        <w:t xml:space="preserve">2. Las adquisiciones derivadas de asociaciones para la innovación se realizarán en los términos establecidos en el pliego de cláusulas administrativas particulares. Cuando la asociación se realice con varios empresarios la selección del empresario al que se deba efectuar dichas adquisiciones se realizará sobre </w:t>
      </w:r>
      <w:proofErr w:type="gramStart"/>
      <w:r w:rsidRPr="00895675">
        <w:rPr>
          <w:lang w:val="es-ES" w:eastAsia="en-US"/>
        </w:rPr>
        <w:t>las base</w:t>
      </w:r>
      <w:proofErr w:type="gramEnd"/>
      <w:r w:rsidRPr="00895675">
        <w:rPr>
          <w:lang w:val="es-ES" w:eastAsia="en-US"/>
        </w:rPr>
        <w:t xml:space="preserve"> de los criterios objetivos que se hayan establecido en el pliego.</w:t>
      </w:r>
    </w:p>
    <w:p w14:paraId="72D87095" w14:textId="77777777" w:rsidR="00895675" w:rsidRPr="00895675" w:rsidRDefault="00895675" w:rsidP="00895675">
      <w:pPr>
        <w:rPr>
          <w:lang w:val="es-ES" w:eastAsia="en-US"/>
        </w:rPr>
      </w:pPr>
      <w:r w:rsidRPr="00895675">
        <w:rPr>
          <w:lang w:val="es-ES" w:eastAsia="en-US"/>
        </w:rPr>
        <w:lastRenderedPageBreak/>
        <w:t>3. En el caso de que la adquisición de las obras, servicios o suministros conlleve la realización de prestaciones sucesivas, aquella solo se podrá llevar a cabo durante un periodo máximo de cuatro años a partir de la recepción de la resolución sobre la adquisición de las obras, servicios o suministros a la que se refiere el apartado 1 del presente artículo.</w:t>
      </w:r>
    </w:p>
    <w:p w14:paraId="70CC3EED" w14:textId="77777777" w:rsidR="00895675" w:rsidRPr="00895675" w:rsidRDefault="00895675" w:rsidP="00895675">
      <w:pPr>
        <w:rPr>
          <w:b/>
          <w:bCs/>
          <w:lang w:val="es-ES" w:eastAsia="en-US"/>
        </w:rPr>
      </w:pPr>
      <w:r w:rsidRPr="00895675">
        <w:rPr>
          <w:b/>
          <w:bCs/>
          <w:lang w:val="es-ES" w:eastAsia="en-US"/>
        </w:rPr>
        <w:t>Artículo 182. Configuración y seguimiento de la asociación para la innovación por parte del órgano de contratación.</w:t>
      </w:r>
    </w:p>
    <w:p w14:paraId="0E76B512" w14:textId="70B8B65A" w:rsidR="00761EFB" w:rsidRPr="00761EFB" w:rsidRDefault="00895675" w:rsidP="00895675">
      <w:pPr>
        <w:rPr>
          <w:lang w:val="es-ES" w:eastAsia="en-US"/>
        </w:rPr>
      </w:pPr>
      <w:r w:rsidRPr="00895675">
        <w:rPr>
          <w:lang w:val="es-ES" w:eastAsia="en-US"/>
        </w:rPr>
        <w:t>El órgano de contratación velará por que la estructura de la asociación y, en particular, la duración y el valor de las diferentes fases reflejen el grado de innovación de la solución propuesta y la secuencia de las actividades de investigación y de innovación necesarias para el desarrollo de una solución innovadora aún no disponible en el mercado. El valor estimado de los suministros, servicios u obras no será desproporcionado con respecto a la inversión necesaria para su desarrollo.</w:t>
      </w:r>
    </w:p>
    <w:p w14:paraId="7856D7C3" w14:textId="3D12144C" w:rsidR="00C47B67" w:rsidRPr="000B458D" w:rsidRDefault="00761EFB" w:rsidP="0025140E">
      <w:pPr>
        <w:pStyle w:val="Ttulo2"/>
      </w:pPr>
      <w:bookmarkStart w:id="87" w:name="_Toc193868471"/>
      <w:r w:rsidRPr="00761EFB">
        <w:t>7.7.</w:t>
      </w:r>
      <w:r w:rsidR="00C47B67" w:rsidRPr="000B458D">
        <w:t xml:space="preserve"> Concurso de </w:t>
      </w:r>
      <w:proofErr w:type="spellStart"/>
      <w:r w:rsidR="00C47B67" w:rsidRPr="000B458D">
        <w:t>proyectos</w:t>
      </w:r>
      <w:proofErr w:type="spellEnd"/>
      <w:r w:rsidR="00C47B67" w:rsidRPr="000B458D">
        <w:t>.</w:t>
      </w:r>
      <w:bookmarkEnd w:id="87"/>
    </w:p>
    <w:p w14:paraId="69EAC937" w14:textId="615C2B00" w:rsidR="00895675" w:rsidRPr="00895675" w:rsidRDefault="00895675" w:rsidP="00895675">
      <w:pPr>
        <w:rPr>
          <w:b/>
          <w:bCs/>
          <w:lang w:val="es-ES"/>
        </w:rPr>
      </w:pPr>
      <w:r w:rsidRPr="00895675">
        <w:rPr>
          <w:b/>
          <w:bCs/>
          <w:lang w:val="es-ES"/>
        </w:rPr>
        <w:t>Artículo 183. Ámbito de aplicación.</w:t>
      </w:r>
    </w:p>
    <w:p w14:paraId="6F3623B6" w14:textId="77777777" w:rsidR="00895675" w:rsidRPr="00895675" w:rsidRDefault="00895675" w:rsidP="00895675">
      <w:pPr>
        <w:rPr>
          <w:lang w:val="es-ES" w:eastAsia="en-US"/>
        </w:rPr>
      </w:pPr>
      <w:r w:rsidRPr="00895675">
        <w:rPr>
          <w:lang w:val="es-ES" w:eastAsia="en-US"/>
        </w:rPr>
        <w:t>1. Son concursos de proyectos los procedimientos encaminados a la obtención de planos o proyectos, principalmente en los campos de la arquitectura, el urbanismo, la ingeniería y el procesamiento de datos, a través de una selección que, tras la correspondiente licitación, se encomienda a un jurado.</w:t>
      </w:r>
    </w:p>
    <w:p w14:paraId="0B04EA11" w14:textId="77777777" w:rsidR="00895675" w:rsidRPr="00895675" w:rsidRDefault="00895675" w:rsidP="00895675">
      <w:pPr>
        <w:rPr>
          <w:lang w:val="es-ES" w:eastAsia="en-US"/>
        </w:rPr>
      </w:pPr>
      <w:r w:rsidRPr="00895675">
        <w:rPr>
          <w:lang w:val="es-ES" w:eastAsia="en-US"/>
        </w:rPr>
        <w:t>2. Las normas de la presente sección se aplicarán a los concursos de proyectos que respondan a uno de los tipos siguientes:</w:t>
      </w:r>
    </w:p>
    <w:p w14:paraId="569445D9" w14:textId="77777777" w:rsidR="00895675" w:rsidRPr="00895675" w:rsidRDefault="00895675" w:rsidP="001224D8">
      <w:pPr>
        <w:rPr>
          <w:lang w:val="es-ES" w:eastAsia="en-US"/>
        </w:rPr>
      </w:pPr>
      <w:r w:rsidRPr="00895675">
        <w:rPr>
          <w:lang w:val="es-ES" w:eastAsia="en-US"/>
        </w:rPr>
        <w:t>a) Concursos de proyectos organizados en el marco de un procedimiento de adjudicación de un contrato de servicios, en los que eventualmente se podrán conceder premios o pagos.</w:t>
      </w:r>
    </w:p>
    <w:p w14:paraId="11486E1A" w14:textId="77777777" w:rsidR="00895675" w:rsidRPr="00895675" w:rsidRDefault="00895675" w:rsidP="00895675">
      <w:pPr>
        <w:rPr>
          <w:lang w:val="es-ES" w:eastAsia="en-US"/>
        </w:rPr>
      </w:pPr>
      <w:r w:rsidRPr="00895675">
        <w:rPr>
          <w:lang w:val="es-ES" w:eastAsia="en-US"/>
        </w:rPr>
        <w:t>El contrato de servicios que resulte del concurso de proyectos además también podrá tener por objeto la dirección facultativa de las obras correspondientes, siempre y cuando así se indique en el anuncio de licitación del concurso.</w:t>
      </w:r>
    </w:p>
    <w:p w14:paraId="22B48DE0" w14:textId="77777777" w:rsidR="00895675" w:rsidRPr="00895675" w:rsidRDefault="00895675" w:rsidP="00895675">
      <w:pPr>
        <w:rPr>
          <w:lang w:val="es-ES" w:eastAsia="en-US"/>
        </w:rPr>
      </w:pPr>
      <w:r w:rsidRPr="00895675">
        <w:rPr>
          <w:lang w:val="es-ES" w:eastAsia="en-US"/>
        </w:rPr>
        <w:t>b) Concursos de proyectos con premios o pagos a los participantes.</w:t>
      </w:r>
    </w:p>
    <w:p w14:paraId="03B38739" w14:textId="77777777" w:rsidR="00895675" w:rsidRPr="00895675" w:rsidRDefault="00895675" w:rsidP="001224D8">
      <w:pPr>
        <w:rPr>
          <w:lang w:val="es-ES" w:eastAsia="en-US"/>
        </w:rPr>
      </w:pPr>
      <w:r w:rsidRPr="00895675">
        <w:rPr>
          <w:lang w:val="es-ES" w:eastAsia="en-US"/>
        </w:rPr>
        <w:t>3. Cuando el objeto del contrato de servicios que se vaya a adjudicar se refiera a la redacción de proyectos arquitectónicos, de ingeniería y urbanismo que revistan especial complejidad y, cuando se contraten conjuntamente con la redacción de los proyectos anteriores, a los trabajos complementarios y a la dirección de obra, los órganos de contratación deberán aplicar las normas de esta sección.</w:t>
      </w:r>
    </w:p>
    <w:p w14:paraId="195735B4" w14:textId="77777777" w:rsidR="00895675" w:rsidRPr="00895675" w:rsidRDefault="00895675" w:rsidP="00895675">
      <w:pPr>
        <w:rPr>
          <w:lang w:val="es-ES" w:eastAsia="en-US"/>
        </w:rPr>
      </w:pPr>
      <w:r w:rsidRPr="00895675">
        <w:rPr>
          <w:lang w:val="es-ES" w:eastAsia="en-US"/>
        </w:rPr>
        <w:t xml:space="preserve">A efectos de estimar la especial complejidad de un proyecto, el órgano de contratación podrá tomar en consideración la existencia de condicionantes técnicos, medioambientales, paisajísticos, funcionales, urbanísticos o de otra índole que precisen </w:t>
      </w:r>
      <w:r w:rsidRPr="00895675">
        <w:rPr>
          <w:lang w:val="es-ES" w:eastAsia="en-US"/>
        </w:rPr>
        <w:lastRenderedPageBreak/>
        <w:t>de una especial respuesta, innovación u originalidad en aras a obtener prestaciones de gran calidad.</w:t>
      </w:r>
    </w:p>
    <w:p w14:paraId="41B4035F" w14:textId="77777777" w:rsidR="00895675" w:rsidRPr="00895675" w:rsidRDefault="00895675" w:rsidP="00895675">
      <w:pPr>
        <w:rPr>
          <w:lang w:val="es-ES" w:eastAsia="en-US"/>
        </w:rPr>
      </w:pPr>
      <w:r w:rsidRPr="00895675">
        <w:rPr>
          <w:lang w:val="es-ES" w:eastAsia="en-US"/>
        </w:rPr>
        <w:t>4. Se consideran sujetos a regulación armonizada los concursos de proyectos cuyo valor estimado sea igual o superior a los umbrales fijados en las letras a) y b) del apartado 1 del artículo 22 en función del órgano que efectúe la convocatoria.</w:t>
      </w:r>
    </w:p>
    <w:p w14:paraId="31F22A34" w14:textId="77777777" w:rsidR="00895675" w:rsidRPr="00895675" w:rsidRDefault="00895675" w:rsidP="00895675">
      <w:pPr>
        <w:rPr>
          <w:lang w:val="es-ES" w:eastAsia="en-US"/>
        </w:rPr>
      </w:pPr>
      <w:r w:rsidRPr="00895675">
        <w:rPr>
          <w:lang w:val="es-ES" w:eastAsia="en-US"/>
        </w:rPr>
        <w:t>El valor estimado de los concursos de proyectos se calculará aplicando las siguientes reglas a los supuestos previstos en el apartado 2 de este artículo: en el caso de la letra a), se tendrá en cuenta el valor estimado del contrato de servicios y los eventuales premios o pagos a los participantes; en el caso previsto en la letra b), se tendrá en cuenta el importe total de los premios y pagos, e incluyendo el valor estimado del contrato de servicios que pudiera adjudicarse ulteriormente con arreglo a la letra d) del artículo 168, si el órgano de contratación hubiere advertido en el anuncio de licitación de su intención de adjudicar dicho contrato.</w:t>
      </w:r>
    </w:p>
    <w:p w14:paraId="248401ED" w14:textId="77777777" w:rsidR="00895675" w:rsidRPr="00895675" w:rsidRDefault="00895675" w:rsidP="00895675">
      <w:pPr>
        <w:rPr>
          <w:b/>
          <w:bCs/>
          <w:lang w:val="es-ES" w:eastAsia="en-US"/>
        </w:rPr>
      </w:pPr>
      <w:r w:rsidRPr="00895675">
        <w:rPr>
          <w:b/>
          <w:bCs/>
          <w:lang w:val="es-ES" w:eastAsia="en-US"/>
        </w:rPr>
        <w:t>Artículo 184. Bases del concurso.</w:t>
      </w:r>
    </w:p>
    <w:p w14:paraId="774AA847" w14:textId="77777777" w:rsidR="00895675" w:rsidRPr="00895675" w:rsidRDefault="00895675" w:rsidP="00895675">
      <w:pPr>
        <w:rPr>
          <w:lang w:val="es-ES" w:eastAsia="en-US"/>
        </w:rPr>
      </w:pPr>
      <w:r w:rsidRPr="00895675">
        <w:rPr>
          <w:lang w:val="es-ES" w:eastAsia="en-US"/>
        </w:rPr>
        <w:t>1. Las normas relativas a la organización de un concurso de proyectos se establecerán de conformidad con lo regulado en la presente Subsección y se pondrán a disposición de quienes estén interesados en participar en el mismo.</w:t>
      </w:r>
    </w:p>
    <w:p w14:paraId="06269B11" w14:textId="77777777" w:rsidR="00895675" w:rsidRPr="00895675" w:rsidRDefault="00895675" w:rsidP="00895675">
      <w:pPr>
        <w:rPr>
          <w:lang w:val="es-ES" w:eastAsia="en-US"/>
        </w:rPr>
      </w:pPr>
      <w:r w:rsidRPr="00895675">
        <w:rPr>
          <w:lang w:val="es-ES" w:eastAsia="en-US"/>
        </w:rPr>
        <w:t>2. En el caso de que se admitieran premios o pagos, las bases del concurso deberán indicar, según el caso, la cantidad fija que se abonará en concepto de premios o bien en concepto de compensación por los gastos en que hubieren incurrido los participantes.</w:t>
      </w:r>
    </w:p>
    <w:p w14:paraId="1217849D" w14:textId="77777777" w:rsidR="00895675" w:rsidRPr="00895675" w:rsidRDefault="00895675" w:rsidP="00895675">
      <w:pPr>
        <w:rPr>
          <w:lang w:val="es-ES" w:eastAsia="en-US"/>
        </w:rPr>
      </w:pPr>
      <w:r w:rsidRPr="00895675">
        <w:rPr>
          <w:lang w:val="es-ES" w:eastAsia="en-US"/>
        </w:rPr>
        <w:t>3. En los concursos de proyectos, la valoración de las propuestas se referirá a la calidad de las mismas, y sus valores técnicos, funcionales, arquitectónicos, culturales y medioambientales.</w:t>
      </w:r>
    </w:p>
    <w:p w14:paraId="38243A98" w14:textId="77777777" w:rsidR="00895675" w:rsidRPr="00895675" w:rsidRDefault="00895675" w:rsidP="00895675">
      <w:pPr>
        <w:rPr>
          <w:b/>
          <w:bCs/>
          <w:lang w:val="es-ES" w:eastAsia="en-US"/>
        </w:rPr>
      </w:pPr>
      <w:r w:rsidRPr="00895675">
        <w:rPr>
          <w:b/>
          <w:bCs/>
          <w:lang w:val="es-ES" w:eastAsia="en-US"/>
        </w:rPr>
        <w:t>Artículo 185. Participantes.</w:t>
      </w:r>
    </w:p>
    <w:p w14:paraId="60E8A425" w14:textId="77777777" w:rsidR="00895675" w:rsidRPr="00895675" w:rsidRDefault="00895675" w:rsidP="00895675">
      <w:pPr>
        <w:rPr>
          <w:lang w:val="es-ES" w:eastAsia="en-US"/>
        </w:rPr>
      </w:pPr>
      <w:r w:rsidRPr="00895675">
        <w:rPr>
          <w:lang w:val="es-ES" w:eastAsia="en-US"/>
        </w:rPr>
        <w:t>1. El órgano de contratación podrá limitar el número de participantes en el concurso de proyectos. Cuando este fuera el caso, el concurso constará de dos fases: en la primera el órgano de contratación seleccionará a los participantes de entre los candidatos que hubieren presentado solicitud de participación, mediante la aplicación de los criterios a que se refiere el apartado siguiente; y en la segunda el órgano de contratación invitará simultáneamente y por escrito a los candidatos seleccionados para que presenten sus propuestas de proyectos ante el órgano de contratación en el plazo que proceda conforme a lo señalado en el artículo 136.</w:t>
      </w:r>
    </w:p>
    <w:p w14:paraId="57EE11DB" w14:textId="77777777" w:rsidR="00895675" w:rsidRPr="00895675" w:rsidRDefault="00895675" w:rsidP="00895675">
      <w:pPr>
        <w:rPr>
          <w:lang w:val="es-ES" w:eastAsia="en-US"/>
        </w:rPr>
      </w:pPr>
      <w:r w:rsidRPr="00895675">
        <w:rPr>
          <w:lang w:val="es-ES" w:eastAsia="en-US"/>
        </w:rPr>
        <w:t>2. En caso de que se decida limitar el número de participantes, la selección de estos deberá efectuarse aplicando criterios objetivos, claros y no discriminatorios, que deberán figurar en las bases del concurso y en el anuncio de licitación, sin que el acceso a la participación pueda limitarse a un determinado ámbito territorial, o a personas físicas con exclusión de las jurídicas o a la inversa. En cualquier caso, al fijar el número de candidatos invitados a participar, deberá tenerse en cuenta la necesidad de garantizar una competencia real.</w:t>
      </w:r>
    </w:p>
    <w:p w14:paraId="632FE668" w14:textId="77777777" w:rsidR="00895675" w:rsidRPr="00895675" w:rsidRDefault="00895675" w:rsidP="00895675">
      <w:pPr>
        <w:rPr>
          <w:lang w:val="es-ES" w:eastAsia="en-US"/>
        </w:rPr>
      </w:pPr>
      <w:r w:rsidRPr="00895675">
        <w:rPr>
          <w:lang w:val="es-ES" w:eastAsia="en-US"/>
        </w:rPr>
        <w:lastRenderedPageBreak/>
        <w:t xml:space="preserve">3. La segunda fase a que se refiere el apartado 1 de este artículo podrá realizarse en dos </w:t>
      </w:r>
      <w:proofErr w:type="spellStart"/>
      <w:r w:rsidRPr="00895675">
        <w:rPr>
          <w:lang w:val="es-ES" w:eastAsia="en-US"/>
        </w:rPr>
        <w:t>sub-fases</w:t>
      </w:r>
      <w:proofErr w:type="spellEnd"/>
      <w:r w:rsidRPr="00895675">
        <w:rPr>
          <w:lang w:val="es-ES" w:eastAsia="en-US"/>
        </w:rPr>
        <w:t xml:space="preserve"> sucesivas, a fin de reducir el número de concursantes.</w:t>
      </w:r>
    </w:p>
    <w:p w14:paraId="3FA71A8B" w14:textId="77777777" w:rsidR="00895675" w:rsidRPr="00895675" w:rsidRDefault="00895675" w:rsidP="00895675">
      <w:pPr>
        <w:rPr>
          <w:lang w:val="es-ES" w:eastAsia="en-US"/>
        </w:rPr>
      </w:pPr>
      <w:r w:rsidRPr="00895675">
        <w:rPr>
          <w:lang w:val="es-ES" w:eastAsia="en-US"/>
        </w:rPr>
        <w:t xml:space="preserve">En la primera </w:t>
      </w:r>
      <w:proofErr w:type="spellStart"/>
      <w:r w:rsidRPr="00895675">
        <w:rPr>
          <w:lang w:val="es-ES" w:eastAsia="en-US"/>
        </w:rPr>
        <w:t>sub-fase</w:t>
      </w:r>
      <w:proofErr w:type="spellEnd"/>
      <w:r w:rsidRPr="00895675">
        <w:rPr>
          <w:lang w:val="es-ES" w:eastAsia="en-US"/>
        </w:rPr>
        <w:t xml:space="preserve"> se invitará simultáneamente y por escrito a los candidatos seleccionados para que presenten una idea concisa acerca del objeto del concurso ante el órgano de contratación en el plazo que proceda de conformidad con lo dispuesto en el artículo 136, debiendo estas ser valoradas por el Jurado con arreglo a los criterios de adjudicación previamente establecidos de acuerdo con lo indicado en el apartado anterior.</w:t>
      </w:r>
    </w:p>
    <w:p w14:paraId="08B21C84" w14:textId="77777777" w:rsidR="00895675" w:rsidRPr="00895675" w:rsidRDefault="00895675" w:rsidP="00895675">
      <w:pPr>
        <w:rPr>
          <w:lang w:val="es-ES" w:eastAsia="en-US"/>
        </w:rPr>
      </w:pPr>
      <w:r w:rsidRPr="00895675">
        <w:rPr>
          <w:lang w:val="es-ES" w:eastAsia="en-US"/>
        </w:rPr>
        <w:t xml:space="preserve">En una segunda </w:t>
      </w:r>
      <w:proofErr w:type="spellStart"/>
      <w:r w:rsidRPr="00895675">
        <w:rPr>
          <w:lang w:val="es-ES" w:eastAsia="en-US"/>
        </w:rPr>
        <w:t>sub-fase</w:t>
      </w:r>
      <w:proofErr w:type="spellEnd"/>
      <w:r w:rsidRPr="00895675">
        <w:rPr>
          <w:lang w:val="es-ES" w:eastAsia="en-US"/>
        </w:rPr>
        <w:t xml:space="preserve"> los participantes seleccionados serán invitados, también simultáneamente y por escrito, para que presenten sus propuestas de proyectos en desarrollo de la idea inicial en el plazo que proceda de acuerdo con lo indicado en el artículo 136, debiendo ser valorados por el Jurado de conformidad con los criterios de adjudicación que se hubieren establecido previamente.</w:t>
      </w:r>
    </w:p>
    <w:p w14:paraId="33FCBB83" w14:textId="77777777" w:rsidR="00895675" w:rsidRPr="00895675" w:rsidRDefault="00895675" w:rsidP="00895675">
      <w:pPr>
        <w:rPr>
          <w:lang w:val="es-ES" w:eastAsia="en-US"/>
        </w:rPr>
      </w:pPr>
      <w:r w:rsidRPr="00895675">
        <w:rPr>
          <w:lang w:val="es-ES" w:eastAsia="en-US"/>
        </w:rPr>
        <w:t xml:space="preserve">En cualquier </w:t>
      </w:r>
      <w:proofErr w:type="gramStart"/>
      <w:r w:rsidRPr="00895675">
        <w:rPr>
          <w:lang w:val="es-ES" w:eastAsia="en-US"/>
        </w:rPr>
        <w:t>caso</w:t>
      </w:r>
      <w:proofErr w:type="gramEnd"/>
      <w:r w:rsidRPr="00895675">
        <w:rPr>
          <w:lang w:val="es-ES" w:eastAsia="en-US"/>
        </w:rPr>
        <w:t xml:space="preserve"> el número de candidatos invitados deberá ser suficiente para garantizar una competencia real. El número mínimo de candidatos será de tres.</w:t>
      </w:r>
    </w:p>
    <w:p w14:paraId="01B255FA" w14:textId="77777777" w:rsidR="00895675" w:rsidRPr="00895675" w:rsidRDefault="00895675" w:rsidP="00895675">
      <w:pPr>
        <w:rPr>
          <w:lang w:val="es-ES" w:eastAsia="en-US"/>
        </w:rPr>
      </w:pPr>
      <w:r w:rsidRPr="00895675">
        <w:rPr>
          <w:lang w:val="es-ES" w:eastAsia="en-US"/>
        </w:rPr>
        <w:t xml:space="preserve">En todo caso los participantes en el concurso de proyectos cuyas ideas hubieran resultado seleccionadas y, por lo tanto, hubieren superado la primera </w:t>
      </w:r>
      <w:proofErr w:type="spellStart"/>
      <w:r w:rsidRPr="00895675">
        <w:rPr>
          <w:lang w:val="es-ES" w:eastAsia="en-US"/>
        </w:rPr>
        <w:t>sub-fase</w:t>
      </w:r>
      <w:proofErr w:type="spellEnd"/>
      <w:r w:rsidRPr="00895675">
        <w:rPr>
          <w:lang w:val="es-ES" w:eastAsia="en-US"/>
        </w:rPr>
        <w:t>, tendrán derecho a percibir la compensación económica por los gastos en que hubieran incurrido, a que se refiere el apartado 2 del artículo anterior.</w:t>
      </w:r>
    </w:p>
    <w:p w14:paraId="319912F1" w14:textId="77777777" w:rsidR="00895675" w:rsidRPr="00895675" w:rsidRDefault="00895675" w:rsidP="00895675">
      <w:pPr>
        <w:rPr>
          <w:lang w:val="es-ES" w:eastAsia="en-US"/>
        </w:rPr>
      </w:pPr>
      <w:r w:rsidRPr="00895675">
        <w:rPr>
          <w:lang w:val="es-ES" w:eastAsia="en-US"/>
        </w:rPr>
        <w:t>En los pliegos, el órgano de contratación indicará si va a hacer uso de esta opción.</w:t>
      </w:r>
    </w:p>
    <w:p w14:paraId="58786717" w14:textId="77777777" w:rsidR="00895675" w:rsidRPr="00895675" w:rsidRDefault="00895675" w:rsidP="00895675">
      <w:pPr>
        <w:rPr>
          <w:lang w:val="es-ES" w:eastAsia="en-US"/>
        </w:rPr>
      </w:pPr>
      <w:r w:rsidRPr="00895675">
        <w:rPr>
          <w:lang w:val="es-ES" w:eastAsia="en-US"/>
        </w:rPr>
        <w:t>4. En el caso de que el órgano de contratación se proponga adjudicar un contrato de servicios ulterior a un concurso de proyectos, mediante un procedimiento negociado sin publicidad, y deba adjudicarse, con arreglo a las normas previstas en el concurso de proyectos, al ganador o a uno de los ganadores del concurso de proyectos, en este último caso, todos los ganadores del concurso deberán ser invitados a participar en las negociaciones.</w:t>
      </w:r>
    </w:p>
    <w:p w14:paraId="4187B724" w14:textId="77777777" w:rsidR="00895675" w:rsidRPr="00895675" w:rsidRDefault="00895675" w:rsidP="00895675">
      <w:pPr>
        <w:rPr>
          <w:lang w:val="es-ES" w:eastAsia="en-US"/>
        </w:rPr>
      </w:pPr>
      <w:r w:rsidRPr="00895675">
        <w:rPr>
          <w:lang w:val="es-ES" w:eastAsia="en-US"/>
        </w:rPr>
        <w:t>1. La licitación del concurso de proyectos se publicará en la forma prevista en el artículo 135 y en las demás disposiciones de esta Ley que resulten de aplicación.</w:t>
      </w:r>
    </w:p>
    <w:p w14:paraId="0E89BD5E" w14:textId="77777777" w:rsidR="00895675" w:rsidRPr="00895675" w:rsidRDefault="00895675" w:rsidP="00895675">
      <w:pPr>
        <w:rPr>
          <w:lang w:val="es-ES" w:eastAsia="en-US"/>
        </w:rPr>
      </w:pPr>
      <w:r w:rsidRPr="00895675">
        <w:rPr>
          <w:lang w:val="es-ES" w:eastAsia="en-US"/>
        </w:rPr>
        <w:t>2. Cuando el órgano de contratación se proponga adjudicar un contrato de servicios ulterior mediante un procedimiento negociado sin publicidad, deberá indicarlo en el anuncio de licitación del concurso.</w:t>
      </w:r>
    </w:p>
    <w:p w14:paraId="55327818" w14:textId="77777777" w:rsidR="00895675" w:rsidRPr="00895675" w:rsidRDefault="00895675" w:rsidP="00895675">
      <w:pPr>
        <w:rPr>
          <w:lang w:val="es-ES" w:eastAsia="en-US"/>
        </w:rPr>
      </w:pPr>
      <w:r w:rsidRPr="00895675">
        <w:rPr>
          <w:lang w:val="es-ES" w:eastAsia="en-US"/>
        </w:rPr>
        <w:t>3. Los resultados del concurso se publicarán en la forma prevista en el artículo 154. No obstante, el órgano de contratación podrá no publicar la información relativa al resultado del concurso de proyectos cuando prevea que su divulgación dificultaría la aplicación de la ley, sería contraria al interés público, perjudique los intereses comerciales legítimos de empresas públicas o privadas, o podría perjudicar la competencia leal entre proveedores de servicios.</w:t>
      </w:r>
    </w:p>
    <w:p w14:paraId="027FAD43" w14:textId="77777777" w:rsidR="00895675" w:rsidRPr="00895675" w:rsidRDefault="00895675" w:rsidP="00895675">
      <w:pPr>
        <w:rPr>
          <w:b/>
          <w:bCs/>
          <w:lang w:val="es-ES" w:eastAsia="en-US"/>
        </w:rPr>
      </w:pPr>
      <w:r w:rsidRPr="00895675">
        <w:rPr>
          <w:b/>
          <w:bCs/>
          <w:lang w:val="es-ES" w:eastAsia="en-US"/>
        </w:rPr>
        <w:t>Artículo 187. Jurado y decisión del concurso.</w:t>
      </w:r>
    </w:p>
    <w:p w14:paraId="7726A74C" w14:textId="77777777" w:rsidR="00895675" w:rsidRPr="00895675" w:rsidRDefault="00895675" w:rsidP="00895675">
      <w:pPr>
        <w:rPr>
          <w:lang w:val="es-ES" w:eastAsia="en-US"/>
        </w:rPr>
      </w:pPr>
      <w:r w:rsidRPr="00895675">
        <w:rPr>
          <w:lang w:val="es-ES" w:eastAsia="en-US"/>
        </w:rPr>
        <w:lastRenderedPageBreak/>
        <w:t>1. Una vez finalizado el plazo de presentación de las propuestas de proyectos, se constituirá un jurado cuyos miembros serán designados de conformidad con lo establecido en las bases del concurso.</w:t>
      </w:r>
    </w:p>
    <w:p w14:paraId="20ED0527" w14:textId="77777777" w:rsidR="00895675" w:rsidRPr="00895675" w:rsidRDefault="00895675" w:rsidP="00895675">
      <w:pPr>
        <w:rPr>
          <w:lang w:val="es-ES" w:eastAsia="en-US"/>
        </w:rPr>
      </w:pPr>
      <w:r w:rsidRPr="00895675">
        <w:rPr>
          <w:lang w:val="es-ES" w:eastAsia="en-US"/>
        </w:rPr>
        <w:t>En los concursos de proyectos no habrá intervención de la mesa de contratación. Todas aquellas funciones administrativas o de otra índole no atribuidas específicamente al Jurado serán realizadas por los servicios dependientes del órgano de contratación.</w:t>
      </w:r>
    </w:p>
    <w:p w14:paraId="3FEB5AFF" w14:textId="77777777" w:rsidR="00895675" w:rsidRPr="00895675" w:rsidRDefault="00895675" w:rsidP="00895675">
      <w:pPr>
        <w:rPr>
          <w:lang w:val="es-ES" w:eastAsia="en-US"/>
        </w:rPr>
      </w:pPr>
      <w:r w:rsidRPr="00895675">
        <w:rPr>
          <w:lang w:val="es-ES" w:eastAsia="en-US"/>
        </w:rPr>
        <w:t>2. El jurado estará compuesto por personas físicas independientes de los participantes en el concurso de proyectos y su selección respetará los principios de profesionalidad, especialización en relación con el objeto del contrato, imparcialidad, ausencia de incompatibilidad e independencia.</w:t>
      </w:r>
    </w:p>
    <w:p w14:paraId="430EBA75" w14:textId="77777777" w:rsidR="00895675" w:rsidRPr="00895675" w:rsidRDefault="00895675" w:rsidP="00895675">
      <w:pPr>
        <w:rPr>
          <w:lang w:val="es-ES" w:eastAsia="en-US"/>
        </w:rPr>
      </w:pPr>
      <w:r w:rsidRPr="00895675">
        <w:rPr>
          <w:lang w:val="es-ES" w:eastAsia="en-US"/>
        </w:rPr>
        <w:t>3. Cuando se exija una cualificación profesional específica para participar en un concurso de proyectos, al menos dos tercios de los miembros del jurado deberán poseer dicha cualificación u otra equivalente.</w:t>
      </w:r>
    </w:p>
    <w:p w14:paraId="271401D5" w14:textId="77777777" w:rsidR="00895675" w:rsidRPr="00895675" w:rsidRDefault="00895675" w:rsidP="00895675">
      <w:pPr>
        <w:rPr>
          <w:lang w:val="es-ES" w:eastAsia="en-US"/>
        </w:rPr>
      </w:pPr>
      <w:r w:rsidRPr="00895675">
        <w:rPr>
          <w:lang w:val="es-ES" w:eastAsia="en-US"/>
        </w:rPr>
        <w:t>4. El jurado adoptará sus decisiones o dictámenes con total autonomía e independencia, sobre la base de proyectos que le serán presentados de forma anónima, y atendiendo únicamente a los criterios indicados en el anuncio de licitación del concurso.</w:t>
      </w:r>
    </w:p>
    <w:p w14:paraId="45970E5D" w14:textId="77777777" w:rsidR="00895675" w:rsidRPr="00895675" w:rsidRDefault="00895675" w:rsidP="00895675">
      <w:pPr>
        <w:rPr>
          <w:lang w:val="es-ES" w:eastAsia="en-US"/>
        </w:rPr>
      </w:pPr>
      <w:r w:rsidRPr="00895675">
        <w:rPr>
          <w:lang w:val="es-ES" w:eastAsia="en-US"/>
        </w:rPr>
        <w:t>A estos efectos se entenderá por proyectos presentados de forma anónima aquellos en los que no solo no figure el nombre de su autor, sino que además no contengan datos o indicios de cualquier tipo que permitan conocer indirectamente la identidad del autor o autores del mismo.</w:t>
      </w:r>
    </w:p>
    <w:p w14:paraId="4F0ED249" w14:textId="77777777" w:rsidR="00895675" w:rsidRPr="00895675" w:rsidRDefault="00895675" w:rsidP="00895675">
      <w:pPr>
        <w:rPr>
          <w:lang w:val="es-ES" w:eastAsia="en-US"/>
        </w:rPr>
      </w:pPr>
      <w:r w:rsidRPr="00895675">
        <w:rPr>
          <w:lang w:val="es-ES" w:eastAsia="en-US"/>
        </w:rPr>
        <w:t>5. El jurado hará constar en un informe, firmado por sus miembros, la clasificación de los proyectos, teniendo en cuenta los méritos de cada proyecto, junto con sus observaciones y cualesquiera aspectos que requieran aclaración, del que se dará traslado al órgano de contratación.</w:t>
      </w:r>
    </w:p>
    <w:p w14:paraId="06A625D2" w14:textId="77777777" w:rsidR="00895675" w:rsidRPr="00895675" w:rsidRDefault="00895675" w:rsidP="00895675">
      <w:pPr>
        <w:rPr>
          <w:lang w:val="es-ES" w:eastAsia="en-US"/>
        </w:rPr>
      </w:pPr>
      <w:r w:rsidRPr="00895675">
        <w:rPr>
          <w:lang w:val="es-ES" w:eastAsia="en-US"/>
        </w:rPr>
        <w:t>6. Deberá respetarse el anonimato hasta que el jurado emita su dictamen o decisión.</w:t>
      </w:r>
    </w:p>
    <w:p w14:paraId="2F05A0F6" w14:textId="77777777" w:rsidR="00895675" w:rsidRPr="00895675" w:rsidRDefault="00895675" w:rsidP="00895675">
      <w:pPr>
        <w:rPr>
          <w:lang w:val="es-ES" w:eastAsia="en-US"/>
        </w:rPr>
      </w:pPr>
      <w:r w:rsidRPr="00895675">
        <w:rPr>
          <w:lang w:val="es-ES" w:eastAsia="en-US"/>
        </w:rPr>
        <w:t>7. De ser necesario, podrá invitarse a los participantes a que respondan a preguntas que el jurado haya incluido en el acta para aclarar cualquier aspecto de los proyectos, debiendo levantarse un acta completa del diálogo entre los miembros del jurado y los participantes.</w:t>
      </w:r>
    </w:p>
    <w:p w14:paraId="05FCD5A3" w14:textId="77777777" w:rsidR="00895675" w:rsidRPr="00895675" w:rsidRDefault="00895675" w:rsidP="00895675">
      <w:pPr>
        <w:rPr>
          <w:lang w:val="es-ES" w:eastAsia="en-US"/>
        </w:rPr>
      </w:pPr>
      <w:r w:rsidRPr="00895675">
        <w:rPr>
          <w:lang w:val="es-ES" w:eastAsia="en-US"/>
        </w:rPr>
        <w:t>8. Una vez que el jurado hubiere adoptado una decisión, dará traslado de la misma al órgano de contratación para que este proceda a la adjudicación del concurso de proyectos al participante indicado por el primero.</w:t>
      </w:r>
    </w:p>
    <w:p w14:paraId="4F9C80A4" w14:textId="77777777" w:rsidR="00895675" w:rsidRPr="00895675" w:rsidRDefault="00895675" w:rsidP="00895675">
      <w:pPr>
        <w:rPr>
          <w:lang w:val="es-ES" w:eastAsia="en-US"/>
        </w:rPr>
      </w:pPr>
      <w:r w:rsidRPr="00895675">
        <w:rPr>
          <w:lang w:val="es-ES" w:eastAsia="en-US"/>
        </w:rPr>
        <w:t>9. Los premios y los pagos que, en su caso, se hubieren establecido en las bases del concurso, se abonarán de conformidad con lo establecido en el artículo 198, contándose los plazos fijados en él a partir de que la adjudicación sea notificada.</w:t>
      </w:r>
    </w:p>
    <w:p w14:paraId="41FFF6C9" w14:textId="77777777" w:rsidR="00895675" w:rsidRPr="00895675" w:rsidRDefault="00895675" w:rsidP="00895675">
      <w:pPr>
        <w:rPr>
          <w:lang w:val="es-ES" w:eastAsia="en-US"/>
        </w:rPr>
      </w:pPr>
      <w:r w:rsidRPr="00895675">
        <w:rPr>
          <w:lang w:val="es-ES" w:eastAsia="en-US"/>
        </w:rPr>
        <w:t>A tales efectos, en el expediente de gasto se acreditará la cobertura financiera necesaria para poder hacer frente a dichos premios o pagos.</w:t>
      </w:r>
    </w:p>
    <w:p w14:paraId="13AB4361" w14:textId="77777777" w:rsidR="00895675" w:rsidRPr="00895675" w:rsidRDefault="00895675" w:rsidP="00895675">
      <w:pPr>
        <w:rPr>
          <w:lang w:val="es-ES" w:eastAsia="en-US"/>
        </w:rPr>
      </w:pPr>
      <w:r w:rsidRPr="00895675">
        <w:rPr>
          <w:lang w:val="es-ES" w:eastAsia="en-US"/>
        </w:rPr>
        <w:lastRenderedPageBreak/>
        <w:t>10. En lo no previsto por esta Subsección el concurso de los proyectos se regirá por las normas del procedimiento restringido en caso de que se limite el número de participantes, y en caso contrario del procedimiento abierto, en todo aquello en que no resulten incompatibles y, también, por las disposiciones reguladoras de la contratación de servicios.</w:t>
      </w:r>
    </w:p>
    <w:p w14:paraId="08BB49CC" w14:textId="7C425623" w:rsidR="00C47B67" w:rsidRPr="000B458D" w:rsidRDefault="00895675" w:rsidP="001224D8">
      <w:pPr>
        <w:rPr>
          <w:lang w:val="es-ES" w:eastAsia="en-US"/>
        </w:rPr>
      </w:pPr>
      <w:r w:rsidRPr="00895675">
        <w:rPr>
          <w:lang w:val="es-ES" w:eastAsia="en-US"/>
        </w:rPr>
        <w:t>11. Las normas relativas a los concursos de proyectos previstas en esta subsección serán objeto de desarrollo reglamentario.</w:t>
      </w:r>
    </w:p>
    <w:p w14:paraId="1BD3644D" w14:textId="77777777" w:rsidR="00C47B67" w:rsidRPr="000B458D" w:rsidRDefault="00761EFB" w:rsidP="00C47B67">
      <w:pPr>
        <w:pStyle w:val="Ttulo1"/>
      </w:pPr>
      <w:bookmarkStart w:id="88" w:name="_Toc193868472"/>
      <w:r w:rsidRPr="000B458D">
        <w:t xml:space="preserve">8. </w:t>
      </w:r>
      <w:r w:rsidR="00C47B67" w:rsidRPr="000B458D">
        <w:t>De los efectos, cumplimiento y extinción de los contratos administrativos.</w:t>
      </w:r>
      <w:bookmarkEnd w:id="88"/>
      <w:r w:rsidRPr="000B458D">
        <w:t xml:space="preserve"> </w:t>
      </w:r>
    </w:p>
    <w:p w14:paraId="64C72D20" w14:textId="5E37DB68" w:rsidR="00C47B67" w:rsidRPr="000B458D" w:rsidRDefault="0025140E" w:rsidP="00C47B67">
      <w:pPr>
        <w:rPr>
          <w:lang w:val="es-ES" w:eastAsia="en-US"/>
        </w:rPr>
      </w:pPr>
      <w:r>
        <w:rPr>
          <w:noProof/>
          <w:lang w:val="es-ES" w:eastAsia="en-US"/>
        </w:rPr>
        <w:drawing>
          <wp:inline distT="0" distB="0" distL="0" distR="0" wp14:anchorId="1FE8FC73" wp14:editId="6E0E56D3">
            <wp:extent cx="5400040" cy="3545840"/>
            <wp:effectExtent l="0" t="0" r="0" b="0"/>
            <wp:docPr id="1610080950" name="Picture 6"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80950" name="Picture 6" descr="A person holding a piece of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545840"/>
                    </a:xfrm>
                    <a:prstGeom prst="rect">
                      <a:avLst/>
                    </a:prstGeom>
                  </pic:spPr>
                </pic:pic>
              </a:graphicData>
            </a:graphic>
          </wp:inline>
        </w:drawing>
      </w:r>
    </w:p>
    <w:p w14:paraId="30ABBC29" w14:textId="77777777" w:rsidR="00C47B67" w:rsidRPr="00C56458" w:rsidRDefault="00761EFB" w:rsidP="00C47B67">
      <w:pPr>
        <w:pStyle w:val="Ttulo2"/>
        <w:rPr>
          <w:lang w:val="es-ES"/>
        </w:rPr>
      </w:pPr>
      <w:bookmarkStart w:id="89" w:name="_Toc193868473"/>
      <w:r w:rsidRPr="00C56458">
        <w:rPr>
          <w:lang w:val="es-ES"/>
        </w:rPr>
        <w:t>8.1.</w:t>
      </w:r>
      <w:r w:rsidR="00C47B67" w:rsidRPr="00C56458">
        <w:rPr>
          <w:lang w:val="es-ES"/>
        </w:rPr>
        <w:t xml:space="preserve"> Ejecución de los contratos.</w:t>
      </w:r>
      <w:bookmarkEnd w:id="89"/>
    </w:p>
    <w:p w14:paraId="21159C8F" w14:textId="569B7784" w:rsidR="00895675" w:rsidRPr="00895675" w:rsidRDefault="00895675" w:rsidP="00895675">
      <w:pPr>
        <w:rPr>
          <w:b/>
          <w:bCs/>
          <w:lang w:val="es-ES"/>
        </w:rPr>
      </w:pPr>
      <w:r w:rsidRPr="00895675">
        <w:rPr>
          <w:b/>
          <w:bCs/>
          <w:lang w:val="es-ES"/>
        </w:rPr>
        <w:t>Artículo 192. Incumplimiento parcial o cumplimiento defectuoso.</w:t>
      </w:r>
    </w:p>
    <w:p w14:paraId="5523E52D" w14:textId="77777777" w:rsidR="00895675" w:rsidRPr="00895675" w:rsidRDefault="00895675" w:rsidP="00895675">
      <w:pPr>
        <w:rPr>
          <w:lang w:val="es-ES" w:eastAsia="en-US"/>
        </w:rPr>
      </w:pPr>
      <w:r w:rsidRPr="00895675">
        <w:rPr>
          <w:lang w:val="es-ES" w:eastAsia="en-US"/>
        </w:rPr>
        <w:t>1. Los pliegos o el documento descriptivo podrán prever penalidades para el caso de cumplimiento defectuoso de la prestación objeto del mismo o para el supuesto de incumplimiento de los compromisos o de las condiciones especiales de ejecución del contrato que se hubiesen establecido conforme al apartado 2 del artículo 76 y al apartado 1 del artículo 202. Estas penalidades deberán ser proporcionales a la gravedad del incumplimiento y las cuantías de cada una de ellas no podrán ser superiores al 10 por ciento del precio del contrato, IVA excluido, ni el total de las mismas superar el 50 por cien del precio del contrato.</w:t>
      </w:r>
    </w:p>
    <w:p w14:paraId="5D1BD746" w14:textId="77777777" w:rsidR="00895675" w:rsidRPr="00895675" w:rsidRDefault="00895675" w:rsidP="00895675">
      <w:pPr>
        <w:rPr>
          <w:lang w:val="es-ES" w:eastAsia="en-US"/>
        </w:rPr>
      </w:pPr>
      <w:r w:rsidRPr="00895675">
        <w:rPr>
          <w:lang w:val="es-ES" w:eastAsia="en-US"/>
        </w:rPr>
        <w:lastRenderedPageBreak/>
        <w:t>2. Cuando el contratista, por causas imputables al mismo, hubiere incumplido parcialmente la ejecución de las prestaciones definidas en el contrato, la Administración podrá optar, atendidas las circunstancias del caso, por su resolución o por la imposición de las penalidades que, para tales supuestos, se determinen en el pliego de cláusulas administrativas particulares o en el documento descriptivo.</w:t>
      </w:r>
    </w:p>
    <w:p w14:paraId="101E6FCD" w14:textId="77777777" w:rsidR="00895675" w:rsidRPr="00895675" w:rsidRDefault="00895675" w:rsidP="00895675">
      <w:pPr>
        <w:rPr>
          <w:lang w:val="es-ES" w:eastAsia="en-US"/>
        </w:rPr>
      </w:pPr>
      <w:r w:rsidRPr="00895675">
        <w:rPr>
          <w:lang w:val="es-ES" w:eastAsia="en-US"/>
        </w:rPr>
        <w:t>3. Los pliegos reguladores de los acuerdos marco podrán prever las penalidades establecidas en el presente artículo en relación con las obligaciones derivadas del acuerdo marco y de los contratos en él basados.</w:t>
      </w:r>
    </w:p>
    <w:p w14:paraId="7AB3B701" w14:textId="77777777" w:rsidR="00895675" w:rsidRPr="00895675" w:rsidRDefault="00895675" w:rsidP="00895675">
      <w:pPr>
        <w:rPr>
          <w:b/>
          <w:bCs/>
          <w:lang w:val="es-ES" w:eastAsia="en-US"/>
        </w:rPr>
      </w:pPr>
      <w:r w:rsidRPr="00895675">
        <w:rPr>
          <w:b/>
          <w:bCs/>
          <w:lang w:val="es-ES" w:eastAsia="en-US"/>
        </w:rPr>
        <w:t>Artículo 193. Demora en la ejecución.</w:t>
      </w:r>
    </w:p>
    <w:p w14:paraId="5B808FA8" w14:textId="77777777" w:rsidR="00895675" w:rsidRPr="00895675" w:rsidRDefault="00895675" w:rsidP="00895675">
      <w:pPr>
        <w:rPr>
          <w:lang w:val="es-ES" w:eastAsia="en-US"/>
        </w:rPr>
      </w:pPr>
      <w:r w:rsidRPr="00895675">
        <w:rPr>
          <w:lang w:val="es-ES" w:eastAsia="en-US"/>
        </w:rPr>
        <w:t>1. El contratista está obligado a cumplir el contrato dentro del plazo total fijado para la realización del mismo, así como de los plazos parciales señalados para su ejecución sucesiva.</w:t>
      </w:r>
    </w:p>
    <w:p w14:paraId="6E140841" w14:textId="77777777" w:rsidR="00895675" w:rsidRPr="00895675" w:rsidRDefault="00895675" w:rsidP="00895675">
      <w:pPr>
        <w:rPr>
          <w:lang w:val="es-ES" w:eastAsia="en-US"/>
        </w:rPr>
      </w:pPr>
      <w:r w:rsidRPr="00895675">
        <w:rPr>
          <w:lang w:val="es-ES" w:eastAsia="en-US"/>
        </w:rPr>
        <w:t>2. La constitución en mora del contratista no precisará intimación previa por parte de la Administración.</w:t>
      </w:r>
    </w:p>
    <w:p w14:paraId="118D98DB" w14:textId="77777777" w:rsidR="00895675" w:rsidRPr="00895675" w:rsidRDefault="00895675" w:rsidP="00895675">
      <w:pPr>
        <w:rPr>
          <w:lang w:val="es-ES" w:eastAsia="en-US"/>
        </w:rPr>
      </w:pPr>
      <w:r w:rsidRPr="00895675">
        <w:rPr>
          <w:lang w:val="es-ES" w:eastAsia="en-US"/>
        </w:rPr>
        <w:t>3. Cuando el contratista, por causas imputables al mismo, hubiere incurrido en demora respecto al cumplimiento del plazo total, la Administración podrá optar, atendidas las circunstancias del caso, por la resolución del contrato o por la imposición de las penalidades diarias en la proporción de 0,60 euros por cada 1.000 euros del precio del contrato, IVA excluido.</w:t>
      </w:r>
    </w:p>
    <w:p w14:paraId="002DCB20" w14:textId="77777777" w:rsidR="00895675" w:rsidRPr="00895675" w:rsidRDefault="00895675" w:rsidP="00895675">
      <w:pPr>
        <w:rPr>
          <w:lang w:val="es-ES" w:eastAsia="en-US"/>
        </w:rPr>
      </w:pPr>
      <w:r w:rsidRPr="00895675">
        <w:rPr>
          <w:lang w:val="es-ES" w:eastAsia="en-US"/>
        </w:rPr>
        <w:t>El órgano de contratación podrá acordar la inclusión en el pliego de cláusulas administrativas particulares de unas penalidades distintas a las enumeradas en el párrafo anterior cuando, atendiendo a las especiales características del contrato, se considere necesario para su correcta ejecución y así se justifique en el expediente.</w:t>
      </w:r>
    </w:p>
    <w:p w14:paraId="77D63BA0" w14:textId="77777777" w:rsidR="00895675" w:rsidRPr="00895675" w:rsidRDefault="00895675" w:rsidP="00895675">
      <w:pPr>
        <w:rPr>
          <w:lang w:val="es-ES" w:eastAsia="en-US"/>
        </w:rPr>
      </w:pPr>
      <w:r w:rsidRPr="00895675">
        <w:rPr>
          <w:lang w:val="es-ES" w:eastAsia="en-US"/>
        </w:rPr>
        <w:t>4. Cada vez que las penalidades por demora alcancen un múltiplo del 5 por 100 del precio del contrato, IVA excluido, el órgano de contratación estará facultado para proceder a la resolución del mismo o acordar la continuidad de su ejecución con imposición de nuevas penalidades.</w:t>
      </w:r>
    </w:p>
    <w:p w14:paraId="70BA6162" w14:textId="77777777" w:rsidR="00895675" w:rsidRPr="00895675" w:rsidRDefault="00895675" w:rsidP="00895675">
      <w:pPr>
        <w:rPr>
          <w:lang w:val="es-ES" w:eastAsia="en-US"/>
        </w:rPr>
      </w:pPr>
      <w:r w:rsidRPr="00895675">
        <w:rPr>
          <w:lang w:val="es-ES" w:eastAsia="en-US"/>
        </w:rPr>
        <w:t>5. La Administración tendrá las mismas facultades a que se refieren los apartados anteriores respecto al incumplimiento por parte del contratista de los plazos parciales, cuando se hubiese previsto en el pliego de cláusulas administrativas particulares o cuando la demora en el cumplimiento de aquellos haga presumir razonablemente la imposibilidad de cumplir el plazo total.</w:t>
      </w:r>
    </w:p>
    <w:p w14:paraId="3936E95C" w14:textId="77777777" w:rsidR="00895675" w:rsidRPr="00895675" w:rsidRDefault="00895675" w:rsidP="00895675">
      <w:pPr>
        <w:rPr>
          <w:b/>
          <w:bCs/>
          <w:lang w:val="es-ES" w:eastAsia="en-US"/>
        </w:rPr>
      </w:pPr>
      <w:r w:rsidRPr="00895675">
        <w:rPr>
          <w:b/>
          <w:bCs/>
          <w:lang w:val="es-ES" w:eastAsia="en-US"/>
        </w:rPr>
        <w:t>Artículo 194. Daños y perjuicios e imposición de penalidades.</w:t>
      </w:r>
    </w:p>
    <w:p w14:paraId="0AA33289" w14:textId="77777777" w:rsidR="00895675" w:rsidRPr="00895675" w:rsidRDefault="00895675" w:rsidP="00895675">
      <w:pPr>
        <w:rPr>
          <w:lang w:val="es-ES" w:eastAsia="en-US"/>
        </w:rPr>
      </w:pPr>
      <w:r w:rsidRPr="00895675">
        <w:rPr>
          <w:lang w:val="es-ES" w:eastAsia="en-US"/>
        </w:rPr>
        <w:t>1. En los supuestos de incumplimiento parcial o cumplimiento defectuoso o de demora en la ejecución en que no esté prevista penalidad o en que estándolo la misma no cubriera los daños causados a la Administración, esta exigirá al contratista la indemnización por daños y perjuicios.</w:t>
      </w:r>
    </w:p>
    <w:p w14:paraId="31D66984" w14:textId="77777777" w:rsidR="00895675" w:rsidRPr="00895675" w:rsidRDefault="00895675" w:rsidP="00895675">
      <w:pPr>
        <w:rPr>
          <w:lang w:val="es-ES" w:eastAsia="en-US"/>
        </w:rPr>
      </w:pPr>
      <w:r w:rsidRPr="00895675">
        <w:rPr>
          <w:lang w:val="es-ES" w:eastAsia="en-US"/>
        </w:rPr>
        <w:lastRenderedPageBreak/>
        <w:t>2. Las penalidades previstas en los dos artículos anteriores se impondrán por acuerdo del órgano de contratación, adoptado a propuesta del responsable del contrato si se hubiese designado, que será inmediatamente ejecutivo, y se harán efectivas mediante deducción de las cantidades que, en concepto de pago total o parcial, deban abonarse al contratista o sobre la garantía que, en su caso, se hubiese constituido, cuando no puedan deducirse de los mencionados pagos.</w:t>
      </w:r>
    </w:p>
    <w:p w14:paraId="099ACC31" w14:textId="77777777" w:rsidR="00895675" w:rsidRPr="00895675" w:rsidRDefault="00895675" w:rsidP="00895675">
      <w:pPr>
        <w:rPr>
          <w:b/>
          <w:bCs/>
          <w:lang w:val="es-ES" w:eastAsia="en-US"/>
        </w:rPr>
      </w:pPr>
      <w:r w:rsidRPr="00895675">
        <w:rPr>
          <w:b/>
          <w:bCs/>
          <w:lang w:val="es-ES" w:eastAsia="en-US"/>
        </w:rPr>
        <w:t>Artículo 195. Resolución por demora y ampliación del plazo de ejecución de los contratos.</w:t>
      </w:r>
    </w:p>
    <w:p w14:paraId="1298221C" w14:textId="77777777" w:rsidR="00895675" w:rsidRPr="00895675" w:rsidRDefault="00895675" w:rsidP="00895675">
      <w:pPr>
        <w:rPr>
          <w:lang w:val="es-ES" w:eastAsia="en-US"/>
        </w:rPr>
      </w:pPr>
      <w:r w:rsidRPr="00895675">
        <w:rPr>
          <w:lang w:val="es-ES" w:eastAsia="en-US"/>
        </w:rPr>
        <w:t>1. En el supuesto a que se refiere el artículo 193, si la Administración optase por la resolución esta deberá acordarse por el órgano de contratación o por aquel que tenga atribuida esta competencia en las Comunidades Autónomas, sin otro trámite preceptivo que la audiencia del contratista y, cuando se formule oposición por parte de este, el dictamen del Consejo de Estado u órgano consultivo equivalente de la Comunidad Autónoma respectiva.</w:t>
      </w:r>
    </w:p>
    <w:p w14:paraId="71614963" w14:textId="77777777" w:rsidR="00895675" w:rsidRPr="00895675" w:rsidRDefault="00895675" w:rsidP="00895675">
      <w:pPr>
        <w:rPr>
          <w:lang w:val="es-ES" w:eastAsia="en-US"/>
        </w:rPr>
      </w:pPr>
      <w:r w:rsidRPr="00895675">
        <w:rPr>
          <w:lang w:val="es-ES" w:eastAsia="en-US"/>
        </w:rPr>
        <w:t>2. Si el retraso fuese producido por motivos no imputables al contratista y este ofreciera cumplir sus compromisos si se le amplía el plazo inicial de ejecución, el órgano de contratación se lo concederá dándosele un plazo que será, por lo menos, igual al tiempo perdido, a no ser que el contratista pidiese otro menor. El responsable del contrato emitirá un informe donde se determine si el retraso fue producido por motivos imputables al contratista.</w:t>
      </w:r>
    </w:p>
    <w:p w14:paraId="3C49442A" w14:textId="77777777" w:rsidR="00895675" w:rsidRPr="00895675" w:rsidRDefault="00895675" w:rsidP="00895675">
      <w:pPr>
        <w:rPr>
          <w:b/>
          <w:bCs/>
          <w:lang w:val="es-ES" w:eastAsia="en-US"/>
        </w:rPr>
      </w:pPr>
      <w:r w:rsidRPr="00895675">
        <w:rPr>
          <w:b/>
          <w:bCs/>
          <w:lang w:val="es-ES" w:eastAsia="en-US"/>
        </w:rPr>
        <w:t>Artículo 196. Indemnización de daños y perjuicios causados a terceros.</w:t>
      </w:r>
    </w:p>
    <w:p w14:paraId="61C8D9FF" w14:textId="77777777" w:rsidR="00895675" w:rsidRPr="00895675" w:rsidRDefault="00895675" w:rsidP="00895675">
      <w:pPr>
        <w:rPr>
          <w:lang w:val="es-ES" w:eastAsia="en-US"/>
        </w:rPr>
      </w:pPr>
      <w:r w:rsidRPr="00895675">
        <w:rPr>
          <w:lang w:val="es-ES" w:eastAsia="en-US"/>
        </w:rPr>
        <w:t>1. Será obligación del contratista indemnizar todos los daños y perjuicios que se causen a terceros como consecuencia de las operaciones que requiera la ejecución del contrato.</w:t>
      </w:r>
    </w:p>
    <w:p w14:paraId="715FE433" w14:textId="77777777" w:rsidR="00895675" w:rsidRPr="00895675" w:rsidRDefault="00895675" w:rsidP="00895675">
      <w:pPr>
        <w:rPr>
          <w:lang w:val="es-ES" w:eastAsia="en-US"/>
        </w:rPr>
      </w:pPr>
      <w:r w:rsidRPr="00895675">
        <w:rPr>
          <w:lang w:val="es-ES" w:eastAsia="en-US"/>
        </w:rPr>
        <w:t>2. Cuando tales daños y perjuicios hayan sido ocasionados como consecuencia inmediata y directa de una orden de la Administración, será esta responsable dentro de los límites señalados en las leyes. También será la Administración responsable de los daños que se causen a terceros como consecuencia de los vicios del proyecto en el contrato de obras, sin perjuicio de la posibilidad de repetir contra el redactor del proyecto de acuerdo con lo establecido en el artículo 315, o en el contrato de suministro de fabricación.</w:t>
      </w:r>
    </w:p>
    <w:p w14:paraId="06C26D32" w14:textId="77777777" w:rsidR="00895675" w:rsidRPr="00895675" w:rsidRDefault="00895675" w:rsidP="00895675">
      <w:pPr>
        <w:rPr>
          <w:lang w:val="es-ES" w:eastAsia="en-US"/>
        </w:rPr>
      </w:pPr>
      <w:r w:rsidRPr="00895675">
        <w:rPr>
          <w:lang w:val="es-ES" w:eastAsia="en-US"/>
        </w:rPr>
        <w:t>3. Los terceros podrán requerir previamente, dentro del año siguiente a la producción del hecho, al órgano de contratación para que este, oído el contratista, informe sobre a cuál de las partes contratantes corresponde la responsabilidad de los daños. El ejercicio de esta facultad interrumpe el plazo de prescripción de la acción.</w:t>
      </w:r>
    </w:p>
    <w:p w14:paraId="6BE3C398" w14:textId="77777777" w:rsidR="00895675" w:rsidRPr="00895675" w:rsidRDefault="00895675" w:rsidP="00895675">
      <w:pPr>
        <w:rPr>
          <w:lang w:val="es-ES" w:eastAsia="en-US"/>
        </w:rPr>
      </w:pPr>
      <w:r w:rsidRPr="00895675">
        <w:rPr>
          <w:lang w:val="es-ES" w:eastAsia="en-US"/>
        </w:rPr>
        <w:t>4. La reclamación de aquellos se formulará, en todo caso, conforme al procedimiento establecido en la legislación aplicable a cada supuesto.</w:t>
      </w:r>
    </w:p>
    <w:p w14:paraId="1BD39369" w14:textId="77777777" w:rsidR="00895675" w:rsidRPr="00895675" w:rsidRDefault="00895675" w:rsidP="00895675">
      <w:pPr>
        <w:rPr>
          <w:b/>
          <w:bCs/>
          <w:lang w:val="es-ES" w:eastAsia="en-US"/>
        </w:rPr>
      </w:pPr>
      <w:r w:rsidRPr="00895675">
        <w:rPr>
          <w:b/>
          <w:bCs/>
          <w:lang w:val="es-ES" w:eastAsia="en-US"/>
        </w:rPr>
        <w:t>Artículo 197. Principio de riesgo y ventura.</w:t>
      </w:r>
    </w:p>
    <w:p w14:paraId="1ECAD9EB" w14:textId="77777777" w:rsidR="00895675" w:rsidRPr="00895675" w:rsidRDefault="00895675" w:rsidP="00895675">
      <w:pPr>
        <w:rPr>
          <w:lang w:val="es-ES" w:eastAsia="en-US"/>
        </w:rPr>
      </w:pPr>
      <w:r w:rsidRPr="00895675">
        <w:rPr>
          <w:lang w:val="es-ES" w:eastAsia="en-US"/>
        </w:rPr>
        <w:lastRenderedPageBreak/>
        <w:t>La ejecución del contrato se realizará a riesgo y ventura del contratista, sin perjuicio de lo establecido para el contrato de obras en el artículo 239.</w:t>
      </w:r>
    </w:p>
    <w:p w14:paraId="6716DDBE" w14:textId="77777777" w:rsidR="00895675" w:rsidRPr="00895675" w:rsidRDefault="00895675" w:rsidP="00895675">
      <w:pPr>
        <w:rPr>
          <w:b/>
          <w:bCs/>
          <w:lang w:val="es-ES" w:eastAsia="en-US"/>
        </w:rPr>
      </w:pPr>
      <w:r w:rsidRPr="00895675">
        <w:rPr>
          <w:b/>
          <w:bCs/>
          <w:lang w:val="es-ES" w:eastAsia="en-US"/>
        </w:rPr>
        <w:t>Artículo 198. Pago del precio.</w:t>
      </w:r>
    </w:p>
    <w:p w14:paraId="7345A5E6" w14:textId="77777777" w:rsidR="00895675" w:rsidRPr="00895675" w:rsidRDefault="00895675" w:rsidP="00895675">
      <w:pPr>
        <w:rPr>
          <w:lang w:val="es-ES" w:eastAsia="en-US"/>
        </w:rPr>
      </w:pPr>
      <w:r w:rsidRPr="00895675">
        <w:rPr>
          <w:lang w:val="es-ES" w:eastAsia="en-US"/>
        </w:rPr>
        <w:t>1. El contratista tendrá derecho al abono del precio convenido por la prestación realizada en los términos establecidos en esta Ley y en el contrato.</w:t>
      </w:r>
    </w:p>
    <w:p w14:paraId="51FA6DA0" w14:textId="77777777" w:rsidR="00895675" w:rsidRPr="00895675" w:rsidRDefault="00895675" w:rsidP="00895675">
      <w:pPr>
        <w:rPr>
          <w:lang w:val="es-ES" w:eastAsia="en-US"/>
        </w:rPr>
      </w:pPr>
      <w:r w:rsidRPr="00895675">
        <w:rPr>
          <w:lang w:val="es-ES" w:eastAsia="en-US"/>
        </w:rPr>
        <w:t>En el supuesto de los contratos basados en un acuerdo marco y de los contratos específicos derivados de un sistema dinámico de contratación, el pago del precio se podrá hacer por el peticionario.</w:t>
      </w:r>
    </w:p>
    <w:p w14:paraId="0F4C83BF" w14:textId="77777777" w:rsidR="00895675" w:rsidRPr="00895675" w:rsidRDefault="00895675" w:rsidP="00895675">
      <w:pPr>
        <w:rPr>
          <w:lang w:val="es-ES" w:eastAsia="en-US"/>
        </w:rPr>
      </w:pPr>
      <w:r w:rsidRPr="00895675">
        <w:rPr>
          <w:lang w:val="es-ES" w:eastAsia="en-US"/>
        </w:rPr>
        <w:t>2. El pago del precio podrá hacerse de manera total o parcial, mediante abonos a cuenta o, en el caso de contratos de tracto sucesivo, mediante pago en cada uno de los vencimientos que se hubiesen estipulado.</w:t>
      </w:r>
    </w:p>
    <w:p w14:paraId="0566EA17" w14:textId="77777777" w:rsidR="00895675" w:rsidRPr="00895675" w:rsidRDefault="00895675" w:rsidP="00895675">
      <w:pPr>
        <w:rPr>
          <w:lang w:val="es-ES" w:eastAsia="en-US"/>
        </w:rPr>
      </w:pPr>
      <w:r w:rsidRPr="00895675">
        <w:rPr>
          <w:lang w:val="es-ES" w:eastAsia="en-US"/>
        </w:rPr>
        <w:t>En los casos en que el importe acumulado de los abonos a cuenta sea igual o superior con motivo del siguiente pago al 90 por ciento del precio del contrato incluidas, en su caso, las modificaciones aprobadas, al expediente de pago que se tramite habrá de acompañarse, cuando resulte preceptiva, la comunicación efectuada a la Intervención correspondiente para su eventual asistencia a la recepción en el ejercicio de sus funciones de comprobación material de la inversión.</w:t>
      </w:r>
    </w:p>
    <w:p w14:paraId="582F3491" w14:textId="77777777" w:rsidR="00895675" w:rsidRPr="00895675" w:rsidRDefault="00895675" w:rsidP="00895675">
      <w:pPr>
        <w:rPr>
          <w:lang w:val="es-ES" w:eastAsia="en-US"/>
        </w:rPr>
      </w:pPr>
      <w:r w:rsidRPr="00895675">
        <w:rPr>
          <w:lang w:val="es-ES" w:eastAsia="en-US"/>
        </w:rPr>
        <w:t>3. El contratista tendrá también derecho a percibir abonos a cuenta por el importe de las operaciones preparatorias de la ejecución del contrato y que estén comprendidas en el objeto del mismo, en las condiciones señaladas en los respectivos pliegos, debiéndose asegurar los referidos pagos mediante la prestación de garantía.</w:t>
      </w:r>
    </w:p>
    <w:p w14:paraId="26009211" w14:textId="77777777" w:rsidR="00895675" w:rsidRPr="00895675" w:rsidRDefault="00895675" w:rsidP="00895675">
      <w:pPr>
        <w:rPr>
          <w:lang w:val="es-ES" w:eastAsia="en-US"/>
        </w:rPr>
      </w:pPr>
      <w:r w:rsidRPr="00895675">
        <w:rPr>
          <w:lang w:val="es-ES" w:eastAsia="en-US"/>
        </w:rPr>
        <w:t>4. La Administración tendrá la obligación de abonar el precio dentro de los treinta días siguientes a la fecha de aprobación de las certificaciones de obra o de los documentos que acrediten la conformidad con lo dispuesto en el contrato de los bienes entregados o servicios prestados,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Para que haya lugar al inicio del cómputo de plazo para el devengo de intereses, el contratista deberá haber cumplido la obligación de presentar la factura ante el registro administrativo correspondiente en los términos establecidos en la normativa vigente sobre factura electrónica, en tiempo y forma, en el plazo de treinta días desde la fecha de entrega efectiva de las mercancías o la prestación del servicio.</w:t>
      </w:r>
    </w:p>
    <w:p w14:paraId="7EF06585" w14:textId="77777777" w:rsidR="00895675" w:rsidRPr="00895675" w:rsidRDefault="00895675" w:rsidP="00895675">
      <w:pPr>
        <w:rPr>
          <w:lang w:val="es-ES" w:eastAsia="en-US"/>
        </w:rPr>
      </w:pPr>
      <w:r w:rsidRPr="00895675">
        <w:rPr>
          <w:lang w:val="es-ES" w:eastAsia="en-US"/>
        </w:rPr>
        <w:t>Sin perjuicio de lo establecido en el apartado 4 del artículo 210 y en el apartado 1 del artículo 243, la Administración deberá aprobar las certificaciones de obra o los documentos que acrediten la conformidad con lo dispuesto en el contrato de los bienes entregados o servicios prestados dentro de los treinta días siguientes a la entrega efectiva de los bienes o prestación del servicio.</w:t>
      </w:r>
    </w:p>
    <w:p w14:paraId="6773AD3B" w14:textId="77777777" w:rsidR="00895675" w:rsidRPr="00895675" w:rsidRDefault="00895675" w:rsidP="00895675">
      <w:pPr>
        <w:rPr>
          <w:lang w:val="es-ES" w:eastAsia="en-US"/>
        </w:rPr>
      </w:pPr>
      <w:r w:rsidRPr="00895675">
        <w:rPr>
          <w:lang w:val="es-ES" w:eastAsia="en-US"/>
        </w:rPr>
        <w:lastRenderedPageBreak/>
        <w:t>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Administración haya aprobado la conformidad, si procede, y efectuado el correspondiente abono.</w:t>
      </w:r>
    </w:p>
    <w:p w14:paraId="5BC98B78" w14:textId="77777777" w:rsidR="00895675" w:rsidRPr="00895675" w:rsidRDefault="00895675" w:rsidP="00895675">
      <w:pPr>
        <w:rPr>
          <w:lang w:val="es-ES" w:eastAsia="en-US"/>
        </w:rPr>
      </w:pPr>
      <w:r w:rsidRPr="00895675">
        <w:rPr>
          <w:lang w:val="es-ES" w:eastAsia="en-US"/>
        </w:rPr>
        <w:t>5. Si la demora en el pago fuese superior a cuatro meses, el contratista podrá proceder, en su caso, a la suspensión del cumplimiento del contrato, debiendo comunicar a la Administración, con un mes de antelación, tal circunstancia, a efectos del reconocimiento de los derechos que puedan derivarse de dicha suspensión, en los términos establecidos en esta Ley.</w:t>
      </w:r>
    </w:p>
    <w:p w14:paraId="5DF86F08" w14:textId="77777777" w:rsidR="00895675" w:rsidRPr="00895675" w:rsidRDefault="00895675" w:rsidP="00895675">
      <w:pPr>
        <w:rPr>
          <w:lang w:val="es-ES" w:eastAsia="en-US"/>
        </w:rPr>
      </w:pPr>
      <w:r w:rsidRPr="00895675">
        <w:rPr>
          <w:lang w:val="es-ES" w:eastAsia="en-US"/>
        </w:rPr>
        <w:t>6. Si la demora de la Administración fuese superior a seis meses, el contratista tendrá derecho, asimismo, a resolver el contrato y al resarcimiento de los perjuicios que como consecuencia de ello se le originen.</w:t>
      </w:r>
    </w:p>
    <w:p w14:paraId="1EC86A16" w14:textId="77777777" w:rsidR="00895675" w:rsidRPr="00895675" w:rsidRDefault="00895675" w:rsidP="00895675">
      <w:pPr>
        <w:rPr>
          <w:lang w:val="es-ES" w:eastAsia="en-US"/>
        </w:rPr>
      </w:pPr>
      <w:r w:rsidRPr="00895675">
        <w:rPr>
          <w:lang w:val="es-ES" w:eastAsia="en-US"/>
        </w:rPr>
        <w:t>7. Sin perjuicio de lo establecido en las normas tributarias y de la Seguridad Social, los abonos a cuenta que procedan por la ejecución del contrato, solo podrán ser embargados en los siguientes supuestos:</w:t>
      </w:r>
    </w:p>
    <w:p w14:paraId="099AA237" w14:textId="77777777" w:rsidR="00895675" w:rsidRPr="00895675" w:rsidRDefault="00895675" w:rsidP="001224D8">
      <w:pPr>
        <w:rPr>
          <w:lang w:val="es-ES" w:eastAsia="en-US"/>
        </w:rPr>
      </w:pPr>
      <w:r w:rsidRPr="00895675">
        <w:rPr>
          <w:lang w:val="es-ES" w:eastAsia="en-US"/>
        </w:rPr>
        <w:t>a) Para el pago de los salarios devengados por el personal del contratista en la ejecución del contrato y de las cuotas sociales derivadas de los mismos.</w:t>
      </w:r>
    </w:p>
    <w:p w14:paraId="0C4DD1C1" w14:textId="77777777" w:rsidR="00895675" w:rsidRPr="00895675" w:rsidRDefault="00895675" w:rsidP="001224D8">
      <w:pPr>
        <w:rPr>
          <w:lang w:val="es-ES" w:eastAsia="en-US"/>
        </w:rPr>
      </w:pPr>
      <w:r w:rsidRPr="00895675">
        <w:rPr>
          <w:lang w:val="es-ES" w:eastAsia="en-US"/>
        </w:rPr>
        <w:t>b) Para el pago de las obligaciones contraídas por el contratista con los subcontratistas y suministradores referidas a la ejecución del contrato.</w:t>
      </w:r>
    </w:p>
    <w:p w14:paraId="20748E51" w14:textId="77777777" w:rsidR="00895675" w:rsidRPr="00895675" w:rsidRDefault="00895675" w:rsidP="001224D8">
      <w:pPr>
        <w:rPr>
          <w:lang w:val="es-ES" w:eastAsia="en-US"/>
        </w:rPr>
      </w:pPr>
      <w:r w:rsidRPr="00895675">
        <w:rPr>
          <w:lang w:val="es-ES" w:eastAsia="en-US"/>
        </w:rPr>
        <w:t>8. Las Comunidades Autónomas podrán reducir los plazos de treinta días, cuatro meses y seis meses establecidos en los apartados 4, 5 y 6 de este artículo.</w:t>
      </w:r>
    </w:p>
    <w:p w14:paraId="32846B8E" w14:textId="77777777" w:rsidR="00895675" w:rsidRPr="00895675" w:rsidRDefault="00895675" w:rsidP="00895675">
      <w:pPr>
        <w:rPr>
          <w:b/>
          <w:bCs/>
          <w:lang w:val="es-ES" w:eastAsia="en-US"/>
        </w:rPr>
      </w:pPr>
      <w:r w:rsidRPr="00895675">
        <w:rPr>
          <w:b/>
          <w:bCs/>
          <w:lang w:val="es-ES" w:eastAsia="en-US"/>
        </w:rPr>
        <w:t>Artículo 199. Procedimiento para hacer efectivas las deudas de las Administraciones Públicas.</w:t>
      </w:r>
    </w:p>
    <w:p w14:paraId="1D1EEDEC" w14:textId="77777777" w:rsidR="00895675" w:rsidRPr="00895675" w:rsidRDefault="00895675" w:rsidP="00895675">
      <w:pPr>
        <w:rPr>
          <w:lang w:val="es-ES" w:eastAsia="en-US"/>
        </w:rPr>
      </w:pPr>
      <w:r w:rsidRPr="00895675">
        <w:rPr>
          <w:lang w:val="es-ES" w:eastAsia="en-US"/>
        </w:rPr>
        <w:t>Transcurrido el plazo a que se refiere el apartado 4 del artículo 198 de esta Ley, los contratistas podrán reclamar por escrito a la Administración contratante el cumplimiento de la obligación de pago y, en su caso, de los intereses de demora. Si, transcurrido el plazo de un mes, la Administración no hubiera contestado, se entenderá reconocido el vencimiento del plazo de pago y los interesados podrán formular recurso contencioso-administrativo contra la inactividad de la Administración, pudiendo solicitar como medida cautelar el pago inmediato de la deuda. El órgano judicial adoptará la medida cautelar, salvo que la Administración acredite que no concurren las circunstancias que justifican el pago o que la cuantía reclamada no corresponde a la que es exigible, en cuyo caso la medida cautelar se limitará a esta última. La sentencia condenará en costas a la Administración demandada en el caso de estimación total de la pretensión de cobro.</w:t>
      </w:r>
    </w:p>
    <w:p w14:paraId="469A2737" w14:textId="77777777" w:rsidR="00895675" w:rsidRPr="00895675" w:rsidRDefault="00895675" w:rsidP="00895675">
      <w:pPr>
        <w:rPr>
          <w:b/>
          <w:bCs/>
          <w:lang w:val="es-ES" w:eastAsia="en-US"/>
        </w:rPr>
      </w:pPr>
      <w:r w:rsidRPr="00895675">
        <w:rPr>
          <w:b/>
          <w:bCs/>
          <w:lang w:val="es-ES" w:eastAsia="en-US"/>
        </w:rPr>
        <w:t>Artículo 200. Transmisión de los derechos de cobro.</w:t>
      </w:r>
    </w:p>
    <w:p w14:paraId="22DF3077" w14:textId="77777777" w:rsidR="00895675" w:rsidRPr="00895675" w:rsidRDefault="00895675" w:rsidP="00895675">
      <w:pPr>
        <w:rPr>
          <w:lang w:val="es-ES" w:eastAsia="en-US"/>
        </w:rPr>
      </w:pPr>
      <w:r w:rsidRPr="00895675">
        <w:rPr>
          <w:lang w:val="es-ES" w:eastAsia="en-US"/>
        </w:rPr>
        <w:lastRenderedPageBreak/>
        <w:t>1. Los contratistas que tengan derecho de cobro frente a la Administración, podrán ceder el mismo conforme a derecho.</w:t>
      </w:r>
    </w:p>
    <w:p w14:paraId="675303A5" w14:textId="77777777" w:rsidR="00895675" w:rsidRPr="00895675" w:rsidRDefault="00895675" w:rsidP="00895675">
      <w:pPr>
        <w:rPr>
          <w:lang w:val="es-ES" w:eastAsia="en-US"/>
        </w:rPr>
      </w:pPr>
      <w:r w:rsidRPr="00895675">
        <w:rPr>
          <w:lang w:val="es-ES" w:eastAsia="en-US"/>
        </w:rPr>
        <w:t>2. Para que la cesión del derecho de cobro sea efectiva frente a la Administración, será requisito imprescindible la notificación fehaciente a la misma del acuerdo de cesión.</w:t>
      </w:r>
    </w:p>
    <w:p w14:paraId="76BFB68B" w14:textId="77777777" w:rsidR="00895675" w:rsidRPr="00895675" w:rsidRDefault="00895675" w:rsidP="00895675">
      <w:pPr>
        <w:rPr>
          <w:lang w:val="es-ES" w:eastAsia="en-US"/>
        </w:rPr>
      </w:pPr>
      <w:r w:rsidRPr="00895675">
        <w:rPr>
          <w:lang w:val="es-ES" w:eastAsia="en-US"/>
        </w:rPr>
        <w:t>3. La eficacia de las segundas y sucesivas cesiones de los derechos de cobro cedidos por el contratista quedará condicionada al cumplimiento de lo dispuesto en el número anterior.</w:t>
      </w:r>
    </w:p>
    <w:p w14:paraId="33CAD806" w14:textId="77777777" w:rsidR="00895675" w:rsidRPr="00895675" w:rsidRDefault="00895675" w:rsidP="00895675">
      <w:pPr>
        <w:rPr>
          <w:lang w:val="es-ES" w:eastAsia="en-US"/>
        </w:rPr>
      </w:pPr>
      <w:r w:rsidRPr="00895675">
        <w:rPr>
          <w:lang w:val="es-ES" w:eastAsia="en-US"/>
        </w:rPr>
        <w:t>4. Una vez que la Administración tenga conocimiento del acuerdo de cesión, el mandamiento de pago habrá de ser expedido a favor del cesionario. Antes de que la cesión se ponga en conocimiento de la Administración, los mandamientos de pago a nombre del contratista o del cedente surtirán efectos liberatorios.</w:t>
      </w:r>
    </w:p>
    <w:p w14:paraId="07CE3CD1" w14:textId="77777777" w:rsidR="00895675" w:rsidRPr="00895675" w:rsidRDefault="00895675" w:rsidP="00895675">
      <w:pPr>
        <w:rPr>
          <w:lang w:val="es-ES" w:eastAsia="en-US"/>
        </w:rPr>
      </w:pPr>
      <w:r w:rsidRPr="00895675">
        <w:rPr>
          <w:lang w:val="es-ES" w:eastAsia="en-US"/>
        </w:rPr>
        <w:t>5. Las cesiones anteriores al nacimiento de la relación jurídica de la que deriva el derecho de cobro no producirán efectos frente a la Administración. En todo caso, la Administración podrá oponer frente al cesionario todas las excepciones causales derivadas de la relación contractual.</w:t>
      </w:r>
    </w:p>
    <w:p w14:paraId="0DFFE137" w14:textId="77777777" w:rsidR="00895675" w:rsidRPr="00895675" w:rsidRDefault="00895675" w:rsidP="00895675">
      <w:pPr>
        <w:rPr>
          <w:b/>
          <w:bCs/>
          <w:lang w:val="es-ES" w:eastAsia="en-US"/>
        </w:rPr>
      </w:pPr>
      <w:r w:rsidRPr="00895675">
        <w:rPr>
          <w:b/>
          <w:bCs/>
          <w:lang w:val="es-ES" w:eastAsia="en-US"/>
        </w:rPr>
        <w:t>Artículo 201. Obligaciones en materia medioambiental, social o laboral.</w:t>
      </w:r>
    </w:p>
    <w:p w14:paraId="2C6FB2CE" w14:textId="77777777" w:rsidR="00895675" w:rsidRPr="00895675" w:rsidRDefault="00895675" w:rsidP="00895675">
      <w:pPr>
        <w:rPr>
          <w:lang w:val="es-ES" w:eastAsia="en-US"/>
        </w:rPr>
      </w:pPr>
      <w:r w:rsidRPr="00895675">
        <w:rPr>
          <w:lang w:val="es-ES" w:eastAsia="en-US"/>
        </w:rPr>
        <w:t>Los órganos de contratación tomarán las medidas pertinentes para garantizar que en la ejecución de los contratos los contratistas cumplen las obligaciones aplicables en materia medioambiental, social o laboral establecidas en el derecho de la Unión Europea, el derecho nacional, los convenios colectivos o por las disposiciones de derecho internacional medioambiental, social y laboral que vinculen al Estado y en particular las establecidas en el anexo V.</w:t>
      </w:r>
    </w:p>
    <w:p w14:paraId="542B48AD" w14:textId="77777777" w:rsidR="00895675" w:rsidRPr="00895675" w:rsidRDefault="00895675" w:rsidP="00895675">
      <w:pPr>
        <w:rPr>
          <w:lang w:val="es-ES" w:eastAsia="en-US"/>
        </w:rPr>
      </w:pPr>
      <w:r w:rsidRPr="00895675">
        <w:rPr>
          <w:lang w:val="es-ES" w:eastAsia="en-US"/>
        </w:rPr>
        <w:t>Lo indicado en el párrafo anterior se establece sin perjuicio de la potestad de los órganos de contratación de tomar las oportunas medidas para comprobar, durante el procedimiento de licitación, que los candidatos y licitadores cumplen las obligaciones a que se refiere el citado párrafo.</w:t>
      </w:r>
    </w:p>
    <w:p w14:paraId="1B8FE566" w14:textId="77777777" w:rsidR="00895675" w:rsidRPr="00895675" w:rsidRDefault="00895675" w:rsidP="00895675">
      <w:pPr>
        <w:rPr>
          <w:lang w:val="es-ES" w:eastAsia="en-US"/>
        </w:rPr>
      </w:pPr>
      <w:r w:rsidRPr="00895675">
        <w:rPr>
          <w:lang w:val="es-ES" w:eastAsia="en-US"/>
        </w:rPr>
        <w:t>El incumplimiento de las obligaciones referidas en el primer párrafo y, en especial, los incumplimientos o los retrasos reiterados en el pago de los salarios o la aplicación de condiciones salariales inferiores a las derivadas de los convenios colectivos que sea grave y dolosa, dará lugar a la imposición de las penalidades a que se refiere el artículo 192.</w:t>
      </w:r>
    </w:p>
    <w:p w14:paraId="7A6037A4" w14:textId="77777777" w:rsidR="00895675" w:rsidRPr="00895675" w:rsidRDefault="00895675" w:rsidP="00895675">
      <w:pPr>
        <w:rPr>
          <w:b/>
          <w:bCs/>
          <w:lang w:val="es-ES" w:eastAsia="en-US"/>
        </w:rPr>
      </w:pPr>
      <w:r w:rsidRPr="00895675">
        <w:rPr>
          <w:b/>
          <w:bCs/>
          <w:lang w:val="es-ES" w:eastAsia="en-US"/>
        </w:rPr>
        <w:t>Artículo 202. Condiciones especiales de ejecución del contrato de carácter social, ético, medioambiental o de otro orden.</w:t>
      </w:r>
    </w:p>
    <w:p w14:paraId="58439A9E" w14:textId="77777777" w:rsidR="00895675" w:rsidRPr="00895675" w:rsidRDefault="00895675" w:rsidP="00895675">
      <w:pPr>
        <w:rPr>
          <w:lang w:val="es-ES" w:eastAsia="en-US"/>
        </w:rPr>
      </w:pPr>
      <w:r w:rsidRPr="00895675">
        <w:rPr>
          <w:lang w:val="es-ES" w:eastAsia="en-US"/>
        </w:rPr>
        <w:t>1. Los órganos de contratación podrán establecer condiciones especiales en relación con la ejecución del contrato, siempre que estén vinculadas al objeto del contrato, en el sentido del artículo 145, no sean directa o indirectamente discriminatorias, sean compatibles con el Derecho de la Unión Europea y se indiquen en el anuncio de licitación y en los pliegos.</w:t>
      </w:r>
    </w:p>
    <w:p w14:paraId="348F8BF8" w14:textId="77777777" w:rsidR="00895675" w:rsidRPr="00895675" w:rsidRDefault="00895675" w:rsidP="00895675">
      <w:pPr>
        <w:rPr>
          <w:lang w:val="es-ES" w:eastAsia="en-US"/>
        </w:rPr>
      </w:pPr>
      <w:r w:rsidRPr="00895675">
        <w:rPr>
          <w:lang w:val="es-ES" w:eastAsia="en-US"/>
        </w:rPr>
        <w:lastRenderedPageBreak/>
        <w:t>En todo caso, será obligatorio el establecimiento en el pliego de cláusulas administrativas particulares de al menos una de las condiciones especiales de ejecución de entre las que enumera el apartado siguiente.</w:t>
      </w:r>
    </w:p>
    <w:p w14:paraId="01F98A81" w14:textId="77777777" w:rsidR="00895675" w:rsidRPr="00895675" w:rsidRDefault="00895675" w:rsidP="00895675">
      <w:pPr>
        <w:rPr>
          <w:lang w:val="es-ES" w:eastAsia="en-US"/>
        </w:rPr>
      </w:pPr>
      <w:r w:rsidRPr="00895675">
        <w:rPr>
          <w:lang w:val="es-ES" w:eastAsia="en-US"/>
        </w:rPr>
        <w:t>Asimismo en los pliegos correspondientes a los contratos cuya ejecución implique la cesión de datos por las entidades del sector público al contratista será obligatorio el establecimiento de una condición especial de ejecución que haga referencia a la obligación del contratista de someterse a la normativa nacional y de la Unión Europea en materia de protección de datos, advirtiéndose además al contratista de que esta obligación tiene el carácter de obligación contractual esencial de conformidad con lo dispuesto en la letra f) del apartado 1 del artículo 211.</w:t>
      </w:r>
    </w:p>
    <w:p w14:paraId="5D432F6F" w14:textId="77777777" w:rsidR="00895675" w:rsidRPr="00895675" w:rsidRDefault="00895675" w:rsidP="00895675">
      <w:pPr>
        <w:rPr>
          <w:lang w:val="es-ES" w:eastAsia="en-US"/>
        </w:rPr>
      </w:pPr>
      <w:r w:rsidRPr="00895675">
        <w:rPr>
          <w:lang w:val="es-ES" w:eastAsia="en-US"/>
        </w:rPr>
        <w:t>2. Estas condiciones de ejecución podrán referirse, en especial, a consideraciones económicas, relacionadas con la innovación, de tipo medioambiental o de tipo social.</w:t>
      </w:r>
    </w:p>
    <w:p w14:paraId="757F947C" w14:textId="77777777" w:rsidR="00895675" w:rsidRPr="00895675" w:rsidRDefault="00895675" w:rsidP="00895675">
      <w:pPr>
        <w:rPr>
          <w:lang w:val="es-ES" w:eastAsia="en-US"/>
        </w:rPr>
      </w:pPr>
      <w:r w:rsidRPr="00895675">
        <w:rPr>
          <w:lang w:val="es-ES" w:eastAsia="en-US"/>
        </w:rPr>
        <w:t>En particular, se podrán establecer, entre otras, consideraciones de tipo medioambiental que persigan: la reducción de las emisiones de gases de efecto invernadero, contribuyéndose así a dar cumplimiento al objetivo que establece el artículo 88 de la Ley 2/2011, de 4 de marzo, de Economía Sostenible; el mantenimiento o mejora de los valores medioambientales que puedan verse afectados por la ejecución del contrato; una gestión más sostenible del agua; el fomento del uso de las energías renovables; la promoción del reciclado de productos y el uso de envases reutilizables; o el impulso de la entrega de productos a granel y la producción ecológica.</w:t>
      </w:r>
    </w:p>
    <w:p w14:paraId="3A703DC0" w14:textId="77777777" w:rsidR="00895675" w:rsidRPr="00895675" w:rsidRDefault="00895675" w:rsidP="00895675">
      <w:pPr>
        <w:rPr>
          <w:lang w:val="es-ES" w:eastAsia="en-US"/>
        </w:rPr>
      </w:pPr>
      <w:r w:rsidRPr="00895675">
        <w:rPr>
          <w:lang w:val="es-ES" w:eastAsia="en-US"/>
        </w:rPr>
        <w:t>Las consideraciones de tipo social o relativas al empleo, podrán introducirse, entre otras, con alguna de las siguientes finalidades: hacer efectivos los derechos reconocidos en la Convención de las Naciones Unidas sobre los derechos de las personas con discapacidad; contratar un número de personas con discapacidad superior al que exige la legislación nacional; promover el empleo de personas con especiales dificultades de inserción en el mercado laboral, en particular de las personas con discapacidad o en situación o riesgo de exclusión social a través de Empresas de Inserción; eliminar las desigualdades entre el hombre y la mujer en dicho mercado, favoreciendo la aplicación de medidas que fomenten la igualdad entre mujeres y hombres en el trabajo; favorecer la mayor participación de la mujer en el mercado laboral y la conciliación del trabajo y la vida familiar; combatir el paro, en particular el juvenil, el que afecta a las mujeres y el de larga duración; favorecer la formación en el lugar de trabajo; garantizar la seguridad y la protección de la salud en el lugar de trabajo y el cumplimiento de los convenios colectivos sectoriales y territoriales aplicables; medidas para prevenir la siniestralidad laboral; otras finalidades que se establezcan con referencia a la estrategia coordinada para el empleo, definida en el artículo 145 del Tratado de Funcionamiento de la Unión Europea; o garantizar el respeto a los derechos laborales básicos a lo largo de la cadena de producción mediante la exigencia del cumplimiento de las Convenciones fundamentales de la Organización Internacional del Trabajo, incluidas aquellas consideraciones que busquen favorecer a los pequeños productores de países en desarrollo, con los que se mantienen relaciones comerciales que les son favorables tales como el pago de un precio mínimo y una prima a los productores o una mayor transparencia y trazabilidad de toda la cadena comercial.</w:t>
      </w:r>
    </w:p>
    <w:p w14:paraId="7EFDCD62" w14:textId="77777777" w:rsidR="00895675" w:rsidRPr="00895675" w:rsidRDefault="00895675" w:rsidP="00895675">
      <w:pPr>
        <w:rPr>
          <w:lang w:val="es-ES" w:eastAsia="en-US"/>
        </w:rPr>
      </w:pPr>
      <w:r w:rsidRPr="00895675">
        <w:rPr>
          <w:lang w:val="es-ES" w:eastAsia="en-US"/>
        </w:rPr>
        <w:lastRenderedPageBreak/>
        <w:t>3. Los pliegos podrán establecer penalidades, conforme a lo previsto en el apartado 1 del artículo 192, para el caso de incumplimiento de estas condiciones especiales de ejecución, o atribuirles el carácter de obligaciones contractuales esenciales a los efectos señalados en la letra f) del artículo 211. Cuando el incumplimiento de estas condiciones no se tipifique como causa de resolución del contrato, el mismo podrá ser considerado en los pliegos, en los términos que se establezcan reglamentariamente, como infracción grave a los efectos establecidos en la letra c) del apartado 2 del artículo 71.</w:t>
      </w:r>
    </w:p>
    <w:p w14:paraId="58519B2A" w14:textId="242EC85F" w:rsidR="00C47B67" w:rsidRPr="0025140E" w:rsidRDefault="00895675" w:rsidP="0025140E">
      <w:pPr>
        <w:rPr>
          <w:lang w:val="es-ES" w:eastAsia="en-US"/>
        </w:rPr>
      </w:pPr>
      <w:r w:rsidRPr="00895675">
        <w:rPr>
          <w:lang w:val="es-ES" w:eastAsia="en-US"/>
        </w:rPr>
        <w:t>4. Todas las condiciones especiales de ejecución que formen parte del contrato serán exigidas igualmente a todos los subcontratistas que participen de la ejecución del mismo.</w:t>
      </w:r>
    </w:p>
    <w:p w14:paraId="411EFA19" w14:textId="34706EA6" w:rsidR="00C47B67" w:rsidRDefault="00761EFB" w:rsidP="00C47B67">
      <w:pPr>
        <w:pStyle w:val="Ttulo2"/>
        <w:rPr>
          <w:lang w:val="es-ES"/>
        </w:rPr>
      </w:pPr>
      <w:bookmarkStart w:id="90" w:name="_Toc193868474"/>
      <w:r w:rsidRPr="00C56458">
        <w:rPr>
          <w:lang w:val="es-ES"/>
        </w:rPr>
        <w:t>8.2.</w:t>
      </w:r>
      <w:r w:rsidR="00C47B67" w:rsidRPr="00C56458">
        <w:rPr>
          <w:lang w:val="es-ES"/>
        </w:rPr>
        <w:t xml:space="preserve"> Modificación de los contratos.</w:t>
      </w:r>
      <w:bookmarkEnd w:id="90"/>
    </w:p>
    <w:p w14:paraId="580A93D8" w14:textId="05D2E8A1" w:rsidR="00895675" w:rsidRPr="00895675" w:rsidRDefault="00895675" w:rsidP="00895675">
      <w:pPr>
        <w:rPr>
          <w:b/>
          <w:bCs/>
          <w:lang w:val="es-ES"/>
        </w:rPr>
      </w:pPr>
      <w:r w:rsidRPr="00895675">
        <w:rPr>
          <w:b/>
          <w:bCs/>
          <w:lang w:val="es-ES"/>
        </w:rPr>
        <w:t>Artículo 203. Potestad de modificación del contrato.</w:t>
      </w:r>
    </w:p>
    <w:p w14:paraId="28D6B6B0" w14:textId="77777777" w:rsidR="00895675" w:rsidRPr="00895675" w:rsidRDefault="00895675" w:rsidP="00895675">
      <w:pPr>
        <w:rPr>
          <w:lang w:val="es-ES" w:eastAsia="en-US"/>
        </w:rPr>
      </w:pPr>
      <w:r w:rsidRPr="00895675">
        <w:rPr>
          <w:lang w:val="es-ES" w:eastAsia="en-US"/>
        </w:rPr>
        <w:t>1. Sin perjuicio de los supuestos previstos en esta Ley respecto a la sucesión en la persona del contratista, cesión del contrato, revisión de precios y ampliación del plazo de ejecución, los contratos administrativos solo podrán ser modificados por razones de interés público en los casos y en la forma previstos en esta Subsección, y de acuerdo con el procedimiento regulado en el artículo 191, con las particularidades previstas en el artículo 207.</w:t>
      </w:r>
    </w:p>
    <w:p w14:paraId="502B4305" w14:textId="77777777" w:rsidR="00895675" w:rsidRPr="00895675" w:rsidRDefault="00895675" w:rsidP="00895675">
      <w:pPr>
        <w:rPr>
          <w:lang w:val="es-ES" w:eastAsia="en-US"/>
        </w:rPr>
      </w:pPr>
      <w:r w:rsidRPr="00895675">
        <w:rPr>
          <w:lang w:val="es-ES" w:eastAsia="en-US"/>
        </w:rPr>
        <w:t>2. Los contratos administrativos celebrados por los órganos de contratación solo podrán modificarse durante su vigencia cuando se dé alguno de los siguientes supuestos:</w:t>
      </w:r>
    </w:p>
    <w:p w14:paraId="26B702CA" w14:textId="77777777" w:rsidR="00895675" w:rsidRPr="00895675" w:rsidRDefault="00895675" w:rsidP="001224D8">
      <w:pPr>
        <w:rPr>
          <w:lang w:val="es-ES" w:eastAsia="en-US"/>
        </w:rPr>
      </w:pPr>
      <w:r w:rsidRPr="00895675">
        <w:rPr>
          <w:lang w:val="es-ES" w:eastAsia="en-US"/>
        </w:rPr>
        <w:t>a) Cuando así se haya previsto en el pliego de cláusulas administrativas particulares, en los términos y condiciones establecidos en el artículo 204;</w:t>
      </w:r>
    </w:p>
    <w:p w14:paraId="55F2CF68" w14:textId="77777777" w:rsidR="00895675" w:rsidRPr="00895675" w:rsidRDefault="00895675" w:rsidP="00895675">
      <w:pPr>
        <w:rPr>
          <w:lang w:val="es-ES" w:eastAsia="en-US"/>
        </w:rPr>
      </w:pPr>
      <w:r w:rsidRPr="00895675">
        <w:rPr>
          <w:lang w:val="es-ES" w:eastAsia="en-US"/>
        </w:rPr>
        <w:t>b) Excepcionalmente, cuando sea necesario realizar una modificación que no esté prevista en el pliego de cláusulas administrativas particulares, siempre y cuando se cumplan las condiciones que establece el artículo 205.</w:t>
      </w:r>
    </w:p>
    <w:p w14:paraId="5F0BA252" w14:textId="77777777" w:rsidR="00895675" w:rsidRPr="00895675" w:rsidRDefault="00895675" w:rsidP="001224D8">
      <w:pPr>
        <w:rPr>
          <w:lang w:val="es-ES" w:eastAsia="en-US"/>
        </w:rPr>
      </w:pPr>
      <w:r w:rsidRPr="00895675">
        <w:rPr>
          <w:lang w:val="es-ES" w:eastAsia="en-US"/>
        </w:rPr>
        <w:t>En cualesquiera otros supuestos, si fuese necesario que un contrato en vigor se ejecutase en forma distinta a la pactada, deberá procederse a su resolución y a la celebración de otro bajo las condiciones pertinentes, en su caso previa convocatoria y sustanciación de una nueva licitación pública de conformidad con lo establecido en esta Ley, sin perjuicio de lo dispuesto en el apartado 6 del artículo 213 respecto de la obligación del contratista de adoptar medidas que resulten necesarias por razones de seguridad, servicio público o posible ruina.</w:t>
      </w:r>
    </w:p>
    <w:p w14:paraId="5C5EFFF3" w14:textId="77777777" w:rsidR="00895675" w:rsidRPr="00895675" w:rsidRDefault="00895675" w:rsidP="00895675">
      <w:pPr>
        <w:rPr>
          <w:lang w:val="es-ES" w:eastAsia="en-US"/>
        </w:rPr>
      </w:pPr>
      <w:r w:rsidRPr="00895675">
        <w:rPr>
          <w:lang w:val="es-ES" w:eastAsia="en-US"/>
        </w:rPr>
        <w:t>3. Las modificaciones del contrato deberán formalizarse conforme a lo dispuesto en el artículo 153, y deberán publicarse de acuerdo con lo establecido en los artículos 207 y 63.</w:t>
      </w:r>
    </w:p>
    <w:p w14:paraId="438DF727" w14:textId="77777777" w:rsidR="00895675" w:rsidRPr="00895675" w:rsidRDefault="00895675" w:rsidP="00895675">
      <w:pPr>
        <w:rPr>
          <w:b/>
          <w:bCs/>
          <w:lang w:val="es-ES" w:eastAsia="en-US"/>
        </w:rPr>
      </w:pPr>
      <w:r w:rsidRPr="00895675">
        <w:rPr>
          <w:b/>
          <w:bCs/>
          <w:lang w:val="es-ES" w:eastAsia="en-US"/>
        </w:rPr>
        <w:t>Artículo 204. Modificaciones previstas en el pliego de cláusulas administrativas particulares.</w:t>
      </w:r>
    </w:p>
    <w:p w14:paraId="384F5FE5" w14:textId="77777777" w:rsidR="00895675" w:rsidRPr="00895675" w:rsidRDefault="00895675" w:rsidP="00895675">
      <w:pPr>
        <w:rPr>
          <w:lang w:val="es-ES" w:eastAsia="en-US"/>
        </w:rPr>
      </w:pPr>
      <w:r w:rsidRPr="00895675">
        <w:rPr>
          <w:lang w:val="es-ES" w:eastAsia="en-US"/>
        </w:rPr>
        <w:lastRenderedPageBreak/>
        <w:t>1. Los contratos de las Administraciones Públicas podrán modificarse durante su vigencia hasta un máximo del veinte por ciento del precio inicial cuando en los pliegos de cláusulas administrativas particulares se hubiere advertido expresamente de esta posibilidad, en la forma y con el contenido siguientes:</w:t>
      </w:r>
    </w:p>
    <w:p w14:paraId="581EAE07" w14:textId="77777777" w:rsidR="00895675" w:rsidRPr="00895675" w:rsidRDefault="00895675" w:rsidP="001224D8">
      <w:pPr>
        <w:rPr>
          <w:lang w:val="es-ES" w:eastAsia="en-US"/>
        </w:rPr>
      </w:pPr>
      <w:r w:rsidRPr="00895675">
        <w:rPr>
          <w:lang w:val="es-ES" w:eastAsia="en-US"/>
        </w:rPr>
        <w:t>a) La cláusula de modificación deberá estar formulada de forma clara, precisa e inequívoca.</w:t>
      </w:r>
    </w:p>
    <w:p w14:paraId="2C073A94" w14:textId="77777777" w:rsidR="00895675" w:rsidRPr="00895675" w:rsidRDefault="00895675" w:rsidP="00895675">
      <w:pPr>
        <w:rPr>
          <w:lang w:val="es-ES" w:eastAsia="en-US"/>
        </w:rPr>
      </w:pPr>
      <w:r w:rsidRPr="00895675">
        <w:rPr>
          <w:lang w:val="es-ES" w:eastAsia="en-US"/>
        </w:rPr>
        <w:t>b) Asimismo, en lo que respecta a su contenido, la cláusula de modificación deberá precisar con el detalle suficiente: su alcance, límites y naturaleza; las condiciones en que podrá hacerse uso de la misma por referencia a circunstancias cuya concurrencia pueda verificarse de forma objetiva; y el procedimiento que haya de seguirse para realizar la modificación. La cláusula de modificación establecerá, asimismo, que la modificación no podrá suponer el establecimiento de nuevos precios unitarios no previstos en el contrato.</w:t>
      </w:r>
    </w:p>
    <w:p w14:paraId="2C5F1928" w14:textId="77777777" w:rsidR="00895675" w:rsidRPr="00895675" w:rsidRDefault="00895675" w:rsidP="001224D8">
      <w:pPr>
        <w:rPr>
          <w:lang w:val="es-ES" w:eastAsia="en-US"/>
        </w:rPr>
      </w:pPr>
      <w:r w:rsidRPr="00895675">
        <w:rPr>
          <w:lang w:val="es-ES" w:eastAsia="en-US"/>
        </w:rPr>
        <w:t>La formulación y contenido de la cláusula de modificación deberá ser tal que en todo caso permita a los candidatos y licitadores comprender su alcance exacto e interpretarla de la misma forma y que, por otra parte, permita al órgano de contratación comprobar efectivamente el cumplimiento por parte de los primeros de las condiciones de aptitud exigidas y valorar correctamente las ofertas presentadas por estos.</w:t>
      </w:r>
    </w:p>
    <w:p w14:paraId="5754E1C1" w14:textId="77777777" w:rsidR="00895675" w:rsidRPr="00895675" w:rsidRDefault="00895675" w:rsidP="00895675">
      <w:pPr>
        <w:rPr>
          <w:lang w:val="es-ES" w:eastAsia="en-US"/>
        </w:rPr>
      </w:pPr>
      <w:r w:rsidRPr="00895675">
        <w:rPr>
          <w:lang w:val="es-ES" w:eastAsia="en-US"/>
        </w:rPr>
        <w:t xml:space="preserve">2. En ningún caso los órganos de contratación podrán prever en el pliego de cláusulas administrativas particulares modificaciones que puedan alterar la naturaleza global del contrato inicial. En todo caso, se entenderá que se altera </w:t>
      </w:r>
      <w:proofErr w:type="gramStart"/>
      <w:r w:rsidRPr="00895675">
        <w:rPr>
          <w:lang w:val="es-ES" w:eastAsia="en-US"/>
        </w:rPr>
        <w:t>esta si</w:t>
      </w:r>
      <w:proofErr w:type="gramEnd"/>
      <w:r w:rsidRPr="00895675">
        <w:rPr>
          <w:lang w:val="es-ES" w:eastAsia="en-US"/>
        </w:rPr>
        <w:t xml:space="preserv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14:paraId="6E659B3A" w14:textId="77777777" w:rsidR="00895675" w:rsidRPr="00895675" w:rsidRDefault="00895675" w:rsidP="00895675">
      <w:pPr>
        <w:rPr>
          <w:b/>
          <w:bCs/>
          <w:lang w:val="es-ES" w:eastAsia="en-US"/>
        </w:rPr>
      </w:pPr>
      <w:r w:rsidRPr="00895675">
        <w:rPr>
          <w:b/>
          <w:bCs/>
          <w:lang w:val="es-ES" w:eastAsia="en-US"/>
        </w:rPr>
        <w:t>Artículo 205. Modificaciones no previstas en el pliego de cláusulas administrativas particulares: prestaciones adicionales, circunstancias imprevisibles y modificaciones no sustanciales.</w:t>
      </w:r>
    </w:p>
    <w:p w14:paraId="4B00F269" w14:textId="77777777" w:rsidR="00895675" w:rsidRPr="00895675" w:rsidRDefault="00895675" w:rsidP="001224D8">
      <w:pPr>
        <w:rPr>
          <w:lang w:val="es-ES" w:eastAsia="en-US"/>
        </w:rPr>
      </w:pPr>
      <w:r w:rsidRPr="00895675">
        <w:rPr>
          <w:lang w:val="es-ES" w:eastAsia="en-US"/>
        </w:rPr>
        <w:t>1. Las modificaciones no previstas en el pliego de cláusulas administrativas particulares o que, habiendo sido previstas, no se ajusten a lo establecido en el artículo anterior, solo podrán realizarse cuando la modificación en cuestión cumpla los siguientes requisitos:</w:t>
      </w:r>
    </w:p>
    <w:p w14:paraId="7E60872C" w14:textId="77777777" w:rsidR="00895675" w:rsidRPr="00895675" w:rsidRDefault="00895675" w:rsidP="001224D8">
      <w:pPr>
        <w:rPr>
          <w:lang w:val="es-ES" w:eastAsia="en-US"/>
        </w:rPr>
      </w:pPr>
      <w:r w:rsidRPr="00895675">
        <w:rPr>
          <w:lang w:val="es-ES" w:eastAsia="en-US"/>
        </w:rPr>
        <w:t>a) Que encuentre su justificación en alguno de los supuestos que se relacionan en el apartado segundo de este artículo.</w:t>
      </w:r>
    </w:p>
    <w:p w14:paraId="582EABCD" w14:textId="77777777" w:rsidR="00895675" w:rsidRPr="00895675" w:rsidRDefault="00895675" w:rsidP="001224D8">
      <w:pPr>
        <w:rPr>
          <w:lang w:val="es-ES" w:eastAsia="en-US"/>
        </w:rPr>
      </w:pPr>
      <w:r w:rsidRPr="00895675">
        <w:rPr>
          <w:lang w:val="es-ES" w:eastAsia="en-US"/>
        </w:rPr>
        <w:t>b) Que se limite a introducir las variaciones estrictamente indispensables para responder a la causa objetiva que la haga necesaria.</w:t>
      </w:r>
    </w:p>
    <w:p w14:paraId="1181CB64" w14:textId="77777777" w:rsidR="00895675" w:rsidRPr="00895675" w:rsidRDefault="00895675" w:rsidP="001224D8">
      <w:pPr>
        <w:rPr>
          <w:lang w:val="es-ES" w:eastAsia="en-US"/>
        </w:rPr>
      </w:pPr>
      <w:r w:rsidRPr="00895675">
        <w:rPr>
          <w:lang w:val="es-ES" w:eastAsia="en-US"/>
        </w:rPr>
        <w:t>2. Los supuestos que eventualmente podrían justificar una modificación no prevista, siempre y cuando esta cumpla todos los requisitos recogidos en el apartado primero de este artículo, son los siguientes:</w:t>
      </w:r>
    </w:p>
    <w:p w14:paraId="3B646EBB" w14:textId="77777777" w:rsidR="00895675" w:rsidRPr="00895675" w:rsidRDefault="00895675" w:rsidP="001224D8">
      <w:pPr>
        <w:rPr>
          <w:lang w:val="es-ES" w:eastAsia="en-US"/>
        </w:rPr>
      </w:pPr>
      <w:r w:rsidRPr="00895675">
        <w:rPr>
          <w:lang w:val="es-ES" w:eastAsia="en-US"/>
        </w:rPr>
        <w:lastRenderedPageBreak/>
        <w:t>a) Cuando deviniera necesario añadir obras, suministros o servicios adicionales a los inicialmente contratados, siempre y cuando se den los dos requisitos siguientes:</w:t>
      </w:r>
    </w:p>
    <w:p w14:paraId="16F8C6A4" w14:textId="77777777" w:rsidR="00895675" w:rsidRPr="00895675" w:rsidRDefault="00895675" w:rsidP="001224D8">
      <w:pPr>
        <w:rPr>
          <w:lang w:val="es-ES" w:eastAsia="en-US"/>
        </w:rPr>
      </w:pPr>
      <w:r w:rsidRPr="00895675">
        <w:rPr>
          <w:lang w:val="es-ES" w:eastAsia="en-US"/>
        </w:rPr>
        <w:t>1.º Que el cambio de contratista no fuera posible por razones de tipo económico o técnico, por ejemplo que obligara al órgano de contratación a adquirir obras, servicios o suministros con características técnicas diferentes a los inicialmente contratados, cuando estas diferencias den lugar a incompatibilidades o a dificultades técnicas de uso o de mantenimiento que resulten desproporcionadas; y, asimismo, que el cambio de contratista generara inconvenientes significativos o un aumento sustancial de costes para el órgano de contratación.</w:t>
      </w:r>
    </w:p>
    <w:p w14:paraId="60E938B9" w14:textId="77777777" w:rsidR="00895675" w:rsidRPr="00895675" w:rsidRDefault="00895675" w:rsidP="001224D8">
      <w:pPr>
        <w:rPr>
          <w:lang w:val="es-ES" w:eastAsia="en-US"/>
        </w:rPr>
      </w:pPr>
      <w:r w:rsidRPr="00895675">
        <w:rPr>
          <w:lang w:val="es-ES" w:eastAsia="en-US"/>
        </w:rPr>
        <w:t>En ningún caso se considerará un inconveniente significativo la necesidad de celebrar una nueva licitación para permitir el cambio de contratista.</w:t>
      </w:r>
    </w:p>
    <w:p w14:paraId="6E32056B" w14:textId="77777777" w:rsidR="00895675" w:rsidRPr="00895675" w:rsidRDefault="00895675" w:rsidP="001224D8">
      <w:pPr>
        <w:rPr>
          <w:lang w:val="es-ES" w:eastAsia="en-US"/>
        </w:rPr>
      </w:pPr>
      <w:r w:rsidRPr="00895675">
        <w:rPr>
          <w:lang w:val="es-ES" w:eastAsia="en-US"/>
        </w:rPr>
        <w:t>2.º Que la modificación del contrato implique una alteración en su cuantía que no exceda, aislada o conjuntamente con otras modificaciones acordadas conforme a este artículo, del 50 por ciento de su precio inicial, IVA excluido.</w:t>
      </w:r>
    </w:p>
    <w:p w14:paraId="1006CF83" w14:textId="77777777" w:rsidR="00895675" w:rsidRPr="00895675" w:rsidRDefault="00895675" w:rsidP="001224D8">
      <w:pPr>
        <w:rPr>
          <w:lang w:val="es-ES" w:eastAsia="en-US"/>
        </w:rPr>
      </w:pPr>
      <w:r w:rsidRPr="00895675">
        <w:rPr>
          <w:lang w:val="es-ES" w:eastAsia="en-US"/>
        </w:rPr>
        <w:t>b) Cuando la necesidad de modificar un contrato vigente se derive de circunstancias sobrevenidas y que fueran imprevisibles en el momento en que tuvo lugar la licitación del contrato, siempre y cuando se cumplan las tres condiciones siguientes:</w:t>
      </w:r>
    </w:p>
    <w:p w14:paraId="70538EF5" w14:textId="77777777" w:rsidR="00895675" w:rsidRPr="00895675" w:rsidRDefault="00895675" w:rsidP="001224D8">
      <w:pPr>
        <w:rPr>
          <w:lang w:val="es-ES" w:eastAsia="en-US"/>
        </w:rPr>
      </w:pPr>
      <w:r w:rsidRPr="00895675">
        <w:rPr>
          <w:lang w:val="es-ES" w:eastAsia="en-US"/>
        </w:rPr>
        <w:t>1.º Que la necesidad de la modificación se derive de circunstancias que una Administración diligente no hubiera podido prever.</w:t>
      </w:r>
    </w:p>
    <w:p w14:paraId="50A039F3" w14:textId="77777777" w:rsidR="00895675" w:rsidRPr="00895675" w:rsidRDefault="00895675" w:rsidP="001224D8">
      <w:pPr>
        <w:rPr>
          <w:lang w:val="es-ES" w:eastAsia="en-US"/>
        </w:rPr>
      </w:pPr>
      <w:r w:rsidRPr="00895675">
        <w:rPr>
          <w:lang w:val="es-ES" w:eastAsia="en-US"/>
        </w:rPr>
        <w:t>2.º Que la modificación no altere la naturaleza global del contrato.</w:t>
      </w:r>
    </w:p>
    <w:p w14:paraId="2DDBFD50" w14:textId="77777777" w:rsidR="00895675" w:rsidRPr="00895675" w:rsidRDefault="00895675" w:rsidP="001224D8">
      <w:pPr>
        <w:rPr>
          <w:lang w:val="es-ES" w:eastAsia="en-US"/>
        </w:rPr>
      </w:pPr>
      <w:r w:rsidRPr="00895675">
        <w:rPr>
          <w:lang w:val="es-ES" w:eastAsia="en-US"/>
        </w:rPr>
        <w:t>3.º Que la modificación del contrato implique una alteración en su cuantía que no exceda, aislada o conjuntamente con otras modificaciones acordadas conforme a este artículo, del 50 por ciento de su precio inicial, IVA excluido.</w:t>
      </w:r>
    </w:p>
    <w:p w14:paraId="6B91BE53" w14:textId="77777777" w:rsidR="00895675" w:rsidRPr="00895675" w:rsidRDefault="00895675" w:rsidP="001224D8">
      <w:pPr>
        <w:rPr>
          <w:lang w:val="es-ES" w:eastAsia="en-US"/>
        </w:rPr>
      </w:pPr>
      <w:r w:rsidRPr="00895675">
        <w:rPr>
          <w:lang w:val="es-ES" w:eastAsia="en-US"/>
        </w:rPr>
        <w:t>c) Cuando las modificaciones no sean sustanciales. En este caso se tendrá que justificar especialmente la necesidad de las mismas, indicando las razones por las que esas prestaciones no se incluyeron en el contrato inicial.</w:t>
      </w:r>
    </w:p>
    <w:p w14:paraId="513F754E" w14:textId="77777777" w:rsidR="00895675" w:rsidRPr="00895675" w:rsidRDefault="00895675" w:rsidP="001224D8">
      <w:pPr>
        <w:rPr>
          <w:lang w:val="es-ES" w:eastAsia="en-US"/>
        </w:rPr>
      </w:pPr>
      <w:r w:rsidRPr="00895675">
        <w:rPr>
          <w:lang w:val="es-ES" w:eastAsia="en-US"/>
        </w:rPr>
        <w:t>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w:t>
      </w:r>
    </w:p>
    <w:p w14:paraId="0A84149F" w14:textId="77777777" w:rsidR="00895675" w:rsidRPr="00895675" w:rsidRDefault="00895675" w:rsidP="001224D8">
      <w:pPr>
        <w:rPr>
          <w:lang w:val="es-ES" w:eastAsia="en-US"/>
        </w:rPr>
      </w:pPr>
      <w:r w:rsidRPr="00895675">
        <w:rPr>
          <w:lang w:val="es-ES" w:eastAsia="en-US"/>
        </w:rPr>
        <w:t>1.º Que la modificación introduzca condiciones que, de haber figurado en el procedimiento de contratación inicial, habrían permitido la selección de candidatos distintos de los seleccionados inicialmente o la aceptación de una oferta distinta a la aceptada inicialmente o habrían atraído a más participantes en el procedimiento de contratación.</w:t>
      </w:r>
    </w:p>
    <w:p w14:paraId="0817BEBA" w14:textId="77777777" w:rsidR="00895675" w:rsidRPr="00895675" w:rsidRDefault="00895675" w:rsidP="001224D8">
      <w:pPr>
        <w:rPr>
          <w:lang w:val="es-ES" w:eastAsia="en-US"/>
        </w:rPr>
      </w:pPr>
      <w:r w:rsidRPr="00895675">
        <w:rPr>
          <w:lang w:val="es-ES" w:eastAsia="en-US"/>
        </w:rPr>
        <w:t xml:space="preserve">En todo caso se considerará que se da el supuesto previsto en el párrafo anterior cuando la obra o el servicio resultantes del proyecto original o del pliego, respectivamente, más </w:t>
      </w:r>
      <w:r w:rsidRPr="00895675">
        <w:rPr>
          <w:lang w:val="es-ES" w:eastAsia="en-US"/>
        </w:rPr>
        <w:lastRenderedPageBreak/>
        <w:t>la modificación que se pretenda, requieran de una clasificación del contratista diferente a la que, en su caso, se exigió en el procedimiento de licitación original.</w:t>
      </w:r>
    </w:p>
    <w:p w14:paraId="11FCAA6F" w14:textId="77777777" w:rsidR="00895675" w:rsidRPr="00895675" w:rsidRDefault="00895675" w:rsidP="001224D8">
      <w:pPr>
        <w:rPr>
          <w:lang w:val="es-ES" w:eastAsia="en-US"/>
        </w:rPr>
      </w:pPr>
      <w:r w:rsidRPr="00895675">
        <w:rPr>
          <w:lang w:val="es-ES" w:eastAsia="en-US"/>
        </w:rPr>
        <w:t>2.º Que la modificación altere el equilibrio económico del contrato en beneficio del contratista de una manera que no estaba prevista en el contrato inicial.</w:t>
      </w:r>
    </w:p>
    <w:p w14:paraId="25231508" w14:textId="77777777" w:rsidR="00895675" w:rsidRPr="00895675" w:rsidRDefault="00895675" w:rsidP="001224D8">
      <w:pPr>
        <w:rPr>
          <w:lang w:val="es-ES" w:eastAsia="en-US"/>
        </w:rPr>
      </w:pPr>
      <w:r w:rsidRPr="00895675">
        <w:rPr>
          <w:lang w:val="es-ES" w:eastAsia="en-US"/>
        </w:rPr>
        <w:t>En todo caso se considerará que se da el supuesto previsto en el párrafo anterior cuando, como consecuencia de la modificación que se pretenda realizar, se introducirían unidades de obra nuevas cuyo importe representaría más del 50 por ciento del presupuesto inicial del contrato.</w:t>
      </w:r>
    </w:p>
    <w:p w14:paraId="4DEA89EE" w14:textId="77777777" w:rsidR="00895675" w:rsidRPr="00895675" w:rsidRDefault="00895675" w:rsidP="001224D8">
      <w:pPr>
        <w:rPr>
          <w:lang w:val="es-ES" w:eastAsia="en-US"/>
        </w:rPr>
      </w:pPr>
      <w:r w:rsidRPr="00895675">
        <w:rPr>
          <w:lang w:val="es-ES" w:eastAsia="en-US"/>
        </w:rPr>
        <w:t>3.º Que la modificación amplíe de forma importante el ámbito del contrato.</w:t>
      </w:r>
    </w:p>
    <w:p w14:paraId="39BA47E1" w14:textId="77777777" w:rsidR="00895675" w:rsidRPr="00895675" w:rsidRDefault="00895675" w:rsidP="001224D8">
      <w:pPr>
        <w:rPr>
          <w:lang w:val="es-ES" w:eastAsia="en-US"/>
        </w:rPr>
      </w:pPr>
      <w:r w:rsidRPr="00895675">
        <w:rPr>
          <w:lang w:val="es-ES" w:eastAsia="en-US"/>
        </w:rPr>
        <w:t>En todo caso se considerará que se da el supuesto previsto en el párrafo anterior cuando:</w:t>
      </w:r>
    </w:p>
    <w:p w14:paraId="3A64431A" w14:textId="77777777" w:rsidR="00895675" w:rsidRPr="00895675" w:rsidRDefault="00895675" w:rsidP="001224D8">
      <w:pPr>
        <w:rPr>
          <w:lang w:val="es-ES" w:eastAsia="en-US"/>
        </w:rPr>
      </w:pPr>
      <w:r w:rsidRPr="00895675">
        <w:rPr>
          <w:lang w:val="es-ES" w:eastAsia="en-US"/>
        </w:rPr>
        <w:t>(i) El valor de la modificación suponga una alteración en la cuantía del contrato que exceda, aislada o conjuntamente, del 15 por ciento del precio inicial del mismo, IVA excluido, si se trata del contrato de obras o de un 10 por ciento, IVA excluido, cuando se refiera a los demás contratos, o bien que supere el umbral que en función del tipo de contrato resulte de aplicación de entre los señalados en los artículos 20 a 23.</w:t>
      </w:r>
    </w:p>
    <w:p w14:paraId="336F1769" w14:textId="77777777" w:rsidR="00895675" w:rsidRPr="00895675" w:rsidRDefault="00895675" w:rsidP="00895675">
      <w:pPr>
        <w:rPr>
          <w:lang w:val="es-ES" w:eastAsia="en-US"/>
        </w:rPr>
      </w:pPr>
      <w:r w:rsidRPr="00895675">
        <w:rPr>
          <w:lang w:val="es-ES" w:eastAsia="en-US"/>
        </w:rPr>
        <w:t>(</w:t>
      </w:r>
      <w:proofErr w:type="spellStart"/>
      <w:r w:rsidRPr="00895675">
        <w:rPr>
          <w:lang w:val="es-ES" w:eastAsia="en-US"/>
        </w:rPr>
        <w:t>ii</w:t>
      </w:r>
      <w:proofErr w:type="spellEnd"/>
      <w:r w:rsidRPr="00895675">
        <w:rPr>
          <w:lang w:val="es-ES" w:eastAsia="en-US"/>
        </w:rPr>
        <w:t>) Las obras, servicios o suministros objeto de modificación se hallen dentro del ámbito de otro contrato, actual o futuro, siempre que se haya iniciado la tramitación del expediente de contratación.</w:t>
      </w:r>
    </w:p>
    <w:p w14:paraId="47E1DE40" w14:textId="77777777" w:rsidR="00895675" w:rsidRPr="00895675" w:rsidRDefault="00895675" w:rsidP="00895675">
      <w:pPr>
        <w:rPr>
          <w:b/>
          <w:bCs/>
          <w:lang w:val="es-ES" w:eastAsia="en-US"/>
        </w:rPr>
      </w:pPr>
      <w:r w:rsidRPr="00895675">
        <w:rPr>
          <w:b/>
          <w:bCs/>
          <w:lang w:val="es-ES" w:eastAsia="en-US"/>
        </w:rPr>
        <w:t>Artículo 206. Obligatoriedad de las modificaciones del contrato.</w:t>
      </w:r>
    </w:p>
    <w:p w14:paraId="3F18258D" w14:textId="77777777" w:rsidR="00895675" w:rsidRPr="00895675" w:rsidRDefault="00895675" w:rsidP="00895675">
      <w:pPr>
        <w:rPr>
          <w:lang w:val="es-ES" w:eastAsia="en-US"/>
        </w:rPr>
      </w:pPr>
      <w:r w:rsidRPr="00895675">
        <w:rPr>
          <w:lang w:val="es-ES" w:eastAsia="en-US"/>
        </w:rPr>
        <w:t>1. En los supuestos de modificación del contrato recogidas en el artículo 205, las modificaciones acordadas por el órgano de contratación serán obligatorias para los contratistas cuando impliquen, aislada o conjuntamente, una alteración en su cuantía que no exceda del 20 por ciento del precio inicial del contrato, IVA excluido.</w:t>
      </w:r>
    </w:p>
    <w:p w14:paraId="1C656612" w14:textId="77777777" w:rsidR="00895675" w:rsidRPr="00895675" w:rsidRDefault="00895675" w:rsidP="00895675">
      <w:pPr>
        <w:rPr>
          <w:lang w:val="es-ES" w:eastAsia="en-US"/>
        </w:rPr>
      </w:pPr>
      <w:r w:rsidRPr="00895675">
        <w:rPr>
          <w:lang w:val="es-ES" w:eastAsia="en-US"/>
        </w:rPr>
        <w:t>2. Cuando de acuerdo con lo dispuesto en el apartado anterior la modificación no resulte obligatoria para el contratista, la misma solo será acordada por el órgano de contratación previa conformidad por escrito del mismo, resolviéndose el contrato, en caso contrario, de conformidad con lo establecido en la letra g) del apartado 1 del artículo 211.</w:t>
      </w:r>
    </w:p>
    <w:p w14:paraId="79097DD4" w14:textId="77777777" w:rsidR="00895675" w:rsidRPr="00895675" w:rsidRDefault="00895675" w:rsidP="00895675">
      <w:pPr>
        <w:rPr>
          <w:b/>
          <w:bCs/>
          <w:lang w:val="es-ES" w:eastAsia="en-US"/>
        </w:rPr>
      </w:pPr>
      <w:r w:rsidRPr="00895675">
        <w:rPr>
          <w:b/>
          <w:bCs/>
          <w:lang w:val="es-ES" w:eastAsia="en-US"/>
        </w:rPr>
        <w:t>Artículo 207. Especialidades procedimentales.</w:t>
      </w:r>
    </w:p>
    <w:p w14:paraId="7C2D1E2E" w14:textId="77777777" w:rsidR="00895675" w:rsidRPr="00895675" w:rsidRDefault="00895675" w:rsidP="00895675">
      <w:pPr>
        <w:rPr>
          <w:lang w:val="es-ES" w:eastAsia="en-US"/>
        </w:rPr>
      </w:pPr>
      <w:r w:rsidRPr="00895675">
        <w:rPr>
          <w:lang w:val="es-ES" w:eastAsia="en-US"/>
        </w:rPr>
        <w:t>1. En el caso previsto en el artículo 204 las modificaciones contractuales se acordarán en la forma que se hubiese especificado en los pliegos de cláusulas administrativas particulares.</w:t>
      </w:r>
    </w:p>
    <w:p w14:paraId="69EBC7C4" w14:textId="77777777" w:rsidR="00895675" w:rsidRPr="00895675" w:rsidRDefault="00895675" w:rsidP="00895675">
      <w:pPr>
        <w:rPr>
          <w:lang w:val="es-ES" w:eastAsia="en-US"/>
        </w:rPr>
      </w:pPr>
      <w:r w:rsidRPr="00895675">
        <w:rPr>
          <w:lang w:val="es-ES" w:eastAsia="en-US"/>
        </w:rPr>
        <w:t xml:space="preserve">2. Antes de proceder a la modificación del contrato con arreglo a lo dispuesto en el artículo 205, deberá darse audiencia al redactor del proyecto o de las especificaciones técnicas, si estos se hubiesen preparado por un tercero ajeno al órgano de contratación </w:t>
      </w:r>
      <w:r w:rsidRPr="00895675">
        <w:rPr>
          <w:lang w:val="es-ES" w:eastAsia="en-US"/>
        </w:rPr>
        <w:lastRenderedPageBreak/>
        <w:t>en virtud de un contrato de servicios, para que, en un plazo no inferior a tres días, formule las consideraciones que tenga por conveniente.</w:t>
      </w:r>
    </w:p>
    <w:p w14:paraId="155B8A30" w14:textId="77777777" w:rsidR="00895675" w:rsidRPr="00895675" w:rsidRDefault="00895675" w:rsidP="00895675">
      <w:pPr>
        <w:rPr>
          <w:lang w:val="es-ES" w:eastAsia="en-US"/>
        </w:rPr>
      </w:pPr>
      <w:r w:rsidRPr="00895675">
        <w:rPr>
          <w:lang w:val="es-ES" w:eastAsia="en-US"/>
        </w:rPr>
        <w:t>3. Los órganos de contratación que hubieran modificado un contrato que esté sujeto a regulación armonizada, a excepción de los contratos de servicios y de concesión de servicios enumerados en el anexo IV, en los casos previstos en las letras a) y b) del apartado 2 del artículo 205 deberán publicar en el «Diario Oficial de la Unión Europea» el correspondiente anuncio de modificación conforme a lo establecido en esta Ley.</w:t>
      </w:r>
    </w:p>
    <w:p w14:paraId="73D1210F" w14:textId="77777777" w:rsidR="00895675" w:rsidRPr="00895675" w:rsidRDefault="00895675" w:rsidP="00895675">
      <w:pPr>
        <w:rPr>
          <w:lang w:val="es-ES" w:eastAsia="en-US"/>
        </w:rPr>
      </w:pPr>
      <w:r w:rsidRPr="00895675">
        <w:rPr>
          <w:lang w:val="es-ES" w:eastAsia="en-US"/>
        </w:rPr>
        <w:t>Asimismo los órganos de contratación que hubieren modificado un contrato durante su vigencia, con independencia de si este está o no sujeto a regulación armonizada y de la causa que justifique la modificación, deberán publicar en todo caso un anuncio de modificación en el perfil de contratante del órgano de contratación en el plazo de 5 días desde la aprobación de la misma, que deberá ir acompañado de las alegaciones del contratista y de todos los informes que, en su caso, se hubieran recabado con carácter previo a su aprobación, incluidos aquellos aportados por el adjudicatario o los emitidos por el propio órgano de contratación.</w:t>
      </w:r>
    </w:p>
    <w:p w14:paraId="38EE438C" w14:textId="77777777" w:rsidR="00895675" w:rsidRPr="00895675" w:rsidRDefault="00895675" w:rsidP="00895675">
      <w:pPr>
        <w:rPr>
          <w:lang w:val="es-ES" w:eastAsia="en-US"/>
        </w:rPr>
      </w:pPr>
      <w:r w:rsidRPr="00895675">
        <w:rPr>
          <w:lang w:val="es-ES" w:eastAsia="en-US"/>
        </w:rPr>
        <w:t>4. Lo dispuesto en este artículo se entiende sin perjuicio de lo establecido en el artículo 191.</w:t>
      </w:r>
    </w:p>
    <w:p w14:paraId="07C4C0BC" w14:textId="27A21885" w:rsidR="00761EFB" w:rsidRPr="00761EFB" w:rsidRDefault="00761EFB" w:rsidP="00895675">
      <w:pPr>
        <w:rPr>
          <w:lang w:val="es-ES" w:eastAsia="en-US"/>
        </w:rPr>
      </w:pPr>
    </w:p>
    <w:p w14:paraId="74A69905" w14:textId="7952012D" w:rsidR="00C47B67" w:rsidRDefault="00761EFB" w:rsidP="00C47B67">
      <w:pPr>
        <w:pStyle w:val="Ttulo2"/>
        <w:rPr>
          <w:lang w:val="es-ES"/>
        </w:rPr>
      </w:pPr>
      <w:bookmarkStart w:id="91" w:name="_Toc193868475"/>
      <w:r w:rsidRPr="00C56458">
        <w:rPr>
          <w:lang w:val="es-ES"/>
        </w:rPr>
        <w:t>8.3.</w:t>
      </w:r>
      <w:r w:rsidR="00C47B67" w:rsidRPr="00C56458">
        <w:rPr>
          <w:lang w:val="es-ES"/>
        </w:rPr>
        <w:t xml:space="preserve"> Suspensión y extinción de los contratos.</w:t>
      </w:r>
      <w:bookmarkEnd w:id="91"/>
      <w:r w:rsidR="00C47B67" w:rsidRPr="00C56458">
        <w:rPr>
          <w:lang w:val="es-ES"/>
        </w:rPr>
        <w:t xml:space="preserve"> </w:t>
      </w:r>
    </w:p>
    <w:p w14:paraId="6C0BF1AC" w14:textId="6730C81E" w:rsidR="0025140E" w:rsidRPr="0025140E" w:rsidRDefault="0025140E" w:rsidP="0025140E">
      <w:pPr>
        <w:rPr>
          <w:lang w:val="es-ES" w:eastAsia="en-US"/>
        </w:rPr>
      </w:pPr>
      <w:r>
        <w:rPr>
          <w:noProof/>
          <w:lang w:val="es-ES" w:eastAsia="en-US"/>
        </w:rPr>
        <w:drawing>
          <wp:inline distT="0" distB="0" distL="0" distR="0" wp14:anchorId="557A1F75" wp14:editId="4AF3E149">
            <wp:extent cx="5400040" cy="1506220"/>
            <wp:effectExtent l="0" t="0" r="0" b="5080"/>
            <wp:docPr id="1429416341" name="Picture 8" descr="A person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16341" name="Picture 8" descr="A person holding a p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506220"/>
                    </a:xfrm>
                    <a:prstGeom prst="rect">
                      <a:avLst/>
                    </a:prstGeom>
                  </pic:spPr>
                </pic:pic>
              </a:graphicData>
            </a:graphic>
          </wp:inline>
        </w:drawing>
      </w:r>
    </w:p>
    <w:p w14:paraId="7004CFD3" w14:textId="5A4B010B" w:rsidR="00895675" w:rsidRPr="00895675" w:rsidRDefault="00895675" w:rsidP="00895675">
      <w:pPr>
        <w:rPr>
          <w:b/>
          <w:bCs/>
          <w:lang w:val="es-ES"/>
        </w:rPr>
      </w:pPr>
      <w:r w:rsidRPr="00895675">
        <w:rPr>
          <w:b/>
          <w:bCs/>
          <w:lang w:val="es-ES"/>
        </w:rPr>
        <w:t>Artículo 208. Suspensión de los contratos.</w:t>
      </w:r>
    </w:p>
    <w:p w14:paraId="03A5C0C6" w14:textId="77777777" w:rsidR="00895675" w:rsidRPr="00895675" w:rsidRDefault="00895675" w:rsidP="00895675">
      <w:pPr>
        <w:rPr>
          <w:lang w:val="es-ES" w:eastAsia="en-US"/>
        </w:rPr>
      </w:pPr>
      <w:r w:rsidRPr="00895675">
        <w:rPr>
          <w:lang w:val="es-ES" w:eastAsia="en-US"/>
        </w:rPr>
        <w:t>1. Si la Administración acordase la suspensión del contrato o aquella tuviere lugar por la aplicación de lo dispuesto en el artículo 198.5, se extenderá un acta, de oficio o a solicitud del contratista, en la que se consignarán las circunstancias que la han motivado y la situación de hecho en la ejecución de aquel.</w:t>
      </w:r>
    </w:p>
    <w:p w14:paraId="08E12DCC" w14:textId="77777777" w:rsidR="00895675" w:rsidRPr="00895675" w:rsidRDefault="00895675" w:rsidP="001224D8">
      <w:pPr>
        <w:rPr>
          <w:lang w:val="es-ES" w:eastAsia="en-US"/>
        </w:rPr>
      </w:pPr>
      <w:r w:rsidRPr="00895675">
        <w:rPr>
          <w:lang w:val="es-ES" w:eastAsia="en-US"/>
        </w:rPr>
        <w:t>2. Acordada la suspensión, la Administración abonará al contratista los daños y perjuicios efectivamente sufridos por este con sujeción a las siguientes reglas:</w:t>
      </w:r>
    </w:p>
    <w:p w14:paraId="41A6919F" w14:textId="77777777" w:rsidR="00895675" w:rsidRPr="00895675" w:rsidRDefault="00895675" w:rsidP="001224D8">
      <w:pPr>
        <w:rPr>
          <w:lang w:val="es-ES" w:eastAsia="en-US"/>
        </w:rPr>
      </w:pPr>
      <w:r w:rsidRPr="00895675">
        <w:rPr>
          <w:lang w:val="es-ES" w:eastAsia="en-US"/>
        </w:rPr>
        <w:t>a) Salvo que el pliego que rija el contrato establezca otra cosa, dicho abono solo comprenderá, siempre que en los puntos 1.º a 4.º se acredite fehacientemente su realidad, efectividad e importe, los siguientes conceptos:</w:t>
      </w:r>
    </w:p>
    <w:p w14:paraId="2E2D688A" w14:textId="77777777" w:rsidR="00895675" w:rsidRPr="00895675" w:rsidRDefault="00895675" w:rsidP="001224D8">
      <w:pPr>
        <w:rPr>
          <w:lang w:val="es-ES" w:eastAsia="en-US"/>
        </w:rPr>
      </w:pPr>
      <w:r w:rsidRPr="00895675">
        <w:rPr>
          <w:lang w:val="es-ES" w:eastAsia="en-US"/>
        </w:rPr>
        <w:lastRenderedPageBreak/>
        <w:t>1.º Gastos por mantenimiento de la garantía definitiva.</w:t>
      </w:r>
    </w:p>
    <w:p w14:paraId="1F103F91" w14:textId="77777777" w:rsidR="00895675" w:rsidRPr="00895675" w:rsidRDefault="00895675" w:rsidP="001224D8">
      <w:pPr>
        <w:rPr>
          <w:lang w:val="es-ES" w:eastAsia="en-US"/>
        </w:rPr>
      </w:pPr>
      <w:r w:rsidRPr="00895675">
        <w:rPr>
          <w:lang w:val="es-ES" w:eastAsia="en-US"/>
        </w:rPr>
        <w:t>2.º Indemnizaciones por extinción o suspensión de los contratos de trabajo que el contratista tuviera concertados para la ejecución del contrato al tiempo de iniciarse la suspensión.</w:t>
      </w:r>
    </w:p>
    <w:p w14:paraId="4D635173" w14:textId="77777777" w:rsidR="00895675" w:rsidRPr="00895675" w:rsidRDefault="00895675" w:rsidP="00895675">
      <w:pPr>
        <w:rPr>
          <w:lang w:val="es-ES" w:eastAsia="en-US"/>
        </w:rPr>
      </w:pPr>
      <w:r w:rsidRPr="00895675">
        <w:rPr>
          <w:lang w:val="es-ES" w:eastAsia="en-US"/>
        </w:rPr>
        <w:t>3.º Gastos salariales del personal que necesariamente deba quedar adscrito al contrato durante el período de suspensión.</w:t>
      </w:r>
    </w:p>
    <w:p w14:paraId="76389652" w14:textId="77777777" w:rsidR="00895675" w:rsidRPr="00895675" w:rsidRDefault="00895675" w:rsidP="00895675">
      <w:pPr>
        <w:rPr>
          <w:lang w:val="es-ES" w:eastAsia="en-US"/>
        </w:rPr>
      </w:pPr>
      <w:r w:rsidRPr="00895675">
        <w:rPr>
          <w:lang w:val="es-ES" w:eastAsia="en-US"/>
        </w:rPr>
        <w:t>4.º Alquileres o costes de mantenimiento de maquinaria, instalaciones y equipos siempre que el contratista acredite que estos medios no pudieron ser empleados para otros fines distintos de la ejecución del contrato suspendido.</w:t>
      </w:r>
    </w:p>
    <w:p w14:paraId="73EBB70E" w14:textId="77777777" w:rsidR="00895675" w:rsidRPr="00895675" w:rsidRDefault="00895675" w:rsidP="00895675">
      <w:pPr>
        <w:rPr>
          <w:lang w:val="es-ES" w:eastAsia="en-US"/>
        </w:rPr>
      </w:pPr>
      <w:r w:rsidRPr="00895675">
        <w:rPr>
          <w:lang w:val="es-ES" w:eastAsia="en-US"/>
        </w:rPr>
        <w:t>5.º Suprimido.</w:t>
      </w:r>
    </w:p>
    <w:p w14:paraId="34DA8A40" w14:textId="77777777" w:rsidR="00895675" w:rsidRPr="00895675" w:rsidRDefault="00895675" w:rsidP="00895675">
      <w:pPr>
        <w:rPr>
          <w:lang w:val="es-ES" w:eastAsia="en-US"/>
        </w:rPr>
      </w:pPr>
      <w:r w:rsidRPr="00895675">
        <w:rPr>
          <w:lang w:val="es-ES" w:eastAsia="en-US"/>
        </w:rPr>
        <w:t>6.º Los gastos correspondientes a las pólizas de seguro suscritas por el contratista previstos en el pliego de cláusulas administrativas vinculados al objeto del contrato.</w:t>
      </w:r>
    </w:p>
    <w:p w14:paraId="3EF67DF6" w14:textId="77777777" w:rsidR="00895675" w:rsidRPr="00895675" w:rsidRDefault="00895675" w:rsidP="001224D8">
      <w:pPr>
        <w:rPr>
          <w:lang w:val="es-ES" w:eastAsia="en-US"/>
        </w:rPr>
      </w:pPr>
      <w:r w:rsidRPr="00895675">
        <w:rPr>
          <w:lang w:val="es-ES" w:eastAsia="en-US"/>
        </w:rPr>
        <w:t>b) Solo se indemnizarán los períodos de suspensión que estuvieran documentados en la correspondiente acta. El contratista podrá pedir que se extienda dicha acta. Si la Administración no responde a esta solicitud se entenderá, salvo prueba en contrario, que se ha iniciado la suspensión en la fecha señalada por el contratista en su solicitud.</w:t>
      </w:r>
    </w:p>
    <w:p w14:paraId="114B0F80" w14:textId="77777777" w:rsidR="00895675" w:rsidRPr="00895675" w:rsidRDefault="00895675" w:rsidP="00895675">
      <w:pPr>
        <w:rPr>
          <w:lang w:val="es-ES" w:eastAsia="en-US"/>
        </w:rPr>
      </w:pPr>
      <w:r w:rsidRPr="00895675">
        <w:rPr>
          <w:lang w:val="es-ES" w:eastAsia="en-US"/>
        </w:rPr>
        <w:t>c) El derecho a reclamar prescribe en un año contado desde que el contratista reciba la orden de reanudar la ejecución del contrato.</w:t>
      </w:r>
    </w:p>
    <w:p w14:paraId="079E5FC5" w14:textId="77777777" w:rsidR="00895675" w:rsidRPr="00895675" w:rsidRDefault="00895675" w:rsidP="00895675">
      <w:pPr>
        <w:rPr>
          <w:b/>
          <w:bCs/>
          <w:lang w:val="es-ES" w:eastAsia="en-US"/>
        </w:rPr>
      </w:pPr>
      <w:r w:rsidRPr="00895675">
        <w:rPr>
          <w:b/>
          <w:bCs/>
          <w:lang w:val="es-ES" w:eastAsia="en-US"/>
        </w:rPr>
        <w:t>Artículo 209. Extinción de los contratos.</w:t>
      </w:r>
    </w:p>
    <w:p w14:paraId="61CCB9DE" w14:textId="77777777" w:rsidR="00895675" w:rsidRPr="00895675" w:rsidRDefault="00895675" w:rsidP="00895675">
      <w:pPr>
        <w:rPr>
          <w:lang w:val="es-ES" w:eastAsia="en-US"/>
        </w:rPr>
      </w:pPr>
      <w:r w:rsidRPr="00895675">
        <w:rPr>
          <w:lang w:val="es-ES" w:eastAsia="en-US"/>
        </w:rPr>
        <w:t>Los contratos se extinguirán por su cumplimiento o por resolución, acordada de acuerdo con lo regulado en esta Subsección 5.ª</w:t>
      </w:r>
    </w:p>
    <w:p w14:paraId="0603676C" w14:textId="77777777" w:rsidR="00895675" w:rsidRPr="00895675" w:rsidRDefault="00895675" w:rsidP="00895675">
      <w:pPr>
        <w:rPr>
          <w:b/>
          <w:bCs/>
          <w:lang w:val="es-ES" w:eastAsia="en-US"/>
        </w:rPr>
      </w:pPr>
      <w:r w:rsidRPr="00895675">
        <w:rPr>
          <w:b/>
          <w:bCs/>
          <w:lang w:val="es-ES" w:eastAsia="en-US"/>
        </w:rPr>
        <w:t>Artículo 210. Cumplimiento de los contratos y recepción de la prestación.</w:t>
      </w:r>
    </w:p>
    <w:p w14:paraId="4BA351AE" w14:textId="77777777" w:rsidR="00895675" w:rsidRPr="00895675" w:rsidRDefault="00895675" w:rsidP="00895675">
      <w:pPr>
        <w:rPr>
          <w:lang w:val="es-ES" w:eastAsia="en-US"/>
        </w:rPr>
      </w:pPr>
      <w:r w:rsidRPr="00895675">
        <w:rPr>
          <w:lang w:val="es-ES" w:eastAsia="en-US"/>
        </w:rPr>
        <w:t>1. El contrato se entenderá cumplido por el contratista cuando este haya realizado, de acuerdo con los términos del mismo y a satisfacción de la Administración, la totalidad de la prestación.</w:t>
      </w:r>
    </w:p>
    <w:p w14:paraId="538169EF" w14:textId="77777777" w:rsidR="00895675" w:rsidRPr="00895675" w:rsidRDefault="00895675" w:rsidP="00895675">
      <w:pPr>
        <w:rPr>
          <w:lang w:val="es-ES" w:eastAsia="en-US"/>
        </w:rPr>
      </w:pPr>
      <w:r w:rsidRPr="00895675">
        <w:rPr>
          <w:lang w:val="es-ES" w:eastAsia="en-US"/>
        </w:rPr>
        <w:t>2. En todo caso, su constatación exigirá por parte de la Administración un acto formal y positivo de recepción o conformidad dentro del mes siguiente a la entrega o realización del objeto del contrato, o en el plazo que se determine en el pliego de cláusulas administrativas particulares por razón de sus características. A la Intervención de la Administración correspondiente le será comunicado, cuando ello sea preceptivo, la fecha y lugar del acto, para su eventual asistencia en ejercicio de sus funciones de comprobación de la inversión.</w:t>
      </w:r>
    </w:p>
    <w:p w14:paraId="26C9DAFB" w14:textId="77777777" w:rsidR="00895675" w:rsidRPr="00895675" w:rsidRDefault="00895675" w:rsidP="00895675">
      <w:pPr>
        <w:rPr>
          <w:lang w:val="es-ES" w:eastAsia="en-US"/>
        </w:rPr>
      </w:pPr>
      <w:r w:rsidRPr="00895675">
        <w:rPr>
          <w:lang w:val="es-ES" w:eastAsia="en-US"/>
        </w:rPr>
        <w:t xml:space="preserve">3. En los contratos se fijará un plazo de garantía a contar de la fecha de recepción o conformidad, transcurrido el </w:t>
      </w:r>
      <w:proofErr w:type="gramStart"/>
      <w:r w:rsidRPr="00895675">
        <w:rPr>
          <w:lang w:val="es-ES" w:eastAsia="en-US"/>
        </w:rPr>
        <w:t>cual</w:t>
      </w:r>
      <w:proofErr w:type="gramEnd"/>
      <w:r w:rsidRPr="00895675">
        <w:rPr>
          <w:lang w:val="es-ES" w:eastAsia="en-US"/>
        </w:rPr>
        <w:t xml:space="preserve"> sin objeciones por parte de la Administración, salvo los supuestos en que se establezca otro plazo en esta Ley o en otras normas, quedará extinguida la responsabilidad del contratista. Se exceptúan del plazo de garantía </w:t>
      </w:r>
      <w:r w:rsidRPr="00895675">
        <w:rPr>
          <w:lang w:val="es-ES" w:eastAsia="en-US"/>
        </w:rPr>
        <w:lastRenderedPageBreak/>
        <w:t>aquellos contratos en que por su naturaleza o características no resulte necesario, lo que deberá justificarse debidamente en el expediente de contratación, consignándolo expresamente en el pliego.</w:t>
      </w:r>
    </w:p>
    <w:p w14:paraId="28E28AE7" w14:textId="77777777" w:rsidR="00895675" w:rsidRPr="00895675" w:rsidRDefault="00895675" w:rsidP="00895675">
      <w:pPr>
        <w:rPr>
          <w:lang w:val="es-ES" w:eastAsia="en-US"/>
        </w:rPr>
      </w:pPr>
      <w:r w:rsidRPr="00895675">
        <w:rPr>
          <w:lang w:val="es-ES" w:eastAsia="en-US"/>
        </w:rPr>
        <w:t>4. Excepto en los contratos de obras, que se regirán por lo dispuesto en el artículo 243, dentro del plazo de treinta días a contar desde la fecha del acta de recepción o conformidad, deberá acordarse en su caso y cuando la naturaleza del contrato lo exija, y ser notificada al contratista la liquidación correspondiente del contrato, y abonársele, en su caso, el saldo resultante. No obstante, si la Administración Pública recibe la factura con posterioridad a la fecha en que tiene lugar dicha recepción, el plazo de treinta días se contará desde su correcta presentación por el contratista en el registro correspondiente en los términos establecidos en la normativa vigente en materia de factura electrónica. Si se produjera demora en el pago del saldo de liquidación, el contratista tendrá derecho a percibir los intereses de demora y la indemnización por los costes de cobro en los términos previstos en la Ley 3/2004, de 29 de diciembre, por la que se establecen medidas de lucha contra la morosidad en las operaciones comerciales.</w:t>
      </w:r>
    </w:p>
    <w:p w14:paraId="15F790D8" w14:textId="77777777" w:rsidR="00895675" w:rsidRPr="00895675" w:rsidRDefault="00895675" w:rsidP="00895675">
      <w:pPr>
        <w:rPr>
          <w:b/>
          <w:bCs/>
          <w:lang w:val="es-ES" w:eastAsia="en-US"/>
        </w:rPr>
      </w:pPr>
      <w:r w:rsidRPr="00895675">
        <w:rPr>
          <w:b/>
          <w:bCs/>
          <w:lang w:val="es-ES" w:eastAsia="en-US"/>
        </w:rPr>
        <w:t>Artículo 211. Causas de resolución.</w:t>
      </w:r>
    </w:p>
    <w:p w14:paraId="557C688A" w14:textId="77777777" w:rsidR="00895675" w:rsidRPr="00895675" w:rsidRDefault="00895675" w:rsidP="00895675">
      <w:pPr>
        <w:rPr>
          <w:lang w:val="es-ES" w:eastAsia="en-US"/>
        </w:rPr>
      </w:pPr>
      <w:r w:rsidRPr="00895675">
        <w:rPr>
          <w:lang w:val="es-ES" w:eastAsia="en-US"/>
        </w:rPr>
        <w:t>1. Son causas de resolución del contrato:</w:t>
      </w:r>
    </w:p>
    <w:p w14:paraId="20C34735" w14:textId="77777777" w:rsidR="00895675" w:rsidRPr="00895675" w:rsidRDefault="00895675" w:rsidP="001224D8">
      <w:pPr>
        <w:rPr>
          <w:lang w:val="es-ES" w:eastAsia="en-US"/>
        </w:rPr>
      </w:pPr>
      <w:r w:rsidRPr="00895675">
        <w:rPr>
          <w:lang w:val="es-ES" w:eastAsia="en-US"/>
        </w:rPr>
        <w:t>a) La muerte o incapacidad sobrevenida del contratista individual o la extinción de la personalidad jurídica de la sociedad contratista, sin perjuicio de lo previsto en el artículo 98 relativo a la sucesión del contratista.</w:t>
      </w:r>
    </w:p>
    <w:p w14:paraId="7E8F8442" w14:textId="77777777" w:rsidR="00895675" w:rsidRPr="00895675" w:rsidRDefault="00895675" w:rsidP="00895675">
      <w:pPr>
        <w:rPr>
          <w:lang w:val="es-ES" w:eastAsia="en-US"/>
        </w:rPr>
      </w:pPr>
      <w:r w:rsidRPr="00895675">
        <w:rPr>
          <w:lang w:val="es-ES" w:eastAsia="en-US"/>
        </w:rPr>
        <w:t>b) La declaración de concurso o la declaración de insolvencia en cualquier otro procedimiento.</w:t>
      </w:r>
    </w:p>
    <w:p w14:paraId="62D1C72B" w14:textId="77777777" w:rsidR="00895675" w:rsidRPr="00895675" w:rsidRDefault="00895675" w:rsidP="00895675">
      <w:pPr>
        <w:rPr>
          <w:lang w:val="es-ES" w:eastAsia="en-US"/>
        </w:rPr>
      </w:pPr>
      <w:r w:rsidRPr="00895675">
        <w:rPr>
          <w:lang w:val="es-ES" w:eastAsia="en-US"/>
        </w:rPr>
        <w:t>c) El mutuo acuerdo entre la Administración y el contratista.</w:t>
      </w:r>
    </w:p>
    <w:p w14:paraId="24D2ABBE" w14:textId="77777777" w:rsidR="00895675" w:rsidRPr="00895675" w:rsidRDefault="00895675" w:rsidP="00895675">
      <w:pPr>
        <w:rPr>
          <w:lang w:val="es-ES" w:eastAsia="en-US"/>
        </w:rPr>
      </w:pPr>
      <w:r w:rsidRPr="00895675">
        <w:rPr>
          <w:lang w:val="es-ES" w:eastAsia="en-US"/>
        </w:rPr>
        <w:t>d) La demora en el cumplimiento de los plazos por parte del contratista.</w:t>
      </w:r>
    </w:p>
    <w:p w14:paraId="411359D0" w14:textId="77777777" w:rsidR="00895675" w:rsidRPr="00895675" w:rsidRDefault="00895675" w:rsidP="00895675">
      <w:pPr>
        <w:rPr>
          <w:lang w:val="es-ES" w:eastAsia="en-US"/>
        </w:rPr>
      </w:pPr>
      <w:r w:rsidRPr="00895675">
        <w:rPr>
          <w:lang w:val="es-ES" w:eastAsia="en-US"/>
        </w:rPr>
        <w:t>En todo caso el retraso injustificado sobre el plan de trabajos establecido en el pliego o en el contrato, en cualquier actividad, por un plazo superior a un tercio del plazo de duración inicial del contrato, incluidas las posibles prórrogas.</w:t>
      </w:r>
    </w:p>
    <w:p w14:paraId="1E694679" w14:textId="77777777" w:rsidR="00895675" w:rsidRPr="00895675" w:rsidRDefault="00895675" w:rsidP="00895675">
      <w:pPr>
        <w:rPr>
          <w:lang w:val="es-ES" w:eastAsia="en-US"/>
        </w:rPr>
      </w:pPr>
      <w:r w:rsidRPr="00895675">
        <w:rPr>
          <w:lang w:val="es-ES" w:eastAsia="en-US"/>
        </w:rPr>
        <w:t>e) La demora en el pago por parte de la Administración por plazo superior al establecido en el apartado 6 del artículo 198 o el inferior que se hubiese fijado al amparo de su apartado 8.</w:t>
      </w:r>
    </w:p>
    <w:p w14:paraId="47C1557E" w14:textId="77777777" w:rsidR="00895675" w:rsidRPr="00895675" w:rsidRDefault="00895675" w:rsidP="00895675">
      <w:pPr>
        <w:rPr>
          <w:lang w:val="es-ES" w:eastAsia="en-US"/>
        </w:rPr>
      </w:pPr>
      <w:r w:rsidRPr="00895675">
        <w:rPr>
          <w:lang w:val="es-ES" w:eastAsia="en-US"/>
        </w:rPr>
        <w:t>f) El incumplimiento de la obligación principal del contrato.</w:t>
      </w:r>
    </w:p>
    <w:p w14:paraId="5EF98BD4" w14:textId="77777777" w:rsidR="00895675" w:rsidRPr="00895675" w:rsidRDefault="00895675" w:rsidP="001224D8">
      <w:pPr>
        <w:rPr>
          <w:lang w:val="es-ES" w:eastAsia="en-US"/>
        </w:rPr>
      </w:pPr>
      <w:r w:rsidRPr="00895675">
        <w:rPr>
          <w:lang w:val="es-ES" w:eastAsia="en-US"/>
        </w:rPr>
        <w:t>Serán, asimismo causas de resolución del contrato, el incumplimiento de las restantes obligaciones esenciales siempre que estas últimas hubiesen sido calificadas como tales en los pliegos o en el correspondiente documento descriptivo, cuando concurran los dos requisitos siguientes:</w:t>
      </w:r>
    </w:p>
    <w:p w14:paraId="267621AE" w14:textId="77777777" w:rsidR="00895675" w:rsidRPr="00895675" w:rsidRDefault="00895675" w:rsidP="001224D8">
      <w:pPr>
        <w:rPr>
          <w:lang w:val="es-ES" w:eastAsia="en-US"/>
        </w:rPr>
      </w:pPr>
      <w:r w:rsidRPr="00895675">
        <w:rPr>
          <w:lang w:val="es-ES" w:eastAsia="en-US"/>
        </w:rPr>
        <w:t>1.º Que las mismas respeten los límites que el apartado 1 del artículo 34 establece para la libertad de pactos.</w:t>
      </w:r>
    </w:p>
    <w:p w14:paraId="1CF6C5A3" w14:textId="77777777" w:rsidR="00895675" w:rsidRPr="00895675" w:rsidRDefault="00895675" w:rsidP="00895675">
      <w:pPr>
        <w:rPr>
          <w:lang w:val="es-ES" w:eastAsia="en-US"/>
        </w:rPr>
      </w:pPr>
      <w:r w:rsidRPr="00895675">
        <w:rPr>
          <w:lang w:val="es-ES" w:eastAsia="en-US"/>
        </w:rPr>
        <w:lastRenderedPageBreak/>
        <w:t>2.º Que figuren enumeradas de manera precisa, clara e inequívoca en los pliegos o en el documento descriptivo, no siendo admisibles cláusulas de tipo general.</w:t>
      </w:r>
    </w:p>
    <w:p w14:paraId="4208C53F" w14:textId="77777777" w:rsidR="00895675" w:rsidRPr="00895675" w:rsidRDefault="00895675" w:rsidP="001224D8">
      <w:pPr>
        <w:rPr>
          <w:lang w:val="es-ES" w:eastAsia="en-US"/>
        </w:rPr>
      </w:pPr>
      <w:r w:rsidRPr="00895675">
        <w:rPr>
          <w:lang w:val="es-ES" w:eastAsia="en-US"/>
        </w:rPr>
        <w:t>g) La imposibilidad de ejecutar la prestación en los términos inicialmente pactados, cuando no sea posible modificar el contrato conforme a los artículos 204 y 205; o cuando dándose las circunstancias establecidas en el artículo 205, las modificaciones impliquen, aislada o conjuntamente, alteraciones del precio del mismo, en cuantía superior, en más o en menos, al 20 por ciento del precio inicial del contrato, con exclusión del Impuesto sobre el Valor Añadido.</w:t>
      </w:r>
    </w:p>
    <w:p w14:paraId="6583E337" w14:textId="77777777" w:rsidR="00895675" w:rsidRPr="00895675" w:rsidRDefault="00895675" w:rsidP="00895675">
      <w:pPr>
        <w:rPr>
          <w:lang w:val="es-ES" w:eastAsia="en-US"/>
        </w:rPr>
      </w:pPr>
      <w:r w:rsidRPr="00895675">
        <w:rPr>
          <w:lang w:val="es-ES" w:eastAsia="en-US"/>
        </w:rPr>
        <w:t>h) Las que se señalen específicamente para cada categoría de contrato en esta Ley.</w:t>
      </w:r>
    </w:p>
    <w:p w14:paraId="0FB0B350" w14:textId="77777777" w:rsidR="00895675" w:rsidRPr="00895675" w:rsidRDefault="00895675" w:rsidP="00895675">
      <w:pPr>
        <w:rPr>
          <w:lang w:val="es-ES" w:eastAsia="en-US"/>
        </w:rPr>
      </w:pPr>
      <w:r w:rsidRPr="00895675">
        <w:rPr>
          <w:lang w:val="es-ES" w:eastAsia="en-US"/>
        </w:rPr>
        <w:t>i) El impago, durante la ejecución del contrato, de los salarios por parte del contratista a los trabajadores que estuvieran participando en la misma, o el incumplimiento de las condiciones establecidas en los Convenios colectivos en vigor para estos trabajadores también durante la ejecución del contrato.</w:t>
      </w:r>
    </w:p>
    <w:p w14:paraId="08DBC0FC" w14:textId="77777777" w:rsidR="00895675" w:rsidRPr="00895675" w:rsidRDefault="00895675" w:rsidP="001224D8">
      <w:pPr>
        <w:rPr>
          <w:lang w:val="es-ES" w:eastAsia="en-US"/>
        </w:rPr>
      </w:pPr>
      <w:r w:rsidRPr="00895675">
        <w:rPr>
          <w:lang w:val="es-ES" w:eastAsia="en-US"/>
        </w:rPr>
        <w:t>2. En los casos en que concurran diversas causas de resolución del contrato con diferentes efectos en cuanto a las consecuencias económicas de la extinción, deberá atenderse a la que haya aparecido con prioridad en el tiempo.</w:t>
      </w:r>
    </w:p>
    <w:p w14:paraId="71872A82" w14:textId="77777777" w:rsidR="00895675" w:rsidRPr="00895675" w:rsidRDefault="00895675" w:rsidP="00895675">
      <w:pPr>
        <w:rPr>
          <w:b/>
          <w:bCs/>
          <w:lang w:val="es-ES" w:eastAsia="en-US"/>
        </w:rPr>
      </w:pPr>
      <w:r w:rsidRPr="00895675">
        <w:rPr>
          <w:b/>
          <w:bCs/>
          <w:lang w:val="es-ES" w:eastAsia="en-US"/>
        </w:rPr>
        <w:t>Artículo 212. Aplicación de las causas de resolución.</w:t>
      </w:r>
    </w:p>
    <w:p w14:paraId="6976A872" w14:textId="77777777" w:rsidR="00895675" w:rsidRPr="00895675" w:rsidRDefault="00895675" w:rsidP="00895675">
      <w:pPr>
        <w:rPr>
          <w:lang w:val="es-ES" w:eastAsia="en-US"/>
        </w:rPr>
      </w:pPr>
      <w:r w:rsidRPr="00895675">
        <w:rPr>
          <w:lang w:val="es-ES" w:eastAsia="en-US"/>
        </w:rPr>
        <w:t>1. La resolución del contrato se acordará por el órgano de contratación, de oficio o a instancia del contratista, en su caso, siguiendo el procedimiento que en las normas de desarrollo de esta Ley se establezca.</w:t>
      </w:r>
    </w:p>
    <w:p w14:paraId="08291AEC" w14:textId="77777777" w:rsidR="00895675" w:rsidRPr="00895675" w:rsidRDefault="00895675" w:rsidP="00895675">
      <w:pPr>
        <w:rPr>
          <w:lang w:val="es-ES" w:eastAsia="en-US"/>
        </w:rPr>
      </w:pPr>
      <w:r w:rsidRPr="00895675">
        <w:rPr>
          <w:lang w:val="es-ES" w:eastAsia="en-US"/>
        </w:rPr>
        <w:t>No obstante lo anterior, la resolución del contrato por la causa a que se refiere la letra i) del artículo 211.1 solo se acordará, con carácter general, a instancia de los representantes de los trabajadores en la empresa contratista; excepto cuando los trabajadores afectados por el impago de salarios sean trabajadores en los que procediera la subrogación de conformidad con el artículo 130 y el importe de los salarios adeudados por la empresa contratista supere el 5 por ciento del precio de adjudicación del contrato, en cuyo caso la resolución podrá ser acordada directamente por el órgano de contratación de oficio.</w:t>
      </w:r>
    </w:p>
    <w:p w14:paraId="2BFA8CBA" w14:textId="77777777" w:rsidR="00895675" w:rsidRPr="00895675" w:rsidRDefault="00895675" w:rsidP="00895675">
      <w:pPr>
        <w:rPr>
          <w:lang w:val="es-ES" w:eastAsia="en-US"/>
        </w:rPr>
      </w:pPr>
      <w:r w:rsidRPr="00895675">
        <w:rPr>
          <w:lang w:val="es-ES" w:eastAsia="en-US"/>
        </w:rPr>
        <w:t>2. La declaración de insolvencia en cualquier procedimiento y las modificaciones del contrato en los casos en que no se den las circunstancias establecidas en los artículos 204 y 205, darán siempre lugar a la resolución del contrato.</w:t>
      </w:r>
    </w:p>
    <w:p w14:paraId="45F58FDD" w14:textId="77777777" w:rsidR="00895675" w:rsidRPr="00895675" w:rsidRDefault="00895675" w:rsidP="00895675">
      <w:pPr>
        <w:rPr>
          <w:lang w:val="es-ES" w:eastAsia="en-US"/>
        </w:rPr>
      </w:pPr>
      <w:r w:rsidRPr="00895675">
        <w:rPr>
          <w:lang w:val="es-ES" w:eastAsia="en-US"/>
        </w:rPr>
        <w:t>Serán potestativas para la Administración y para el contratista las restantes modificaciones no previstas en el contrato cuando impliquen, aislada o conjuntamente, una alteración en cuantía que exceda del 20 por ciento del precio inicial del contrato, IVA excluido.</w:t>
      </w:r>
    </w:p>
    <w:p w14:paraId="789CF862" w14:textId="77777777" w:rsidR="00895675" w:rsidRPr="00895675" w:rsidRDefault="00895675" w:rsidP="00895675">
      <w:pPr>
        <w:rPr>
          <w:lang w:val="es-ES" w:eastAsia="en-US"/>
        </w:rPr>
      </w:pPr>
      <w:r w:rsidRPr="00895675">
        <w:rPr>
          <w:lang w:val="es-ES" w:eastAsia="en-US"/>
        </w:rPr>
        <w:t>En los restantes casos, la resolución podrá instarse por aquella parte a la que no le sea imputable la circunstancia que diera lugar a la misma.</w:t>
      </w:r>
    </w:p>
    <w:p w14:paraId="38F1C568" w14:textId="77777777" w:rsidR="00895675" w:rsidRPr="00895675" w:rsidRDefault="00895675" w:rsidP="00895675">
      <w:pPr>
        <w:rPr>
          <w:lang w:val="es-ES" w:eastAsia="en-US"/>
        </w:rPr>
      </w:pPr>
      <w:r w:rsidRPr="00895675">
        <w:rPr>
          <w:lang w:val="es-ES" w:eastAsia="en-US"/>
        </w:rPr>
        <w:lastRenderedPageBreak/>
        <w:t>3. Cuando la causa de resolución sea la muerte o incapacidad sobrevenida del contratista individual la Administración podrá acordar la continuación del contrato con sus herederos o sucesores.</w:t>
      </w:r>
    </w:p>
    <w:p w14:paraId="2E2EFFB9" w14:textId="77777777" w:rsidR="00895675" w:rsidRPr="00895675" w:rsidRDefault="00895675" w:rsidP="00895675">
      <w:pPr>
        <w:rPr>
          <w:lang w:val="es-ES" w:eastAsia="en-US"/>
        </w:rPr>
      </w:pPr>
      <w:r w:rsidRPr="00895675">
        <w:rPr>
          <w:lang w:val="es-ES" w:eastAsia="en-US"/>
        </w:rPr>
        <w:t>4. La resolución por mutuo acuerdo solo podrá tener lugar cuando no concurra otra causa de resolución que sea imputable al contratista, y siempre que razones de interés público hagan innecesaria o inconveniente la permanencia del contrato.</w:t>
      </w:r>
    </w:p>
    <w:p w14:paraId="5C1526FC" w14:textId="77777777" w:rsidR="00895675" w:rsidRPr="00895675" w:rsidRDefault="00895675" w:rsidP="00895675">
      <w:pPr>
        <w:rPr>
          <w:lang w:val="es-ES" w:eastAsia="en-US"/>
        </w:rPr>
      </w:pPr>
      <w:r w:rsidRPr="00895675">
        <w:rPr>
          <w:lang w:val="es-ES" w:eastAsia="en-US"/>
        </w:rPr>
        <w:t>5. En caso de declaración en concurso la Administración potestativamente continuará el contrato si razones de interés público así lo aconsejan, siempre y cuando el contratista prestare las garantías adicionales suficientes para su ejecución.</w:t>
      </w:r>
    </w:p>
    <w:p w14:paraId="32857607" w14:textId="77777777" w:rsidR="00895675" w:rsidRPr="00895675" w:rsidRDefault="00895675" w:rsidP="00895675">
      <w:pPr>
        <w:rPr>
          <w:lang w:val="es-ES" w:eastAsia="en-US"/>
        </w:rPr>
      </w:pPr>
      <w:r w:rsidRPr="00895675">
        <w:rPr>
          <w:lang w:val="es-ES" w:eastAsia="en-US"/>
        </w:rPr>
        <w:t>En todo caso se entenderá que son garantías suficientes:</w:t>
      </w:r>
    </w:p>
    <w:p w14:paraId="450DB446" w14:textId="77777777" w:rsidR="00895675" w:rsidRPr="00895675" w:rsidRDefault="00895675" w:rsidP="001224D8">
      <w:pPr>
        <w:rPr>
          <w:lang w:val="es-ES" w:eastAsia="en-US"/>
        </w:rPr>
      </w:pPr>
      <w:r w:rsidRPr="00895675">
        <w:rPr>
          <w:lang w:val="es-ES" w:eastAsia="en-US"/>
        </w:rPr>
        <w:t>a) Una garantía complementaria de al menos un 5 por 100 del precio del contrato, que deberá prestarse en cualquiera de las formas contempladas en el artículo 108.</w:t>
      </w:r>
    </w:p>
    <w:p w14:paraId="39C9B114" w14:textId="77777777" w:rsidR="00895675" w:rsidRPr="00895675" w:rsidRDefault="00895675" w:rsidP="00895675">
      <w:pPr>
        <w:rPr>
          <w:lang w:val="es-ES" w:eastAsia="en-US"/>
        </w:rPr>
      </w:pPr>
      <w:r w:rsidRPr="00895675">
        <w:rPr>
          <w:lang w:val="es-ES" w:eastAsia="en-US"/>
        </w:rPr>
        <w:t>b) El depósito de una cantidad en concepto de fianza, que se realizará de conformidad con lo establecido en el artículo 108.1, letra a), y que quedará constituida como cláusula penal para el caso de incumplimiento por parte del contratista.</w:t>
      </w:r>
    </w:p>
    <w:p w14:paraId="099B2955" w14:textId="77777777" w:rsidR="00895675" w:rsidRPr="00895675" w:rsidRDefault="00895675" w:rsidP="001224D8">
      <w:pPr>
        <w:rPr>
          <w:lang w:val="es-ES" w:eastAsia="en-US"/>
        </w:rPr>
      </w:pPr>
      <w:r w:rsidRPr="00895675">
        <w:rPr>
          <w:lang w:val="es-ES" w:eastAsia="en-US"/>
        </w:rPr>
        <w:t>6. En el supuesto de demora a que se refiere la letra d) del apartado primero del artículo anterior, si las penalidades a que diere lugar la demora en el cumplimiento del plazo alcanzasen un múltiplo del 5 por ciento del precio del contrato, IVA excluido, se estará a lo dispuesto en el apartado 4 del artículo 193.</w:t>
      </w:r>
    </w:p>
    <w:p w14:paraId="208D45EC" w14:textId="77777777" w:rsidR="00895675" w:rsidRPr="00895675" w:rsidRDefault="00895675" w:rsidP="00895675">
      <w:pPr>
        <w:rPr>
          <w:lang w:val="es-ES" w:eastAsia="en-US"/>
        </w:rPr>
      </w:pPr>
      <w:r w:rsidRPr="00895675">
        <w:rPr>
          <w:lang w:val="es-ES" w:eastAsia="en-US"/>
        </w:rPr>
        <w:t>7. El incumplimiento de las obligaciones derivadas del contrato por parte de la Administración originará la resolución de aquel solo en los casos previstos en esta Ley.</w:t>
      </w:r>
    </w:p>
    <w:p w14:paraId="66C0305F" w14:textId="77777777" w:rsidR="00895675" w:rsidRPr="00895675" w:rsidRDefault="00895675" w:rsidP="00895675">
      <w:pPr>
        <w:rPr>
          <w:lang w:val="es-ES" w:eastAsia="en-US"/>
        </w:rPr>
      </w:pPr>
      <w:r w:rsidRPr="00895675">
        <w:rPr>
          <w:lang w:val="es-ES" w:eastAsia="en-US"/>
        </w:rPr>
        <w:t>8. Los expedientes de resolución contractual deberán ser instruidos y resueltos en el plazo máximo de ocho meses.</w:t>
      </w:r>
    </w:p>
    <w:p w14:paraId="5A37749B" w14:textId="77777777" w:rsidR="00895675" w:rsidRPr="00895675" w:rsidRDefault="00895675" w:rsidP="00895675">
      <w:pPr>
        <w:rPr>
          <w:b/>
          <w:bCs/>
          <w:lang w:val="es-ES" w:eastAsia="en-US"/>
        </w:rPr>
      </w:pPr>
      <w:r w:rsidRPr="00895675">
        <w:rPr>
          <w:b/>
          <w:bCs/>
          <w:lang w:val="es-ES" w:eastAsia="en-US"/>
        </w:rPr>
        <w:t>Artículo 213. Efectos de la resolución.</w:t>
      </w:r>
    </w:p>
    <w:p w14:paraId="1C814D21" w14:textId="77777777" w:rsidR="00895675" w:rsidRPr="00895675" w:rsidRDefault="00895675" w:rsidP="00895675">
      <w:pPr>
        <w:rPr>
          <w:lang w:val="es-ES" w:eastAsia="en-US"/>
        </w:rPr>
      </w:pPr>
      <w:r w:rsidRPr="00895675">
        <w:rPr>
          <w:lang w:val="es-ES" w:eastAsia="en-US"/>
        </w:rPr>
        <w:t>1. Cuando la resolución se produzca por mutuo acuerdo, los derechos de las partes se acomodarán a lo válidamente estipulado por ellas.</w:t>
      </w:r>
    </w:p>
    <w:p w14:paraId="2778B744" w14:textId="77777777" w:rsidR="00895675" w:rsidRPr="00895675" w:rsidRDefault="00895675" w:rsidP="00895675">
      <w:pPr>
        <w:rPr>
          <w:lang w:val="es-ES" w:eastAsia="en-US"/>
        </w:rPr>
      </w:pPr>
      <w:r w:rsidRPr="00895675">
        <w:rPr>
          <w:lang w:val="es-ES" w:eastAsia="en-US"/>
        </w:rPr>
        <w:t>2. El incumplimiento por parte de la Administración de las obligaciones del contrato determinará para aquella, con carácter general, el pago de los daños y perjuicios que por tal causa se irroguen al contratista.</w:t>
      </w:r>
    </w:p>
    <w:p w14:paraId="5D1B8218" w14:textId="77777777" w:rsidR="00895675" w:rsidRPr="00895675" w:rsidRDefault="00895675" w:rsidP="00895675">
      <w:pPr>
        <w:rPr>
          <w:lang w:val="es-ES" w:eastAsia="en-US"/>
        </w:rPr>
      </w:pPr>
      <w:r w:rsidRPr="00895675">
        <w:rPr>
          <w:lang w:val="es-ES" w:eastAsia="en-US"/>
        </w:rPr>
        <w:t>3. Cuando el contrato se resuelva por incumplimiento culpable del contratista le será incautada la garantía y deberá, además, indemnizar a la Administración los daños y perjuicios ocasionados en lo que excedan del importe de la garantía incautada.</w:t>
      </w:r>
    </w:p>
    <w:p w14:paraId="035ABD1F" w14:textId="77777777" w:rsidR="00895675" w:rsidRPr="00895675" w:rsidRDefault="00895675" w:rsidP="00895675">
      <w:pPr>
        <w:rPr>
          <w:lang w:val="es-ES" w:eastAsia="en-US"/>
        </w:rPr>
      </w:pPr>
      <w:r w:rsidRPr="00895675">
        <w:rPr>
          <w:lang w:val="es-ES" w:eastAsia="en-US"/>
        </w:rPr>
        <w:t xml:space="preserve">4. Cuando la resolución se acuerde por las causas recogidas en la letra g) del artículo 211, el contratista tendrá derecho a una indemnización del 3 por ciento del importe de la prestación dejada de realizar, salvo que la causa sea imputable al contratista o este </w:t>
      </w:r>
      <w:r w:rsidRPr="00895675">
        <w:rPr>
          <w:lang w:val="es-ES" w:eastAsia="en-US"/>
        </w:rPr>
        <w:lastRenderedPageBreak/>
        <w:t>rechace la modificación contractual propuesta por la Administración al amparo del artículo 205.</w:t>
      </w:r>
    </w:p>
    <w:p w14:paraId="4B15FF0A" w14:textId="77777777" w:rsidR="00895675" w:rsidRPr="00895675" w:rsidRDefault="00895675" w:rsidP="00895675">
      <w:pPr>
        <w:rPr>
          <w:lang w:val="es-ES" w:eastAsia="en-US"/>
        </w:rPr>
      </w:pPr>
      <w:r w:rsidRPr="00895675">
        <w:rPr>
          <w:lang w:val="es-ES" w:eastAsia="en-US"/>
        </w:rPr>
        <w:t>5. En todo caso el acuerdo de resolución contendrá pronunciamiento expreso acerca de la procedencia o no de la pérdida, devolución o cancelación de la garantía que, en su caso, hubiese sido constituida.</w:t>
      </w:r>
    </w:p>
    <w:p w14:paraId="25E605FD" w14:textId="77777777" w:rsidR="00895675" w:rsidRPr="00895675" w:rsidRDefault="00895675" w:rsidP="00895675">
      <w:pPr>
        <w:rPr>
          <w:lang w:val="es-ES" w:eastAsia="en-US"/>
        </w:rPr>
      </w:pPr>
      <w:r w:rsidRPr="00895675">
        <w:rPr>
          <w:lang w:val="es-ES" w:eastAsia="en-US"/>
        </w:rPr>
        <w:t>6. Al tiempo de incoarse el expediente administrativo de resolución del contrato por las causas establecidas en las letras b), d), f) y g) del apartado 1 del artículo 211, podrá iniciarse el procedimiento para la adjudicación del nuevo contrato, si bien la adjudicación de este quedará condicionada a la terminación del expediente de resolución. Se aplicará la tramitación de urgencia a ambos procedimientos.</w:t>
      </w:r>
    </w:p>
    <w:p w14:paraId="04808F35" w14:textId="77777777" w:rsidR="00895675" w:rsidRPr="00895675" w:rsidRDefault="00895675" w:rsidP="00895675">
      <w:pPr>
        <w:rPr>
          <w:lang w:val="es-ES" w:eastAsia="en-US"/>
        </w:rPr>
      </w:pPr>
      <w:r w:rsidRPr="00895675">
        <w:rPr>
          <w:lang w:val="es-ES" w:eastAsia="en-US"/>
        </w:rPr>
        <w:t>Hasta que se formalice el nuevo contrato, el contratista quedará obligado, en la forma y con el alcance que determine el órgano de contratación, a adoptar las medidas necesarias por razones de seguridad, o indispensables para evitar un grave trastorno al servicio público o la ruina de lo construido o fabricado. A falta de acuerdo, la retribución del contratista se fijará a instancia de este por el órgano de contratación, una vez concluidos los trabajos y tomando como referencia los precios que sirvieron de base para la celebración del contrato. El contratista podrá impugnar esta decisión ante el órgano de contratación que deberá resolver lo que proceda en el plazo de quince días hábiles.</w:t>
      </w:r>
    </w:p>
    <w:p w14:paraId="5302A4FE" w14:textId="77777777" w:rsidR="00895675" w:rsidRPr="00895675" w:rsidRDefault="00895675" w:rsidP="00895675">
      <w:pPr>
        <w:rPr>
          <w:lang w:val="es-ES" w:eastAsia="en-US"/>
        </w:rPr>
      </w:pPr>
      <w:r w:rsidRPr="00895675">
        <w:rPr>
          <w:lang w:val="es-ES" w:eastAsia="en-US"/>
        </w:rPr>
        <w:t>Cuando el contratista no pueda garantizar las medidas indispensables establecidas en el párrafo anterior, la Administración podrá intervenir garantizando la realización de dichas medidas bien con sus propios medios, bien a través de un contrato con un tercero.</w:t>
      </w:r>
    </w:p>
    <w:sectPr w:rsidR="00895675" w:rsidRPr="00895675" w:rsidSect="000E1B76">
      <w:headerReference w:type="default" r:id="rId16"/>
      <w:footerReference w:type="default" r:id="rId17"/>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4F62F" w14:textId="77777777" w:rsidR="00BD70B9" w:rsidRDefault="00BD70B9" w:rsidP="00D9065B">
      <w:r>
        <w:separator/>
      </w:r>
    </w:p>
  </w:endnote>
  <w:endnote w:type="continuationSeparator" w:id="0">
    <w:p w14:paraId="02C59F87" w14:textId="77777777" w:rsidR="00BD70B9" w:rsidRDefault="00BD70B9"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Arial"/>
    <w:panose1 w:val="00000000000000000000"/>
    <w:charset w:val="00"/>
    <w:family w:val="swiss"/>
    <w:notTrueType/>
    <w:pitch w:val="variable"/>
    <w:sig w:usb0="800000EF" w:usb1="5000207B" w:usb2="00000028"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6368A" w14:textId="77777777" w:rsidR="00BD70B9" w:rsidRDefault="00BD70B9" w:rsidP="00D9065B">
      <w:r>
        <w:separator/>
      </w:r>
    </w:p>
  </w:footnote>
  <w:footnote w:type="continuationSeparator" w:id="0">
    <w:p w14:paraId="6F679A5E" w14:textId="77777777" w:rsidR="00BD70B9" w:rsidRDefault="00BD70B9"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0A03E6FF" w:rsidR="00FC1771" w:rsidRPr="006B4AA3" w:rsidRDefault="00761EFB" w:rsidP="00D9065B">
                          <w:pPr>
                            <w:pStyle w:val="Nombretemaencabezado"/>
                            <w:rPr>
                              <w:lang w:val="es-ES"/>
                            </w:rPr>
                          </w:pPr>
                          <w:r>
                            <w:rPr>
                              <w:b/>
                              <w:i/>
                              <w:iCs/>
                              <w:lang w:val="es-ES"/>
                            </w:rPr>
                            <w:t>El Contrato Administrativo.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" stroked="f">
              <v:textbox>
                <w:txbxContent>
                  <w:p w14:paraId="51A918CD" w14:textId="0A03E6FF" w:rsidR="00FC1771" w:rsidRPr="006B4AA3" w:rsidRDefault="00761EFB" w:rsidP="00D9065B">
                    <w:pPr>
                      <w:pStyle w:val="Nombretemaencabezado"/>
                      <w:rPr>
                        <w:lang w:val="es-ES"/>
                      </w:rPr>
                    </w:pPr>
                    <w:r>
                      <w:rPr>
                        <w:b/>
                        <w:i/>
                        <w:iCs/>
                        <w:lang w:val="es-ES"/>
                      </w:rPr>
                      <w:t>El Contrato Administrativo.</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5F759D06" w:rsidR="00FC1771" w:rsidRPr="0098207D" w:rsidRDefault="00FC1771" w:rsidP="00D9065B">
                          <w:pPr>
                            <w:pStyle w:val="NTemaencabezado"/>
                          </w:pPr>
                          <w:r w:rsidRPr="0098207D">
                            <w:t xml:space="preserve">Tema </w:t>
                          </w:r>
                          <w:r w:rsidR="00761EFB">
                            <w:t>10</w:t>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" fillcolor="#0057a6" stroked="f" strokeweight="3pt">
              <v:textbox>
                <w:txbxContent>
                  <w:p w14:paraId="4CD87EF6" w14:textId="5F759D06" w:rsidR="00FC1771" w:rsidRPr="0098207D" w:rsidRDefault="00FC1771" w:rsidP="00D9065B">
                    <w:pPr>
                      <w:pStyle w:val="NTemaencabezado"/>
                    </w:pPr>
                    <w:r w:rsidRPr="0098207D">
                      <w:t xml:space="preserve">Tema </w:t>
                    </w:r>
                    <w:r w:rsidR="00761EFB">
                      <w:t>10</w:t>
                    </w:r>
                    <w:r w:rsidR="00927046">
                      <w:t xml:space="preserve"> </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1E67C83"/>
    <w:multiLevelType w:val="multilevel"/>
    <w:tmpl w:val="F33A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A168A"/>
    <w:multiLevelType w:val="multilevel"/>
    <w:tmpl w:val="B3D0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F2AF7"/>
    <w:multiLevelType w:val="multilevel"/>
    <w:tmpl w:val="1D08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1173A"/>
    <w:multiLevelType w:val="multilevel"/>
    <w:tmpl w:val="61C2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B30FC"/>
    <w:multiLevelType w:val="multilevel"/>
    <w:tmpl w:val="E504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B3B07E6"/>
    <w:multiLevelType w:val="multilevel"/>
    <w:tmpl w:val="886C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602356"/>
    <w:multiLevelType w:val="multilevel"/>
    <w:tmpl w:val="A2E8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6904DAD"/>
    <w:multiLevelType w:val="multilevel"/>
    <w:tmpl w:val="3DF2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2D3E5C"/>
    <w:multiLevelType w:val="multilevel"/>
    <w:tmpl w:val="44E2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1E4B6215"/>
    <w:multiLevelType w:val="multilevel"/>
    <w:tmpl w:val="13840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90358B"/>
    <w:multiLevelType w:val="multilevel"/>
    <w:tmpl w:val="926A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6222E8"/>
    <w:multiLevelType w:val="multilevel"/>
    <w:tmpl w:val="D286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27C44D94"/>
    <w:multiLevelType w:val="multilevel"/>
    <w:tmpl w:val="BB9E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985E2C"/>
    <w:multiLevelType w:val="multilevel"/>
    <w:tmpl w:val="F01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A522DE"/>
    <w:multiLevelType w:val="multilevel"/>
    <w:tmpl w:val="9FA4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9E4009"/>
    <w:multiLevelType w:val="multilevel"/>
    <w:tmpl w:val="B5D0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8C28A7"/>
    <w:multiLevelType w:val="multilevel"/>
    <w:tmpl w:val="9CFA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781024C"/>
    <w:multiLevelType w:val="multilevel"/>
    <w:tmpl w:val="96AE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18400C"/>
    <w:multiLevelType w:val="multilevel"/>
    <w:tmpl w:val="A9B8A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EC4C0F"/>
    <w:multiLevelType w:val="multilevel"/>
    <w:tmpl w:val="535A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1B2885"/>
    <w:multiLevelType w:val="multilevel"/>
    <w:tmpl w:val="78B0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C9244F"/>
    <w:multiLevelType w:val="multilevel"/>
    <w:tmpl w:val="6BF2B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157455"/>
    <w:multiLevelType w:val="multilevel"/>
    <w:tmpl w:val="87CE7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41E0744E"/>
    <w:multiLevelType w:val="multilevel"/>
    <w:tmpl w:val="5AC4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91091A"/>
    <w:multiLevelType w:val="multilevel"/>
    <w:tmpl w:val="C52A6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4FD5533A"/>
    <w:multiLevelType w:val="multilevel"/>
    <w:tmpl w:val="4AE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490FC3"/>
    <w:multiLevelType w:val="multilevel"/>
    <w:tmpl w:val="C78A7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53791BA3"/>
    <w:multiLevelType w:val="multilevel"/>
    <w:tmpl w:val="04B29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6C74F7"/>
    <w:multiLevelType w:val="multilevel"/>
    <w:tmpl w:val="D60AD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783E73"/>
    <w:multiLevelType w:val="multilevel"/>
    <w:tmpl w:val="2B82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BB073E"/>
    <w:multiLevelType w:val="multilevel"/>
    <w:tmpl w:val="21DA1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6" w15:restartNumberingAfterBreak="0">
    <w:nsid w:val="59ED18F1"/>
    <w:multiLevelType w:val="multilevel"/>
    <w:tmpl w:val="06BA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007903"/>
    <w:multiLevelType w:val="multilevel"/>
    <w:tmpl w:val="6AC6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3B4D9D"/>
    <w:multiLevelType w:val="multilevel"/>
    <w:tmpl w:val="7F58C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5478A0"/>
    <w:multiLevelType w:val="multilevel"/>
    <w:tmpl w:val="EB70C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AE13B5"/>
    <w:multiLevelType w:val="multilevel"/>
    <w:tmpl w:val="52642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C90C6F"/>
    <w:multiLevelType w:val="multilevel"/>
    <w:tmpl w:val="7576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F05074"/>
    <w:multiLevelType w:val="multilevel"/>
    <w:tmpl w:val="7E52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3642CC"/>
    <w:multiLevelType w:val="multilevel"/>
    <w:tmpl w:val="9EC2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E932E8"/>
    <w:multiLevelType w:val="multilevel"/>
    <w:tmpl w:val="6FAA5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7066D5"/>
    <w:multiLevelType w:val="multilevel"/>
    <w:tmpl w:val="97D2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15:restartNumberingAfterBreak="0">
    <w:nsid w:val="6DC55A93"/>
    <w:multiLevelType w:val="multilevel"/>
    <w:tmpl w:val="01BCC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01F3232"/>
    <w:multiLevelType w:val="multilevel"/>
    <w:tmpl w:val="CAF01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89724F"/>
    <w:multiLevelType w:val="multilevel"/>
    <w:tmpl w:val="428E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E76E2E"/>
    <w:multiLevelType w:val="multilevel"/>
    <w:tmpl w:val="6BFC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B65CCD"/>
    <w:multiLevelType w:val="multilevel"/>
    <w:tmpl w:val="DB26C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F66375"/>
    <w:multiLevelType w:val="multilevel"/>
    <w:tmpl w:val="A75CF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F9500B"/>
    <w:multiLevelType w:val="multilevel"/>
    <w:tmpl w:val="F9E0A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546DA9"/>
    <w:multiLevelType w:val="multilevel"/>
    <w:tmpl w:val="6FDC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E2091E"/>
    <w:multiLevelType w:val="multilevel"/>
    <w:tmpl w:val="02D8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AB34B6"/>
    <w:multiLevelType w:val="multilevel"/>
    <w:tmpl w:val="D0E8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FB5AAF"/>
    <w:multiLevelType w:val="multilevel"/>
    <w:tmpl w:val="7190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7203115">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45"/>
  </w:num>
  <w:num w:numId="3" w16cid:durableId="326324160">
    <w:abstractNumId w:val="0"/>
  </w:num>
  <w:num w:numId="4" w16cid:durableId="2099521231">
    <w:abstractNumId w:val="36"/>
  </w:num>
  <w:num w:numId="5" w16cid:durableId="600458449">
    <w:abstractNumId w:val="7"/>
  </w:num>
  <w:num w:numId="6" w16cid:durableId="1733579984">
    <w:abstractNumId w:val="12"/>
  </w:num>
  <w:num w:numId="7" w16cid:durableId="1606385073">
    <w:abstractNumId w:val="20"/>
  </w:num>
  <w:num w:numId="8" w16cid:durableId="1815566954">
    <w:abstractNumId w:val="40"/>
  </w:num>
  <w:num w:numId="9" w16cid:durableId="1813061892">
    <w:abstractNumId w:val="37"/>
  </w:num>
  <w:num w:numId="10" w16cid:durableId="999621804">
    <w:abstractNumId w:val="11"/>
  </w:num>
  <w:num w:numId="11" w16cid:durableId="522061752">
    <w:abstractNumId w:val="56"/>
  </w:num>
  <w:num w:numId="12" w16cid:durableId="1474105511">
    <w:abstractNumId w:val="8"/>
  </w:num>
  <w:num w:numId="13" w16cid:durableId="1244678475">
    <w:abstractNumId w:val="13"/>
  </w:num>
  <w:num w:numId="14" w16cid:durableId="788356169">
    <w:abstractNumId w:val="33"/>
  </w:num>
  <w:num w:numId="15" w16cid:durableId="1196429876">
    <w:abstractNumId w:val="1"/>
  </w:num>
  <w:num w:numId="16" w16cid:durableId="840657554">
    <w:abstractNumId w:val="26"/>
  </w:num>
  <w:num w:numId="17" w16cid:durableId="1115097777">
    <w:abstractNumId w:val="24"/>
  </w:num>
  <w:num w:numId="18" w16cid:durableId="1225869516">
    <w:abstractNumId w:val="44"/>
  </w:num>
  <w:num w:numId="19" w16cid:durableId="473571109">
    <w:abstractNumId w:val="9"/>
  </w:num>
  <w:num w:numId="20" w16cid:durableId="493571819">
    <w:abstractNumId w:val="67"/>
  </w:num>
  <w:num w:numId="21" w16cid:durableId="687098310">
    <w:abstractNumId w:val="39"/>
  </w:num>
  <w:num w:numId="22" w16cid:durableId="1299722816">
    <w:abstractNumId w:val="64"/>
  </w:num>
  <w:num w:numId="23" w16cid:durableId="2060593843">
    <w:abstractNumId w:val="60"/>
  </w:num>
  <w:num w:numId="24" w16cid:durableId="1684161479">
    <w:abstractNumId w:val="34"/>
  </w:num>
  <w:num w:numId="25" w16cid:durableId="498619813">
    <w:abstractNumId w:val="61"/>
  </w:num>
  <w:num w:numId="26" w16cid:durableId="1006977466">
    <w:abstractNumId w:val="48"/>
  </w:num>
  <w:num w:numId="27" w16cid:durableId="1945112389">
    <w:abstractNumId w:val="27"/>
  </w:num>
  <w:num w:numId="28" w16cid:durableId="871768625">
    <w:abstractNumId w:val="63"/>
  </w:num>
  <w:num w:numId="29" w16cid:durableId="1839878389">
    <w:abstractNumId w:val="49"/>
  </w:num>
  <w:num w:numId="30" w16cid:durableId="1339961735">
    <w:abstractNumId w:val="65"/>
  </w:num>
  <w:num w:numId="31" w16cid:durableId="997536420">
    <w:abstractNumId w:val="28"/>
  </w:num>
  <w:num w:numId="32" w16cid:durableId="599917317">
    <w:abstractNumId w:val="55"/>
  </w:num>
  <w:num w:numId="33" w16cid:durableId="764040025">
    <w:abstractNumId w:val="14"/>
  </w:num>
  <w:num w:numId="34" w16cid:durableId="1395280792">
    <w:abstractNumId w:val="25"/>
  </w:num>
  <w:num w:numId="35" w16cid:durableId="704914078">
    <w:abstractNumId w:val="62"/>
  </w:num>
  <w:num w:numId="36" w16cid:durableId="669673009">
    <w:abstractNumId w:val="52"/>
  </w:num>
  <w:num w:numId="37" w16cid:durableId="1250970875">
    <w:abstractNumId w:val="29"/>
  </w:num>
  <w:num w:numId="38" w16cid:durableId="781657233">
    <w:abstractNumId w:val="58"/>
  </w:num>
  <w:num w:numId="39" w16cid:durableId="112484416">
    <w:abstractNumId w:val="15"/>
  </w:num>
  <w:num w:numId="40" w16cid:durableId="2037386494">
    <w:abstractNumId w:val="4"/>
  </w:num>
  <w:num w:numId="41" w16cid:durableId="1835803115">
    <w:abstractNumId w:val="10"/>
  </w:num>
  <w:num w:numId="42" w16cid:durableId="81343965">
    <w:abstractNumId w:val="6"/>
  </w:num>
  <w:num w:numId="43" w16cid:durableId="1581476282">
    <w:abstractNumId w:val="51"/>
  </w:num>
  <w:num w:numId="44" w16cid:durableId="1096973378">
    <w:abstractNumId w:val="41"/>
  </w:num>
  <w:num w:numId="45" w16cid:durableId="781218838">
    <w:abstractNumId w:val="5"/>
  </w:num>
  <w:num w:numId="46" w16cid:durableId="1813522964">
    <w:abstractNumId w:val="22"/>
  </w:num>
  <w:num w:numId="47" w16cid:durableId="918633265">
    <w:abstractNumId w:val="66"/>
  </w:num>
  <w:num w:numId="48" w16cid:durableId="594635339">
    <w:abstractNumId w:val="3"/>
  </w:num>
  <w:num w:numId="49" w16cid:durableId="1608191106">
    <w:abstractNumId w:val="17"/>
  </w:num>
  <w:num w:numId="50" w16cid:durableId="869879678">
    <w:abstractNumId w:val="2"/>
  </w:num>
  <w:num w:numId="51" w16cid:durableId="290786973">
    <w:abstractNumId w:val="46"/>
  </w:num>
  <w:num w:numId="52" w16cid:durableId="1443500889">
    <w:abstractNumId w:val="32"/>
  </w:num>
  <w:num w:numId="53" w16cid:durableId="193732318">
    <w:abstractNumId w:val="59"/>
  </w:num>
  <w:num w:numId="54" w16cid:durableId="382367319">
    <w:abstractNumId w:val="54"/>
  </w:num>
  <w:num w:numId="55" w16cid:durableId="864252847">
    <w:abstractNumId w:val="31"/>
  </w:num>
  <w:num w:numId="56" w16cid:durableId="423381501">
    <w:abstractNumId w:val="57"/>
  </w:num>
  <w:num w:numId="57" w16cid:durableId="150803966">
    <w:abstractNumId w:val="35"/>
  </w:num>
  <w:num w:numId="58" w16cid:durableId="1497375914">
    <w:abstractNumId w:val="50"/>
  </w:num>
  <w:num w:numId="59" w16cid:durableId="516778262">
    <w:abstractNumId w:val="47"/>
  </w:num>
  <w:num w:numId="60" w16cid:durableId="1630820019">
    <w:abstractNumId w:val="23"/>
  </w:num>
  <w:num w:numId="61" w16cid:durableId="1123160780">
    <w:abstractNumId w:val="38"/>
  </w:num>
  <w:num w:numId="62" w16cid:durableId="393430064">
    <w:abstractNumId w:val="43"/>
  </w:num>
  <w:num w:numId="63" w16cid:durableId="1631208517">
    <w:abstractNumId w:val="18"/>
  </w:num>
  <w:num w:numId="64" w16cid:durableId="1732659051">
    <w:abstractNumId w:val="42"/>
  </w:num>
  <w:num w:numId="65" w16cid:durableId="1784572355">
    <w:abstractNumId w:val="19"/>
  </w:num>
  <w:num w:numId="66" w16cid:durableId="1491940986">
    <w:abstractNumId w:val="21"/>
  </w:num>
  <w:num w:numId="67" w16cid:durableId="1286233179">
    <w:abstractNumId w:val="30"/>
  </w:num>
  <w:num w:numId="68" w16cid:durableId="1499343346">
    <w:abstractNumId w:val="5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05F86"/>
    <w:rsid w:val="0001468D"/>
    <w:rsid w:val="000411B1"/>
    <w:rsid w:val="000504E1"/>
    <w:rsid w:val="00051DFC"/>
    <w:rsid w:val="00051E1C"/>
    <w:rsid w:val="000604BC"/>
    <w:rsid w:val="000609C3"/>
    <w:rsid w:val="00065C20"/>
    <w:rsid w:val="00070A3F"/>
    <w:rsid w:val="0007183E"/>
    <w:rsid w:val="00071F1B"/>
    <w:rsid w:val="000730FC"/>
    <w:rsid w:val="000763CE"/>
    <w:rsid w:val="00081251"/>
    <w:rsid w:val="00081710"/>
    <w:rsid w:val="00090D2E"/>
    <w:rsid w:val="00091DAD"/>
    <w:rsid w:val="00092D87"/>
    <w:rsid w:val="000A092D"/>
    <w:rsid w:val="000A4E95"/>
    <w:rsid w:val="000B035D"/>
    <w:rsid w:val="000B08DC"/>
    <w:rsid w:val="000B2A0F"/>
    <w:rsid w:val="000B3C65"/>
    <w:rsid w:val="000B458D"/>
    <w:rsid w:val="000B4FE1"/>
    <w:rsid w:val="000B729D"/>
    <w:rsid w:val="000C2ADF"/>
    <w:rsid w:val="000C4875"/>
    <w:rsid w:val="000C7F74"/>
    <w:rsid w:val="000D30DA"/>
    <w:rsid w:val="000D623F"/>
    <w:rsid w:val="000D6ACC"/>
    <w:rsid w:val="000E0E58"/>
    <w:rsid w:val="000E100E"/>
    <w:rsid w:val="000E13FA"/>
    <w:rsid w:val="000E1B76"/>
    <w:rsid w:val="000E2B18"/>
    <w:rsid w:val="000E67A4"/>
    <w:rsid w:val="000F1AFC"/>
    <w:rsid w:val="000F32ED"/>
    <w:rsid w:val="00104BEB"/>
    <w:rsid w:val="001062D6"/>
    <w:rsid w:val="00107513"/>
    <w:rsid w:val="00113BE4"/>
    <w:rsid w:val="001148D8"/>
    <w:rsid w:val="001224D8"/>
    <w:rsid w:val="00127314"/>
    <w:rsid w:val="001279E6"/>
    <w:rsid w:val="0013491F"/>
    <w:rsid w:val="00137CDB"/>
    <w:rsid w:val="001412D9"/>
    <w:rsid w:val="00144111"/>
    <w:rsid w:val="00146AD2"/>
    <w:rsid w:val="001532EE"/>
    <w:rsid w:val="00161617"/>
    <w:rsid w:val="00175DE7"/>
    <w:rsid w:val="001764D1"/>
    <w:rsid w:val="001766D1"/>
    <w:rsid w:val="0019418F"/>
    <w:rsid w:val="001B487D"/>
    <w:rsid w:val="001C36C8"/>
    <w:rsid w:val="001C62C3"/>
    <w:rsid w:val="001D06D8"/>
    <w:rsid w:val="001F164B"/>
    <w:rsid w:val="001F4489"/>
    <w:rsid w:val="00203486"/>
    <w:rsid w:val="0020410A"/>
    <w:rsid w:val="00210765"/>
    <w:rsid w:val="00216F39"/>
    <w:rsid w:val="00217C09"/>
    <w:rsid w:val="00224B07"/>
    <w:rsid w:val="002265FF"/>
    <w:rsid w:val="002450FA"/>
    <w:rsid w:val="00246B74"/>
    <w:rsid w:val="00246F25"/>
    <w:rsid w:val="0025140E"/>
    <w:rsid w:val="002528FB"/>
    <w:rsid w:val="00260D2D"/>
    <w:rsid w:val="00264799"/>
    <w:rsid w:val="00270256"/>
    <w:rsid w:val="00271FC6"/>
    <w:rsid w:val="002738AF"/>
    <w:rsid w:val="00273966"/>
    <w:rsid w:val="00280BC1"/>
    <w:rsid w:val="0028142B"/>
    <w:rsid w:val="0028324B"/>
    <w:rsid w:val="00291FBB"/>
    <w:rsid w:val="00294C0F"/>
    <w:rsid w:val="00295A01"/>
    <w:rsid w:val="002A0230"/>
    <w:rsid w:val="002A4A55"/>
    <w:rsid w:val="002B0A4C"/>
    <w:rsid w:val="002B33AA"/>
    <w:rsid w:val="002B3767"/>
    <w:rsid w:val="002C056F"/>
    <w:rsid w:val="002C6D41"/>
    <w:rsid w:val="002D0981"/>
    <w:rsid w:val="002D522C"/>
    <w:rsid w:val="002F05B1"/>
    <w:rsid w:val="00300DE8"/>
    <w:rsid w:val="00304EEE"/>
    <w:rsid w:val="00315AEF"/>
    <w:rsid w:val="003165C3"/>
    <w:rsid w:val="00331049"/>
    <w:rsid w:val="00343858"/>
    <w:rsid w:val="003459B7"/>
    <w:rsid w:val="00351B2C"/>
    <w:rsid w:val="003545D8"/>
    <w:rsid w:val="003575E8"/>
    <w:rsid w:val="0037071F"/>
    <w:rsid w:val="003708A7"/>
    <w:rsid w:val="00371D0F"/>
    <w:rsid w:val="00374FF5"/>
    <w:rsid w:val="00375F0F"/>
    <w:rsid w:val="00377471"/>
    <w:rsid w:val="00396502"/>
    <w:rsid w:val="003A58DF"/>
    <w:rsid w:val="003B0A1C"/>
    <w:rsid w:val="003B3828"/>
    <w:rsid w:val="003B749D"/>
    <w:rsid w:val="003C40D2"/>
    <w:rsid w:val="003C60C5"/>
    <w:rsid w:val="003C6FF3"/>
    <w:rsid w:val="003D2084"/>
    <w:rsid w:val="003D334F"/>
    <w:rsid w:val="003D7103"/>
    <w:rsid w:val="003E46BE"/>
    <w:rsid w:val="003E785E"/>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92F"/>
    <w:rsid w:val="00434B7F"/>
    <w:rsid w:val="00435553"/>
    <w:rsid w:val="00437630"/>
    <w:rsid w:val="004479EC"/>
    <w:rsid w:val="00447F33"/>
    <w:rsid w:val="00453E0F"/>
    <w:rsid w:val="00457E8E"/>
    <w:rsid w:val="00461E17"/>
    <w:rsid w:val="004642C2"/>
    <w:rsid w:val="00466267"/>
    <w:rsid w:val="00466901"/>
    <w:rsid w:val="004729FB"/>
    <w:rsid w:val="004756DA"/>
    <w:rsid w:val="00475732"/>
    <w:rsid w:val="004823A9"/>
    <w:rsid w:val="00483257"/>
    <w:rsid w:val="00490791"/>
    <w:rsid w:val="00492ECF"/>
    <w:rsid w:val="004A389A"/>
    <w:rsid w:val="004C0016"/>
    <w:rsid w:val="004C3729"/>
    <w:rsid w:val="004C55E9"/>
    <w:rsid w:val="004C6A79"/>
    <w:rsid w:val="004D0A71"/>
    <w:rsid w:val="004D2560"/>
    <w:rsid w:val="004D28C0"/>
    <w:rsid w:val="004D7773"/>
    <w:rsid w:val="004D7D55"/>
    <w:rsid w:val="004E1D00"/>
    <w:rsid w:val="004E22A9"/>
    <w:rsid w:val="004E2545"/>
    <w:rsid w:val="004E311C"/>
    <w:rsid w:val="004E7AA5"/>
    <w:rsid w:val="004F2AEE"/>
    <w:rsid w:val="004F5100"/>
    <w:rsid w:val="0050077C"/>
    <w:rsid w:val="0052521B"/>
    <w:rsid w:val="00525D4A"/>
    <w:rsid w:val="005262C3"/>
    <w:rsid w:val="0052719C"/>
    <w:rsid w:val="00527356"/>
    <w:rsid w:val="005324E3"/>
    <w:rsid w:val="00535A32"/>
    <w:rsid w:val="00562199"/>
    <w:rsid w:val="0056350A"/>
    <w:rsid w:val="00566F4F"/>
    <w:rsid w:val="0057004B"/>
    <w:rsid w:val="00572D75"/>
    <w:rsid w:val="005850D0"/>
    <w:rsid w:val="00590F4A"/>
    <w:rsid w:val="005B7FA4"/>
    <w:rsid w:val="005D01F1"/>
    <w:rsid w:val="005D1066"/>
    <w:rsid w:val="005D3401"/>
    <w:rsid w:val="005D42F6"/>
    <w:rsid w:val="005D655B"/>
    <w:rsid w:val="005E3F8E"/>
    <w:rsid w:val="005E485E"/>
    <w:rsid w:val="005E7C29"/>
    <w:rsid w:val="005E7E13"/>
    <w:rsid w:val="005F0BAA"/>
    <w:rsid w:val="005F22B8"/>
    <w:rsid w:val="005F49EB"/>
    <w:rsid w:val="005F6858"/>
    <w:rsid w:val="006025B0"/>
    <w:rsid w:val="00602A3F"/>
    <w:rsid w:val="006042FB"/>
    <w:rsid w:val="006068BE"/>
    <w:rsid w:val="0061207C"/>
    <w:rsid w:val="00614349"/>
    <w:rsid w:val="00630174"/>
    <w:rsid w:val="00633ACD"/>
    <w:rsid w:val="006375C3"/>
    <w:rsid w:val="006379E7"/>
    <w:rsid w:val="0064015C"/>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C503E"/>
    <w:rsid w:val="006D5036"/>
    <w:rsid w:val="006E3F88"/>
    <w:rsid w:val="006F2F1A"/>
    <w:rsid w:val="00720405"/>
    <w:rsid w:val="00726472"/>
    <w:rsid w:val="0074156F"/>
    <w:rsid w:val="007475BD"/>
    <w:rsid w:val="007544E0"/>
    <w:rsid w:val="00756686"/>
    <w:rsid w:val="00761EFB"/>
    <w:rsid w:val="007669A4"/>
    <w:rsid w:val="00773D13"/>
    <w:rsid w:val="00797AAB"/>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726A"/>
    <w:rsid w:val="00814734"/>
    <w:rsid w:val="008148EA"/>
    <w:rsid w:val="00815CC0"/>
    <w:rsid w:val="00823C28"/>
    <w:rsid w:val="00833730"/>
    <w:rsid w:val="008347CC"/>
    <w:rsid w:val="00847EAC"/>
    <w:rsid w:val="00860B84"/>
    <w:rsid w:val="00861949"/>
    <w:rsid w:val="00866B05"/>
    <w:rsid w:val="008700C6"/>
    <w:rsid w:val="00875F6B"/>
    <w:rsid w:val="008821D5"/>
    <w:rsid w:val="00884843"/>
    <w:rsid w:val="00885E5A"/>
    <w:rsid w:val="008918CD"/>
    <w:rsid w:val="00895675"/>
    <w:rsid w:val="008957CF"/>
    <w:rsid w:val="008966F8"/>
    <w:rsid w:val="008A6E94"/>
    <w:rsid w:val="008A7BDA"/>
    <w:rsid w:val="008A7DC6"/>
    <w:rsid w:val="008B04F9"/>
    <w:rsid w:val="008B36A8"/>
    <w:rsid w:val="008C2EB8"/>
    <w:rsid w:val="008D0CF2"/>
    <w:rsid w:val="008D35BF"/>
    <w:rsid w:val="008E0044"/>
    <w:rsid w:val="008E7D87"/>
    <w:rsid w:val="008F10E1"/>
    <w:rsid w:val="008F26FF"/>
    <w:rsid w:val="008F313E"/>
    <w:rsid w:val="008F67E6"/>
    <w:rsid w:val="00903D69"/>
    <w:rsid w:val="0090503B"/>
    <w:rsid w:val="009116CE"/>
    <w:rsid w:val="00922471"/>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A74C0"/>
    <w:rsid w:val="009B30E2"/>
    <w:rsid w:val="009B5F97"/>
    <w:rsid w:val="009B61E9"/>
    <w:rsid w:val="009B6C13"/>
    <w:rsid w:val="009C32ED"/>
    <w:rsid w:val="009C522E"/>
    <w:rsid w:val="009C5685"/>
    <w:rsid w:val="009D6636"/>
    <w:rsid w:val="009E5D24"/>
    <w:rsid w:val="009E66F8"/>
    <w:rsid w:val="009F2C5A"/>
    <w:rsid w:val="009F3CCE"/>
    <w:rsid w:val="00A01B50"/>
    <w:rsid w:val="00A06486"/>
    <w:rsid w:val="00A07F99"/>
    <w:rsid w:val="00A1633A"/>
    <w:rsid w:val="00A2058F"/>
    <w:rsid w:val="00A210F0"/>
    <w:rsid w:val="00A25A90"/>
    <w:rsid w:val="00A25BA4"/>
    <w:rsid w:val="00A25F96"/>
    <w:rsid w:val="00A5451E"/>
    <w:rsid w:val="00A54C4B"/>
    <w:rsid w:val="00A620D7"/>
    <w:rsid w:val="00A70674"/>
    <w:rsid w:val="00A7094D"/>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81A95"/>
    <w:rsid w:val="00B83765"/>
    <w:rsid w:val="00B85C0A"/>
    <w:rsid w:val="00B94CD8"/>
    <w:rsid w:val="00BA473B"/>
    <w:rsid w:val="00BA5355"/>
    <w:rsid w:val="00BA7AC3"/>
    <w:rsid w:val="00BB7775"/>
    <w:rsid w:val="00BD70B9"/>
    <w:rsid w:val="00BE4878"/>
    <w:rsid w:val="00BF00B6"/>
    <w:rsid w:val="00BF09F8"/>
    <w:rsid w:val="00BF43CE"/>
    <w:rsid w:val="00C04EF0"/>
    <w:rsid w:val="00C12131"/>
    <w:rsid w:val="00C2095B"/>
    <w:rsid w:val="00C21AE9"/>
    <w:rsid w:val="00C25AD1"/>
    <w:rsid w:val="00C4338E"/>
    <w:rsid w:val="00C47B67"/>
    <w:rsid w:val="00C56458"/>
    <w:rsid w:val="00C60B1F"/>
    <w:rsid w:val="00C62E82"/>
    <w:rsid w:val="00C65705"/>
    <w:rsid w:val="00C766C8"/>
    <w:rsid w:val="00C816E8"/>
    <w:rsid w:val="00C863BB"/>
    <w:rsid w:val="00C931D9"/>
    <w:rsid w:val="00C97220"/>
    <w:rsid w:val="00CB7495"/>
    <w:rsid w:val="00CC316A"/>
    <w:rsid w:val="00CC5AB2"/>
    <w:rsid w:val="00CD38AF"/>
    <w:rsid w:val="00CD40B5"/>
    <w:rsid w:val="00CD4CDE"/>
    <w:rsid w:val="00CE06D3"/>
    <w:rsid w:val="00CF0D7E"/>
    <w:rsid w:val="00CF1B67"/>
    <w:rsid w:val="00D0068B"/>
    <w:rsid w:val="00D1536F"/>
    <w:rsid w:val="00D3088F"/>
    <w:rsid w:val="00D43DB7"/>
    <w:rsid w:val="00D46AA7"/>
    <w:rsid w:val="00D47C2A"/>
    <w:rsid w:val="00D47FF0"/>
    <w:rsid w:val="00D52263"/>
    <w:rsid w:val="00D52B68"/>
    <w:rsid w:val="00D551E0"/>
    <w:rsid w:val="00D5741C"/>
    <w:rsid w:val="00D62A46"/>
    <w:rsid w:val="00D647D9"/>
    <w:rsid w:val="00D667AB"/>
    <w:rsid w:val="00D67A95"/>
    <w:rsid w:val="00D70F79"/>
    <w:rsid w:val="00D76680"/>
    <w:rsid w:val="00D8073A"/>
    <w:rsid w:val="00D848C6"/>
    <w:rsid w:val="00D86C9C"/>
    <w:rsid w:val="00D9065B"/>
    <w:rsid w:val="00D94F10"/>
    <w:rsid w:val="00D96BFF"/>
    <w:rsid w:val="00DA2E09"/>
    <w:rsid w:val="00DB1EF4"/>
    <w:rsid w:val="00DB35EF"/>
    <w:rsid w:val="00DC32DC"/>
    <w:rsid w:val="00DE0086"/>
    <w:rsid w:val="00E137D5"/>
    <w:rsid w:val="00E14C22"/>
    <w:rsid w:val="00E154BD"/>
    <w:rsid w:val="00E1574F"/>
    <w:rsid w:val="00E23A55"/>
    <w:rsid w:val="00E32E34"/>
    <w:rsid w:val="00E33AFB"/>
    <w:rsid w:val="00E33F77"/>
    <w:rsid w:val="00E34390"/>
    <w:rsid w:val="00E4030B"/>
    <w:rsid w:val="00E40775"/>
    <w:rsid w:val="00E430FA"/>
    <w:rsid w:val="00E539AA"/>
    <w:rsid w:val="00E5497E"/>
    <w:rsid w:val="00E56241"/>
    <w:rsid w:val="00E67F0E"/>
    <w:rsid w:val="00E7791A"/>
    <w:rsid w:val="00E80B6D"/>
    <w:rsid w:val="00E83709"/>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31FF9"/>
    <w:rsid w:val="00F32541"/>
    <w:rsid w:val="00F37480"/>
    <w:rsid w:val="00F37A06"/>
    <w:rsid w:val="00F402AA"/>
    <w:rsid w:val="00F43082"/>
    <w:rsid w:val="00F50389"/>
    <w:rsid w:val="00F66805"/>
    <w:rsid w:val="00F71A7F"/>
    <w:rsid w:val="00F730A8"/>
    <w:rsid w:val="00F74268"/>
    <w:rsid w:val="00F76A02"/>
    <w:rsid w:val="00F77BCA"/>
    <w:rsid w:val="00F829FE"/>
    <w:rsid w:val="00F875F0"/>
    <w:rsid w:val="00F907E3"/>
    <w:rsid w:val="00F93186"/>
    <w:rsid w:val="00FA4655"/>
    <w:rsid w:val="00FA7D81"/>
    <w:rsid w:val="00FB1EF7"/>
    <w:rsid w:val="00FC1771"/>
    <w:rsid w:val="00FC233A"/>
    <w:rsid w:val="00FC660A"/>
    <w:rsid w:val="00FD0AC2"/>
    <w:rsid w:val="00FD3989"/>
    <w:rsid w:val="00FD721D"/>
    <w:rsid w:val="00FE5D5F"/>
    <w:rsid w:val="00FF00E1"/>
    <w:rsid w:val="00FF351E"/>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761EFB"/>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761EFB"/>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paragraph" w:styleId="TDC5">
    <w:name w:val="toc 5"/>
    <w:basedOn w:val="Normal"/>
    <w:next w:val="Normal"/>
    <w:autoRedefine/>
    <w:uiPriority w:val="39"/>
    <w:unhideWhenUsed/>
    <w:rsid w:val="00C56458"/>
    <w:pPr>
      <w:spacing w:after="100"/>
      <w:ind w:left="960"/>
      <w:jc w:val="left"/>
    </w:pPr>
    <w:rPr>
      <w:rFonts w:eastAsiaTheme="minorEastAsia" w:cstheme="minorBidi"/>
      <w:kern w:val="2"/>
      <w:lang w:eastAsia="en-GB"/>
      <w14:ligatures w14:val="standardContextual"/>
    </w:rPr>
  </w:style>
  <w:style w:type="paragraph" w:styleId="TDC6">
    <w:name w:val="toc 6"/>
    <w:basedOn w:val="Normal"/>
    <w:next w:val="Normal"/>
    <w:autoRedefine/>
    <w:uiPriority w:val="39"/>
    <w:unhideWhenUsed/>
    <w:rsid w:val="00C56458"/>
    <w:pPr>
      <w:spacing w:after="100"/>
      <w:ind w:left="1200"/>
      <w:jc w:val="left"/>
    </w:pPr>
    <w:rPr>
      <w:rFonts w:eastAsiaTheme="minorEastAsia" w:cstheme="minorBidi"/>
      <w:kern w:val="2"/>
      <w:lang w:eastAsia="en-GB"/>
      <w14:ligatures w14:val="standardContextual"/>
    </w:rPr>
  </w:style>
  <w:style w:type="paragraph" w:styleId="TDC7">
    <w:name w:val="toc 7"/>
    <w:basedOn w:val="Normal"/>
    <w:next w:val="Normal"/>
    <w:autoRedefine/>
    <w:uiPriority w:val="39"/>
    <w:unhideWhenUsed/>
    <w:rsid w:val="00C56458"/>
    <w:pPr>
      <w:spacing w:after="100"/>
      <w:ind w:left="1440"/>
      <w:jc w:val="left"/>
    </w:pPr>
    <w:rPr>
      <w:rFonts w:eastAsiaTheme="minorEastAsia" w:cstheme="minorBidi"/>
      <w:kern w:val="2"/>
      <w:lang w:eastAsia="en-GB"/>
      <w14:ligatures w14:val="standardContextual"/>
    </w:rPr>
  </w:style>
  <w:style w:type="paragraph" w:styleId="TDC8">
    <w:name w:val="toc 8"/>
    <w:basedOn w:val="Normal"/>
    <w:next w:val="Normal"/>
    <w:autoRedefine/>
    <w:uiPriority w:val="39"/>
    <w:unhideWhenUsed/>
    <w:rsid w:val="00C56458"/>
    <w:pPr>
      <w:spacing w:after="100"/>
      <w:ind w:left="1680"/>
      <w:jc w:val="left"/>
    </w:pPr>
    <w:rPr>
      <w:rFonts w:eastAsiaTheme="minorEastAsia" w:cstheme="minorBidi"/>
      <w:kern w:val="2"/>
      <w:lang w:eastAsia="en-GB"/>
      <w14:ligatures w14:val="standardContextual"/>
    </w:rPr>
  </w:style>
  <w:style w:type="paragraph" w:styleId="TDC9">
    <w:name w:val="toc 9"/>
    <w:basedOn w:val="Normal"/>
    <w:next w:val="Normal"/>
    <w:autoRedefine/>
    <w:uiPriority w:val="39"/>
    <w:unhideWhenUsed/>
    <w:rsid w:val="00C56458"/>
    <w:pPr>
      <w:spacing w:after="100"/>
      <w:ind w:left="1920"/>
      <w:jc w:val="left"/>
    </w:pPr>
    <w:rPr>
      <w:rFonts w:eastAsiaTheme="minorEastAsia" w:cstheme="minorBidi"/>
      <w:kern w:val="2"/>
      <w:lang w:eastAsia="en-GB"/>
      <w14:ligatures w14:val="standardContextual"/>
    </w:rPr>
  </w:style>
  <w:style w:type="paragraph" w:styleId="z-Principiodelformulario">
    <w:name w:val="HTML Top of Form"/>
    <w:basedOn w:val="Normal"/>
    <w:next w:val="Normal"/>
    <w:link w:val="z-PrincipiodelformularioCar"/>
    <w:hidden/>
    <w:uiPriority w:val="99"/>
    <w:semiHidden/>
    <w:unhideWhenUsed/>
    <w:rsid w:val="006C503E"/>
    <w:pPr>
      <w:pBdr>
        <w:bottom w:val="single" w:sz="6" w:space="1" w:color="auto"/>
      </w:pBdr>
      <w:spacing w:after="0"/>
      <w:jc w:val="center"/>
    </w:pPr>
    <w:rPr>
      <w:rFonts w:ascii="Arial"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6C503E"/>
    <w:rPr>
      <w:rFonts w:ascii="Arial" w:eastAsia="Times New Roman" w:hAnsi="Arial" w:cs="Arial"/>
      <w:vanish/>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5">
      <w:bodyDiv w:val="1"/>
      <w:marLeft w:val="0"/>
      <w:marRight w:val="0"/>
      <w:marTop w:val="0"/>
      <w:marBottom w:val="0"/>
      <w:divBdr>
        <w:top w:val="none" w:sz="0" w:space="0" w:color="auto"/>
        <w:left w:val="none" w:sz="0" w:space="0" w:color="auto"/>
        <w:bottom w:val="none" w:sz="0" w:space="0" w:color="auto"/>
        <w:right w:val="none" w:sz="0" w:space="0" w:color="auto"/>
      </w:divBdr>
      <w:divsChild>
        <w:div w:id="1191382157">
          <w:marLeft w:val="0"/>
          <w:marRight w:val="0"/>
          <w:marTop w:val="0"/>
          <w:marBottom w:val="0"/>
          <w:divBdr>
            <w:top w:val="none" w:sz="0" w:space="0" w:color="auto"/>
            <w:left w:val="none" w:sz="0" w:space="0" w:color="auto"/>
            <w:bottom w:val="none" w:sz="0" w:space="0" w:color="auto"/>
            <w:right w:val="none" w:sz="0" w:space="0" w:color="auto"/>
          </w:divBdr>
        </w:div>
      </w:divsChild>
    </w:div>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22290685">
      <w:bodyDiv w:val="1"/>
      <w:marLeft w:val="0"/>
      <w:marRight w:val="0"/>
      <w:marTop w:val="0"/>
      <w:marBottom w:val="0"/>
      <w:divBdr>
        <w:top w:val="none" w:sz="0" w:space="0" w:color="auto"/>
        <w:left w:val="none" w:sz="0" w:space="0" w:color="auto"/>
        <w:bottom w:val="none" w:sz="0" w:space="0" w:color="auto"/>
        <w:right w:val="none" w:sz="0" w:space="0" w:color="auto"/>
      </w:divBdr>
      <w:divsChild>
        <w:div w:id="1328554180">
          <w:marLeft w:val="0"/>
          <w:marRight w:val="0"/>
          <w:marTop w:val="0"/>
          <w:marBottom w:val="0"/>
          <w:divBdr>
            <w:top w:val="none" w:sz="0" w:space="0" w:color="auto"/>
            <w:left w:val="none" w:sz="0" w:space="0" w:color="auto"/>
            <w:bottom w:val="none" w:sz="0" w:space="0" w:color="auto"/>
            <w:right w:val="none" w:sz="0" w:space="0" w:color="auto"/>
          </w:divBdr>
        </w:div>
      </w:divsChild>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38406184">
      <w:bodyDiv w:val="1"/>
      <w:marLeft w:val="0"/>
      <w:marRight w:val="0"/>
      <w:marTop w:val="0"/>
      <w:marBottom w:val="0"/>
      <w:divBdr>
        <w:top w:val="none" w:sz="0" w:space="0" w:color="auto"/>
        <w:left w:val="none" w:sz="0" w:space="0" w:color="auto"/>
        <w:bottom w:val="none" w:sz="0" w:space="0" w:color="auto"/>
        <w:right w:val="none" w:sz="0" w:space="0" w:color="auto"/>
      </w:divBdr>
    </w:div>
    <w:div w:id="48311543">
      <w:bodyDiv w:val="1"/>
      <w:marLeft w:val="0"/>
      <w:marRight w:val="0"/>
      <w:marTop w:val="0"/>
      <w:marBottom w:val="0"/>
      <w:divBdr>
        <w:top w:val="none" w:sz="0" w:space="0" w:color="auto"/>
        <w:left w:val="none" w:sz="0" w:space="0" w:color="auto"/>
        <w:bottom w:val="none" w:sz="0" w:space="0" w:color="auto"/>
        <w:right w:val="none" w:sz="0" w:space="0" w:color="auto"/>
      </w:divBdr>
      <w:divsChild>
        <w:div w:id="770317621">
          <w:marLeft w:val="0"/>
          <w:marRight w:val="0"/>
          <w:marTop w:val="0"/>
          <w:marBottom w:val="0"/>
          <w:divBdr>
            <w:top w:val="none" w:sz="0" w:space="0" w:color="auto"/>
            <w:left w:val="none" w:sz="0" w:space="0" w:color="auto"/>
            <w:bottom w:val="none" w:sz="0" w:space="0" w:color="auto"/>
            <w:right w:val="none" w:sz="0" w:space="0" w:color="auto"/>
          </w:divBdr>
        </w:div>
      </w:divsChild>
    </w:div>
    <w:div w:id="56899714">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58794586">
      <w:bodyDiv w:val="1"/>
      <w:marLeft w:val="0"/>
      <w:marRight w:val="0"/>
      <w:marTop w:val="0"/>
      <w:marBottom w:val="0"/>
      <w:divBdr>
        <w:top w:val="none" w:sz="0" w:space="0" w:color="auto"/>
        <w:left w:val="none" w:sz="0" w:space="0" w:color="auto"/>
        <w:bottom w:val="none" w:sz="0" w:space="0" w:color="auto"/>
        <w:right w:val="none" w:sz="0" w:space="0" w:color="auto"/>
      </w:divBdr>
      <w:divsChild>
        <w:div w:id="1908955074">
          <w:marLeft w:val="0"/>
          <w:marRight w:val="0"/>
          <w:marTop w:val="0"/>
          <w:marBottom w:val="0"/>
          <w:divBdr>
            <w:top w:val="none" w:sz="0" w:space="0" w:color="auto"/>
            <w:left w:val="none" w:sz="0" w:space="0" w:color="auto"/>
            <w:bottom w:val="none" w:sz="0" w:space="0" w:color="auto"/>
            <w:right w:val="none" w:sz="0" w:space="0" w:color="auto"/>
          </w:divBdr>
        </w:div>
        <w:div w:id="1198469631">
          <w:marLeft w:val="0"/>
          <w:marRight w:val="0"/>
          <w:marTop w:val="0"/>
          <w:marBottom w:val="0"/>
          <w:divBdr>
            <w:top w:val="none" w:sz="0" w:space="0" w:color="auto"/>
            <w:left w:val="none" w:sz="0" w:space="0" w:color="auto"/>
            <w:bottom w:val="none" w:sz="0" w:space="0" w:color="auto"/>
            <w:right w:val="none" w:sz="0" w:space="0" w:color="auto"/>
          </w:divBdr>
        </w:div>
        <w:div w:id="527064159">
          <w:marLeft w:val="0"/>
          <w:marRight w:val="0"/>
          <w:marTop w:val="0"/>
          <w:marBottom w:val="0"/>
          <w:divBdr>
            <w:top w:val="none" w:sz="0" w:space="0" w:color="auto"/>
            <w:left w:val="none" w:sz="0" w:space="0" w:color="auto"/>
            <w:bottom w:val="none" w:sz="0" w:space="0" w:color="auto"/>
            <w:right w:val="none" w:sz="0" w:space="0" w:color="auto"/>
          </w:divBdr>
        </w:div>
        <w:div w:id="1182664791">
          <w:marLeft w:val="0"/>
          <w:marRight w:val="0"/>
          <w:marTop w:val="0"/>
          <w:marBottom w:val="0"/>
          <w:divBdr>
            <w:top w:val="none" w:sz="0" w:space="0" w:color="auto"/>
            <w:left w:val="none" w:sz="0" w:space="0" w:color="auto"/>
            <w:bottom w:val="none" w:sz="0" w:space="0" w:color="auto"/>
            <w:right w:val="none" w:sz="0" w:space="0" w:color="auto"/>
          </w:divBdr>
        </w:div>
        <w:div w:id="1901864212">
          <w:marLeft w:val="0"/>
          <w:marRight w:val="0"/>
          <w:marTop w:val="0"/>
          <w:marBottom w:val="0"/>
          <w:divBdr>
            <w:top w:val="none" w:sz="0" w:space="0" w:color="auto"/>
            <w:left w:val="none" w:sz="0" w:space="0" w:color="auto"/>
            <w:bottom w:val="none" w:sz="0" w:space="0" w:color="auto"/>
            <w:right w:val="none" w:sz="0" w:space="0" w:color="auto"/>
          </w:divBdr>
        </w:div>
      </w:divsChild>
    </w:div>
    <w:div w:id="77143027">
      <w:bodyDiv w:val="1"/>
      <w:marLeft w:val="0"/>
      <w:marRight w:val="0"/>
      <w:marTop w:val="0"/>
      <w:marBottom w:val="0"/>
      <w:divBdr>
        <w:top w:val="none" w:sz="0" w:space="0" w:color="auto"/>
        <w:left w:val="none" w:sz="0" w:space="0" w:color="auto"/>
        <w:bottom w:val="none" w:sz="0" w:space="0" w:color="auto"/>
        <w:right w:val="none" w:sz="0" w:space="0" w:color="auto"/>
      </w:divBdr>
      <w:divsChild>
        <w:div w:id="2106338621">
          <w:marLeft w:val="0"/>
          <w:marRight w:val="0"/>
          <w:marTop w:val="0"/>
          <w:marBottom w:val="0"/>
          <w:divBdr>
            <w:top w:val="none" w:sz="0" w:space="0" w:color="auto"/>
            <w:left w:val="none" w:sz="0" w:space="0" w:color="auto"/>
            <w:bottom w:val="none" w:sz="0" w:space="0" w:color="auto"/>
            <w:right w:val="none" w:sz="0" w:space="0" w:color="auto"/>
          </w:divBdr>
        </w:div>
      </w:divsChild>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3846298">
      <w:bodyDiv w:val="1"/>
      <w:marLeft w:val="0"/>
      <w:marRight w:val="0"/>
      <w:marTop w:val="0"/>
      <w:marBottom w:val="0"/>
      <w:divBdr>
        <w:top w:val="none" w:sz="0" w:space="0" w:color="auto"/>
        <w:left w:val="none" w:sz="0" w:space="0" w:color="auto"/>
        <w:bottom w:val="none" w:sz="0" w:space="0" w:color="auto"/>
        <w:right w:val="none" w:sz="0" w:space="0" w:color="auto"/>
      </w:divBdr>
      <w:divsChild>
        <w:div w:id="36190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51657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0074009">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13137558">
      <w:bodyDiv w:val="1"/>
      <w:marLeft w:val="0"/>
      <w:marRight w:val="0"/>
      <w:marTop w:val="0"/>
      <w:marBottom w:val="0"/>
      <w:divBdr>
        <w:top w:val="none" w:sz="0" w:space="0" w:color="auto"/>
        <w:left w:val="none" w:sz="0" w:space="0" w:color="auto"/>
        <w:bottom w:val="none" w:sz="0" w:space="0" w:color="auto"/>
        <w:right w:val="none" w:sz="0" w:space="0" w:color="auto"/>
      </w:divBdr>
    </w:div>
    <w:div w:id="125322130">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2090176">
      <w:bodyDiv w:val="1"/>
      <w:marLeft w:val="0"/>
      <w:marRight w:val="0"/>
      <w:marTop w:val="0"/>
      <w:marBottom w:val="0"/>
      <w:divBdr>
        <w:top w:val="none" w:sz="0" w:space="0" w:color="auto"/>
        <w:left w:val="none" w:sz="0" w:space="0" w:color="auto"/>
        <w:bottom w:val="none" w:sz="0" w:space="0" w:color="auto"/>
        <w:right w:val="none" w:sz="0" w:space="0" w:color="auto"/>
      </w:divBdr>
    </w:div>
    <w:div w:id="144592621">
      <w:bodyDiv w:val="1"/>
      <w:marLeft w:val="0"/>
      <w:marRight w:val="0"/>
      <w:marTop w:val="0"/>
      <w:marBottom w:val="0"/>
      <w:divBdr>
        <w:top w:val="none" w:sz="0" w:space="0" w:color="auto"/>
        <w:left w:val="none" w:sz="0" w:space="0" w:color="auto"/>
        <w:bottom w:val="none" w:sz="0" w:space="0" w:color="auto"/>
        <w:right w:val="none" w:sz="0" w:space="0" w:color="auto"/>
      </w:divBdr>
      <w:divsChild>
        <w:div w:id="433329831">
          <w:marLeft w:val="0"/>
          <w:marRight w:val="0"/>
          <w:marTop w:val="0"/>
          <w:marBottom w:val="0"/>
          <w:divBdr>
            <w:top w:val="none" w:sz="0" w:space="0" w:color="auto"/>
            <w:left w:val="none" w:sz="0" w:space="0" w:color="auto"/>
            <w:bottom w:val="none" w:sz="0" w:space="0" w:color="auto"/>
            <w:right w:val="none" w:sz="0" w:space="0" w:color="auto"/>
          </w:divBdr>
        </w:div>
      </w:divsChild>
    </w:div>
    <w:div w:id="149760758">
      <w:bodyDiv w:val="1"/>
      <w:marLeft w:val="0"/>
      <w:marRight w:val="0"/>
      <w:marTop w:val="0"/>
      <w:marBottom w:val="0"/>
      <w:divBdr>
        <w:top w:val="none" w:sz="0" w:space="0" w:color="auto"/>
        <w:left w:val="none" w:sz="0" w:space="0" w:color="auto"/>
        <w:bottom w:val="none" w:sz="0" w:space="0" w:color="auto"/>
        <w:right w:val="none" w:sz="0" w:space="0" w:color="auto"/>
      </w:divBdr>
      <w:divsChild>
        <w:div w:id="1940864841">
          <w:marLeft w:val="0"/>
          <w:marRight w:val="0"/>
          <w:marTop w:val="0"/>
          <w:marBottom w:val="0"/>
          <w:divBdr>
            <w:top w:val="none" w:sz="0" w:space="0" w:color="auto"/>
            <w:left w:val="none" w:sz="0" w:space="0" w:color="auto"/>
            <w:bottom w:val="none" w:sz="0" w:space="0" w:color="auto"/>
            <w:right w:val="none" w:sz="0" w:space="0" w:color="auto"/>
          </w:divBdr>
        </w:div>
        <w:div w:id="1659653112">
          <w:marLeft w:val="0"/>
          <w:marRight w:val="0"/>
          <w:marTop w:val="0"/>
          <w:marBottom w:val="0"/>
          <w:divBdr>
            <w:top w:val="none" w:sz="0" w:space="0" w:color="auto"/>
            <w:left w:val="none" w:sz="0" w:space="0" w:color="auto"/>
            <w:bottom w:val="none" w:sz="0" w:space="0" w:color="auto"/>
            <w:right w:val="none" w:sz="0" w:space="0" w:color="auto"/>
          </w:divBdr>
        </w:div>
        <w:div w:id="364335820">
          <w:marLeft w:val="0"/>
          <w:marRight w:val="0"/>
          <w:marTop w:val="0"/>
          <w:marBottom w:val="0"/>
          <w:divBdr>
            <w:top w:val="none" w:sz="0" w:space="0" w:color="auto"/>
            <w:left w:val="none" w:sz="0" w:space="0" w:color="auto"/>
            <w:bottom w:val="none" w:sz="0" w:space="0" w:color="auto"/>
            <w:right w:val="none" w:sz="0" w:space="0" w:color="auto"/>
          </w:divBdr>
        </w:div>
        <w:div w:id="131215445">
          <w:marLeft w:val="0"/>
          <w:marRight w:val="0"/>
          <w:marTop w:val="0"/>
          <w:marBottom w:val="0"/>
          <w:divBdr>
            <w:top w:val="none" w:sz="0" w:space="0" w:color="auto"/>
            <w:left w:val="none" w:sz="0" w:space="0" w:color="auto"/>
            <w:bottom w:val="none" w:sz="0" w:space="0" w:color="auto"/>
            <w:right w:val="none" w:sz="0" w:space="0" w:color="auto"/>
          </w:divBdr>
        </w:div>
        <w:div w:id="842092033">
          <w:marLeft w:val="0"/>
          <w:marRight w:val="0"/>
          <w:marTop w:val="0"/>
          <w:marBottom w:val="0"/>
          <w:divBdr>
            <w:top w:val="none" w:sz="0" w:space="0" w:color="auto"/>
            <w:left w:val="none" w:sz="0" w:space="0" w:color="auto"/>
            <w:bottom w:val="none" w:sz="0" w:space="0" w:color="auto"/>
            <w:right w:val="none" w:sz="0" w:space="0" w:color="auto"/>
          </w:divBdr>
        </w:div>
        <w:div w:id="595754245">
          <w:marLeft w:val="0"/>
          <w:marRight w:val="0"/>
          <w:marTop w:val="0"/>
          <w:marBottom w:val="0"/>
          <w:divBdr>
            <w:top w:val="none" w:sz="0" w:space="0" w:color="auto"/>
            <w:left w:val="none" w:sz="0" w:space="0" w:color="auto"/>
            <w:bottom w:val="none" w:sz="0" w:space="0" w:color="auto"/>
            <w:right w:val="none" w:sz="0" w:space="0" w:color="auto"/>
          </w:divBdr>
        </w:div>
        <w:div w:id="1320962266">
          <w:marLeft w:val="0"/>
          <w:marRight w:val="0"/>
          <w:marTop w:val="0"/>
          <w:marBottom w:val="0"/>
          <w:divBdr>
            <w:top w:val="none" w:sz="0" w:space="0" w:color="auto"/>
            <w:left w:val="none" w:sz="0" w:space="0" w:color="auto"/>
            <w:bottom w:val="none" w:sz="0" w:space="0" w:color="auto"/>
            <w:right w:val="none" w:sz="0" w:space="0" w:color="auto"/>
          </w:divBdr>
        </w:div>
        <w:div w:id="1969821375">
          <w:marLeft w:val="0"/>
          <w:marRight w:val="0"/>
          <w:marTop w:val="0"/>
          <w:marBottom w:val="0"/>
          <w:divBdr>
            <w:top w:val="none" w:sz="0" w:space="0" w:color="auto"/>
            <w:left w:val="none" w:sz="0" w:space="0" w:color="auto"/>
            <w:bottom w:val="none" w:sz="0" w:space="0" w:color="auto"/>
            <w:right w:val="none" w:sz="0" w:space="0" w:color="auto"/>
          </w:divBdr>
        </w:div>
        <w:div w:id="752631738">
          <w:marLeft w:val="0"/>
          <w:marRight w:val="0"/>
          <w:marTop w:val="0"/>
          <w:marBottom w:val="0"/>
          <w:divBdr>
            <w:top w:val="none" w:sz="0" w:space="0" w:color="auto"/>
            <w:left w:val="none" w:sz="0" w:space="0" w:color="auto"/>
            <w:bottom w:val="none" w:sz="0" w:space="0" w:color="auto"/>
            <w:right w:val="none" w:sz="0" w:space="0" w:color="auto"/>
          </w:divBdr>
        </w:div>
        <w:div w:id="1744065802">
          <w:marLeft w:val="0"/>
          <w:marRight w:val="0"/>
          <w:marTop w:val="0"/>
          <w:marBottom w:val="0"/>
          <w:divBdr>
            <w:top w:val="none" w:sz="0" w:space="0" w:color="auto"/>
            <w:left w:val="none" w:sz="0" w:space="0" w:color="auto"/>
            <w:bottom w:val="none" w:sz="0" w:space="0" w:color="auto"/>
            <w:right w:val="none" w:sz="0" w:space="0" w:color="auto"/>
          </w:divBdr>
        </w:div>
        <w:div w:id="120735015">
          <w:marLeft w:val="0"/>
          <w:marRight w:val="0"/>
          <w:marTop w:val="0"/>
          <w:marBottom w:val="0"/>
          <w:divBdr>
            <w:top w:val="none" w:sz="0" w:space="0" w:color="auto"/>
            <w:left w:val="none" w:sz="0" w:space="0" w:color="auto"/>
            <w:bottom w:val="none" w:sz="0" w:space="0" w:color="auto"/>
            <w:right w:val="none" w:sz="0" w:space="0" w:color="auto"/>
          </w:divBdr>
        </w:div>
      </w:divsChild>
    </w:div>
    <w:div w:id="155145213">
      <w:bodyDiv w:val="1"/>
      <w:marLeft w:val="0"/>
      <w:marRight w:val="0"/>
      <w:marTop w:val="0"/>
      <w:marBottom w:val="0"/>
      <w:divBdr>
        <w:top w:val="none" w:sz="0" w:space="0" w:color="auto"/>
        <w:left w:val="none" w:sz="0" w:space="0" w:color="auto"/>
        <w:bottom w:val="none" w:sz="0" w:space="0" w:color="auto"/>
        <w:right w:val="none" w:sz="0" w:space="0" w:color="auto"/>
      </w:divBdr>
      <w:divsChild>
        <w:div w:id="416943873">
          <w:marLeft w:val="0"/>
          <w:marRight w:val="0"/>
          <w:marTop w:val="0"/>
          <w:marBottom w:val="0"/>
          <w:divBdr>
            <w:top w:val="none" w:sz="0" w:space="0" w:color="auto"/>
            <w:left w:val="none" w:sz="0" w:space="0" w:color="auto"/>
            <w:bottom w:val="none" w:sz="0" w:space="0" w:color="auto"/>
            <w:right w:val="none" w:sz="0" w:space="0" w:color="auto"/>
          </w:divBdr>
        </w:div>
        <w:div w:id="559898885">
          <w:marLeft w:val="0"/>
          <w:marRight w:val="0"/>
          <w:marTop w:val="0"/>
          <w:marBottom w:val="0"/>
          <w:divBdr>
            <w:top w:val="none" w:sz="0" w:space="0" w:color="auto"/>
            <w:left w:val="none" w:sz="0" w:space="0" w:color="auto"/>
            <w:bottom w:val="none" w:sz="0" w:space="0" w:color="auto"/>
            <w:right w:val="none" w:sz="0" w:space="0" w:color="auto"/>
          </w:divBdr>
        </w:div>
        <w:div w:id="1052116749">
          <w:marLeft w:val="0"/>
          <w:marRight w:val="0"/>
          <w:marTop w:val="0"/>
          <w:marBottom w:val="0"/>
          <w:divBdr>
            <w:top w:val="none" w:sz="0" w:space="0" w:color="auto"/>
            <w:left w:val="none" w:sz="0" w:space="0" w:color="auto"/>
            <w:bottom w:val="none" w:sz="0" w:space="0" w:color="auto"/>
            <w:right w:val="none" w:sz="0" w:space="0" w:color="auto"/>
          </w:divBdr>
          <w:divsChild>
            <w:div w:id="258567541">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48383808">
          <w:marLeft w:val="0"/>
          <w:marRight w:val="0"/>
          <w:marTop w:val="0"/>
          <w:marBottom w:val="0"/>
          <w:divBdr>
            <w:top w:val="none" w:sz="0" w:space="0" w:color="auto"/>
            <w:left w:val="none" w:sz="0" w:space="0" w:color="auto"/>
            <w:bottom w:val="none" w:sz="0" w:space="0" w:color="auto"/>
            <w:right w:val="none" w:sz="0" w:space="0" w:color="auto"/>
          </w:divBdr>
        </w:div>
      </w:divsChild>
    </w:div>
    <w:div w:id="171846141">
      <w:bodyDiv w:val="1"/>
      <w:marLeft w:val="0"/>
      <w:marRight w:val="0"/>
      <w:marTop w:val="0"/>
      <w:marBottom w:val="0"/>
      <w:divBdr>
        <w:top w:val="none" w:sz="0" w:space="0" w:color="auto"/>
        <w:left w:val="none" w:sz="0" w:space="0" w:color="auto"/>
        <w:bottom w:val="none" w:sz="0" w:space="0" w:color="auto"/>
        <w:right w:val="none" w:sz="0" w:space="0" w:color="auto"/>
      </w:divBdr>
    </w:div>
    <w:div w:id="177936328">
      <w:bodyDiv w:val="1"/>
      <w:marLeft w:val="0"/>
      <w:marRight w:val="0"/>
      <w:marTop w:val="0"/>
      <w:marBottom w:val="0"/>
      <w:divBdr>
        <w:top w:val="none" w:sz="0" w:space="0" w:color="auto"/>
        <w:left w:val="none" w:sz="0" w:space="0" w:color="auto"/>
        <w:bottom w:val="none" w:sz="0" w:space="0" w:color="auto"/>
        <w:right w:val="none" w:sz="0" w:space="0" w:color="auto"/>
      </w:divBdr>
      <w:divsChild>
        <w:div w:id="1400052756">
          <w:marLeft w:val="0"/>
          <w:marRight w:val="0"/>
          <w:marTop w:val="0"/>
          <w:marBottom w:val="0"/>
          <w:divBdr>
            <w:top w:val="none" w:sz="0" w:space="0" w:color="auto"/>
            <w:left w:val="none" w:sz="0" w:space="0" w:color="auto"/>
            <w:bottom w:val="none" w:sz="0" w:space="0" w:color="auto"/>
            <w:right w:val="none" w:sz="0" w:space="0" w:color="auto"/>
          </w:divBdr>
        </w:div>
        <w:div w:id="1027754761">
          <w:marLeft w:val="0"/>
          <w:marRight w:val="0"/>
          <w:marTop w:val="0"/>
          <w:marBottom w:val="0"/>
          <w:divBdr>
            <w:top w:val="none" w:sz="0" w:space="0" w:color="auto"/>
            <w:left w:val="none" w:sz="0" w:space="0" w:color="auto"/>
            <w:bottom w:val="none" w:sz="0" w:space="0" w:color="auto"/>
            <w:right w:val="none" w:sz="0" w:space="0" w:color="auto"/>
          </w:divBdr>
        </w:div>
        <w:div w:id="1019308279">
          <w:marLeft w:val="0"/>
          <w:marRight w:val="0"/>
          <w:marTop w:val="0"/>
          <w:marBottom w:val="0"/>
          <w:divBdr>
            <w:top w:val="none" w:sz="0" w:space="0" w:color="auto"/>
            <w:left w:val="none" w:sz="0" w:space="0" w:color="auto"/>
            <w:bottom w:val="none" w:sz="0" w:space="0" w:color="auto"/>
            <w:right w:val="none" w:sz="0" w:space="0" w:color="auto"/>
          </w:divBdr>
        </w:div>
        <w:div w:id="45640400">
          <w:marLeft w:val="0"/>
          <w:marRight w:val="0"/>
          <w:marTop w:val="0"/>
          <w:marBottom w:val="0"/>
          <w:divBdr>
            <w:top w:val="none" w:sz="0" w:space="0" w:color="auto"/>
            <w:left w:val="none" w:sz="0" w:space="0" w:color="auto"/>
            <w:bottom w:val="none" w:sz="0" w:space="0" w:color="auto"/>
            <w:right w:val="none" w:sz="0" w:space="0" w:color="auto"/>
          </w:divBdr>
        </w:div>
        <w:div w:id="1403600287">
          <w:marLeft w:val="0"/>
          <w:marRight w:val="0"/>
          <w:marTop w:val="0"/>
          <w:marBottom w:val="0"/>
          <w:divBdr>
            <w:top w:val="none" w:sz="0" w:space="0" w:color="auto"/>
            <w:left w:val="none" w:sz="0" w:space="0" w:color="auto"/>
            <w:bottom w:val="none" w:sz="0" w:space="0" w:color="auto"/>
            <w:right w:val="none" w:sz="0" w:space="0" w:color="auto"/>
          </w:divBdr>
        </w:div>
      </w:divsChild>
    </w:div>
    <w:div w:id="206378904">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32934382">
      <w:bodyDiv w:val="1"/>
      <w:marLeft w:val="0"/>
      <w:marRight w:val="0"/>
      <w:marTop w:val="0"/>
      <w:marBottom w:val="0"/>
      <w:divBdr>
        <w:top w:val="none" w:sz="0" w:space="0" w:color="auto"/>
        <w:left w:val="none" w:sz="0" w:space="0" w:color="auto"/>
        <w:bottom w:val="none" w:sz="0" w:space="0" w:color="auto"/>
        <w:right w:val="none" w:sz="0" w:space="0" w:color="auto"/>
      </w:divBdr>
      <w:divsChild>
        <w:div w:id="1035235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48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004317">
      <w:bodyDiv w:val="1"/>
      <w:marLeft w:val="0"/>
      <w:marRight w:val="0"/>
      <w:marTop w:val="0"/>
      <w:marBottom w:val="0"/>
      <w:divBdr>
        <w:top w:val="none" w:sz="0" w:space="0" w:color="auto"/>
        <w:left w:val="none" w:sz="0" w:space="0" w:color="auto"/>
        <w:bottom w:val="none" w:sz="0" w:space="0" w:color="auto"/>
        <w:right w:val="none" w:sz="0" w:space="0" w:color="auto"/>
      </w:divBdr>
    </w:div>
    <w:div w:id="234357979">
      <w:bodyDiv w:val="1"/>
      <w:marLeft w:val="0"/>
      <w:marRight w:val="0"/>
      <w:marTop w:val="0"/>
      <w:marBottom w:val="0"/>
      <w:divBdr>
        <w:top w:val="none" w:sz="0" w:space="0" w:color="auto"/>
        <w:left w:val="none" w:sz="0" w:space="0" w:color="auto"/>
        <w:bottom w:val="none" w:sz="0" w:space="0" w:color="auto"/>
        <w:right w:val="none" w:sz="0" w:space="0" w:color="auto"/>
      </w:divBdr>
    </w:div>
    <w:div w:id="246311832">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0515">
      <w:bodyDiv w:val="1"/>
      <w:marLeft w:val="0"/>
      <w:marRight w:val="0"/>
      <w:marTop w:val="0"/>
      <w:marBottom w:val="0"/>
      <w:divBdr>
        <w:top w:val="none" w:sz="0" w:space="0" w:color="auto"/>
        <w:left w:val="none" w:sz="0" w:space="0" w:color="auto"/>
        <w:bottom w:val="none" w:sz="0" w:space="0" w:color="auto"/>
        <w:right w:val="none" w:sz="0" w:space="0" w:color="auto"/>
      </w:divBdr>
    </w:div>
    <w:div w:id="266734304">
      <w:bodyDiv w:val="1"/>
      <w:marLeft w:val="0"/>
      <w:marRight w:val="0"/>
      <w:marTop w:val="0"/>
      <w:marBottom w:val="0"/>
      <w:divBdr>
        <w:top w:val="none" w:sz="0" w:space="0" w:color="auto"/>
        <w:left w:val="none" w:sz="0" w:space="0" w:color="auto"/>
        <w:bottom w:val="none" w:sz="0" w:space="0" w:color="auto"/>
        <w:right w:val="none" w:sz="0" w:space="0" w:color="auto"/>
      </w:divBdr>
      <w:divsChild>
        <w:div w:id="149101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052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281153828">
      <w:bodyDiv w:val="1"/>
      <w:marLeft w:val="0"/>
      <w:marRight w:val="0"/>
      <w:marTop w:val="0"/>
      <w:marBottom w:val="0"/>
      <w:divBdr>
        <w:top w:val="none" w:sz="0" w:space="0" w:color="auto"/>
        <w:left w:val="none" w:sz="0" w:space="0" w:color="auto"/>
        <w:bottom w:val="none" w:sz="0" w:space="0" w:color="auto"/>
        <w:right w:val="none" w:sz="0" w:space="0" w:color="auto"/>
      </w:divBdr>
    </w:div>
    <w:div w:id="301694860">
      <w:bodyDiv w:val="1"/>
      <w:marLeft w:val="0"/>
      <w:marRight w:val="0"/>
      <w:marTop w:val="0"/>
      <w:marBottom w:val="0"/>
      <w:divBdr>
        <w:top w:val="none" w:sz="0" w:space="0" w:color="auto"/>
        <w:left w:val="none" w:sz="0" w:space="0" w:color="auto"/>
        <w:bottom w:val="none" w:sz="0" w:space="0" w:color="auto"/>
        <w:right w:val="none" w:sz="0" w:space="0" w:color="auto"/>
      </w:divBdr>
      <w:divsChild>
        <w:div w:id="838235828">
          <w:marLeft w:val="0"/>
          <w:marRight w:val="0"/>
          <w:marTop w:val="0"/>
          <w:marBottom w:val="0"/>
          <w:divBdr>
            <w:top w:val="none" w:sz="0" w:space="0" w:color="auto"/>
            <w:left w:val="none" w:sz="0" w:space="0" w:color="auto"/>
            <w:bottom w:val="none" w:sz="0" w:space="0" w:color="auto"/>
            <w:right w:val="none" w:sz="0" w:space="0" w:color="auto"/>
          </w:divBdr>
        </w:div>
      </w:divsChild>
    </w:div>
    <w:div w:id="302202366">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39703671">
      <w:bodyDiv w:val="1"/>
      <w:marLeft w:val="0"/>
      <w:marRight w:val="0"/>
      <w:marTop w:val="0"/>
      <w:marBottom w:val="0"/>
      <w:divBdr>
        <w:top w:val="none" w:sz="0" w:space="0" w:color="auto"/>
        <w:left w:val="none" w:sz="0" w:space="0" w:color="auto"/>
        <w:bottom w:val="none" w:sz="0" w:space="0" w:color="auto"/>
        <w:right w:val="none" w:sz="0" w:space="0" w:color="auto"/>
      </w:divBdr>
      <w:divsChild>
        <w:div w:id="997539343">
          <w:blockQuote w:val="1"/>
          <w:marLeft w:val="720"/>
          <w:marRight w:val="720"/>
          <w:marTop w:val="100"/>
          <w:marBottom w:val="100"/>
          <w:divBdr>
            <w:top w:val="none" w:sz="0" w:space="0" w:color="auto"/>
            <w:left w:val="none" w:sz="0" w:space="0" w:color="auto"/>
            <w:bottom w:val="none" w:sz="0" w:space="0" w:color="auto"/>
            <w:right w:val="none" w:sz="0" w:space="0" w:color="auto"/>
          </w:divBdr>
        </w:div>
        <w:div w:id="65484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137109">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6821518">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16099329">
      <w:bodyDiv w:val="1"/>
      <w:marLeft w:val="0"/>
      <w:marRight w:val="0"/>
      <w:marTop w:val="0"/>
      <w:marBottom w:val="0"/>
      <w:divBdr>
        <w:top w:val="none" w:sz="0" w:space="0" w:color="auto"/>
        <w:left w:val="none" w:sz="0" w:space="0" w:color="auto"/>
        <w:bottom w:val="none" w:sz="0" w:space="0" w:color="auto"/>
        <w:right w:val="none" w:sz="0" w:space="0" w:color="auto"/>
      </w:divBdr>
    </w:div>
    <w:div w:id="431125326">
      <w:bodyDiv w:val="1"/>
      <w:marLeft w:val="0"/>
      <w:marRight w:val="0"/>
      <w:marTop w:val="0"/>
      <w:marBottom w:val="0"/>
      <w:divBdr>
        <w:top w:val="none" w:sz="0" w:space="0" w:color="auto"/>
        <w:left w:val="none" w:sz="0" w:space="0" w:color="auto"/>
        <w:bottom w:val="none" w:sz="0" w:space="0" w:color="auto"/>
        <w:right w:val="none" w:sz="0" w:space="0" w:color="auto"/>
      </w:divBdr>
    </w:div>
    <w:div w:id="44493310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475488835">
      <w:bodyDiv w:val="1"/>
      <w:marLeft w:val="0"/>
      <w:marRight w:val="0"/>
      <w:marTop w:val="0"/>
      <w:marBottom w:val="0"/>
      <w:divBdr>
        <w:top w:val="none" w:sz="0" w:space="0" w:color="auto"/>
        <w:left w:val="none" w:sz="0" w:space="0" w:color="auto"/>
        <w:bottom w:val="none" w:sz="0" w:space="0" w:color="auto"/>
        <w:right w:val="none" w:sz="0" w:space="0" w:color="auto"/>
      </w:divBdr>
    </w:div>
    <w:div w:id="477109287">
      <w:bodyDiv w:val="1"/>
      <w:marLeft w:val="0"/>
      <w:marRight w:val="0"/>
      <w:marTop w:val="0"/>
      <w:marBottom w:val="0"/>
      <w:divBdr>
        <w:top w:val="none" w:sz="0" w:space="0" w:color="auto"/>
        <w:left w:val="none" w:sz="0" w:space="0" w:color="auto"/>
        <w:bottom w:val="none" w:sz="0" w:space="0" w:color="auto"/>
        <w:right w:val="none" w:sz="0" w:space="0" w:color="auto"/>
      </w:divBdr>
    </w:div>
    <w:div w:id="496767360">
      <w:bodyDiv w:val="1"/>
      <w:marLeft w:val="0"/>
      <w:marRight w:val="0"/>
      <w:marTop w:val="0"/>
      <w:marBottom w:val="0"/>
      <w:divBdr>
        <w:top w:val="none" w:sz="0" w:space="0" w:color="auto"/>
        <w:left w:val="none" w:sz="0" w:space="0" w:color="auto"/>
        <w:bottom w:val="none" w:sz="0" w:space="0" w:color="auto"/>
        <w:right w:val="none" w:sz="0" w:space="0" w:color="auto"/>
      </w:divBdr>
      <w:divsChild>
        <w:div w:id="1558053371">
          <w:marLeft w:val="0"/>
          <w:marRight w:val="0"/>
          <w:marTop w:val="0"/>
          <w:marBottom w:val="0"/>
          <w:divBdr>
            <w:top w:val="none" w:sz="0" w:space="0" w:color="auto"/>
            <w:left w:val="none" w:sz="0" w:space="0" w:color="auto"/>
            <w:bottom w:val="none" w:sz="0" w:space="0" w:color="auto"/>
            <w:right w:val="none" w:sz="0" w:space="0" w:color="auto"/>
          </w:divBdr>
        </w:div>
        <w:div w:id="2071729999">
          <w:marLeft w:val="0"/>
          <w:marRight w:val="0"/>
          <w:marTop w:val="0"/>
          <w:marBottom w:val="0"/>
          <w:divBdr>
            <w:top w:val="none" w:sz="0" w:space="0" w:color="auto"/>
            <w:left w:val="none" w:sz="0" w:space="0" w:color="auto"/>
            <w:bottom w:val="none" w:sz="0" w:space="0" w:color="auto"/>
            <w:right w:val="none" w:sz="0" w:space="0" w:color="auto"/>
          </w:divBdr>
        </w:div>
        <w:div w:id="1348754135">
          <w:marLeft w:val="0"/>
          <w:marRight w:val="0"/>
          <w:marTop w:val="0"/>
          <w:marBottom w:val="0"/>
          <w:divBdr>
            <w:top w:val="none" w:sz="0" w:space="0" w:color="auto"/>
            <w:left w:val="none" w:sz="0" w:space="0" w:color="auto"/>
            <w:bottom w:val="none" w:sz="0" w:space="0" w:color="auto"/>
            <w:right w:val="none" w:sz="0" w:space="0" w:color="auto"/>
          </w:divBdr>
        </w:div>
        <w:div w:id="195890660">
          <w:marLeft w:val="0"/>
          <w:marRight w:val="0"/>
          <w:marTop w:val="0"/>
          <w:marBottom w:val="0"/>
          <w:divBdr>
            <w:top w:val="none" w:sz="0" w:space="0" w:color="auto"/>
            <w:left w:val="none" w:sz="0" w:space="0" w:color="auto"/>
            <w:bottom w:val="none" w:sz="0" w:space="0" w:color="auto"/>
            <w:right w:val="none" w:sz="0" w:space="0" w:color="auto"/>
          </w:divBdr>
        </w:div>
        <w:div w:id="2039887963">
          <w:marLeft w:val="0"/>
          <w:marRight w:val="0"/>
          <w:marTop w:val="0"/>
          <w:marBottom w:val="0"/>
          <w:divBdr>
            <w:top w:val="none" w:sz="0" w:space="0" w:color="auto"/>
            <w:left w:val="none" w:sz="0" w:space="0" w:color="auto"/>
            <w:bottom w:val="none" w:sz="0" w:space="0" w:color="auto"/>
            <w:right w:val="none" w:sz="0" w:space="0" w:color="auto"/>
          </w:divBdr>
        </w:div>
        <w:div w:id="548146347">
          <w:marLeft w:val="0"/>
          <w:marRight w:val="0"/>
          <w:marTop w:val="0"/>
          <w:marBottom w:val="0"/>
          <w:divBdr>
            <w:top w:val="none" w:sz="0" w:space="0" w:color="auto"/>
            <w:left w:val="none" w:sz="0" w:space="0" w:color="auto"/>
            <w:bottom w:val="none" w:sz="0" w:space="0" w:color="auto"/>
            <w:right w:val="none" w:sz="0" w:space="0" w:color="auto"/>
          </w:divBdr>
        </w:div>
        <w:div w:id="80298092">
          <w:marLeft w:val="0"/>
          <w:marRight w:val="0"/>
          <w:marTop w:val="0"/>
          <w:marBottom w:val="0"/>
          <w:divBdr>
            <w:top w:val="none" w:sz="0" w:space="0" w:color="auto"/>
            <w:left w:val="none" w:sz="0" w:space="0" w:color="auto"/>
            <w:bottom w:val="none" w:sz="0" w:space="0" w:color="auto"/>
            <w:right w:val="none" w:sz="0" w:space="0" w:color="auto"/>
          </w:divBdr>
        </w:div>
        <w:div w:id="363822893">
          <w:marLeft w:val="0"/>
          <w:marRight w:val="0"/>
          <w:marTop w:val="0"/>
          <w:marBottom w:val="0"/>
          <w:divBdr>
            <w:top w:val="none" w:sz="0" w:space="0" w:color="auto"/>
            <w:left w:val="none" w:sz="0" w:space="0" w:color="auto"/>
            <w:bottom w:val="none" w:sz="0" w:space="0" w:color="auto"/>
            <w:right w:val="none" w:sz="0" w:space="0" w:color="auto"/>
          </w:divBdr>
        </w:div>
        <w:div w:id="408580889">
          <w:marLeft w:val="0"/>
          <w:marRight w:val="0"/>
          <w:marTop w:val="0"/>
          <w:marBottom w:val="0"/>
          <w:divBdr>
            <w:top w:val="none" w:sz="0" w:space="0" w:color="auto"/>
            <w:left w:val="none" w:sz="0" w:space="0" w:color="auto"/>
            <w:bottom w:val="none" w:sz="0" w:space="0" w:color="auto"/>
            <w:right w:val="none" w:sz="0" w:space="0" w:color="auto"/>
          </w:divBdr>
        </w:div>
        <w:div w:id="909922305">
          <w:marLeft w:val="0"/>
          <w:marRight w:val="0"/>
          <w:marTop w:val="0"/>
          <w:marBottom w:val="0"/>
          <w:divBdr>
            <w:top w:val="none" w:sz="0" w:space="0" w:color="auto"/>
            <w:left w:val="none" w:sz="0" w:space="0" w:color="auto"/>
            <w:bottom w:val="none" w:sz="0" w:space="0" w:color="auto"/>
            <w:right w:val="none" w:sz="0" w:space="0" w:color="auto"/>
          </w:divBdr>
        </w:div>
        <w:div w:id="1706519040">
          <w:marLeft w:val="0"/>
          <w:marRight w:val="0"/>
          <w:marTop w:val="0"/>
          <w:marBottom w:val="0"/>
          <w:divBdr>
            <w:top w:val="none" w:sz="0" w:space="0" w:color="auto"/>
            <w:left w:val="none" w:sz="0" w:space="0" w:color="auto"/>
            <w:bottom w:val="none" w:sz="0" w:space="0" w:color="auto"/>
            <w:right w:val="none" w:sz="0" w:space="0" w:color="auto"/>
          </w:divBdr>
        </w:div>
      </w:divsChild>
    </w:div>
    <w:div w:id="498279707">
      <w:bodyDiv w:val="1"/>
      <w:marLeft w:val="0"/>
      <w:marRight w:val="0"/>
      <w:marTop w:val="0"/>
      <w:marBottom w:val="0"/>
      <w:divBdr>
        <w:top w:val="none" w:sz="0" w:space="0" w:color="auto"/>
        <w:left w:val="none" w:sz="0" w:space="0" w:color="auto"/>
        <w:bottom w:val="none" w:sz="0" w:space="0" w:color="auto"/>
        <w:right w:val="none" w:sz="0" w:space="0" w:color="auto"/>
      </w:divBdr>
    </w:div>
    <w:div w:id="505167618">
      <w:bodyDiv w:val="1"/>
      <w:marLeft w:val="0"/>
      <w:marRight w:val="0"/>
      <w:marTop w:val="0"/>
      <w:marBottom w:val="0"/>
      <w:divBdr>
        <w:top w:val="none" w:sz="0" w:space="0" w:color="auto"/>
        <w:left w:val="none" w:sz="0" w:space="0" w:color="auto"/>
        <w:bottom w:val="none" w:sz="0" w:space="0" w:color="auto"/>
        <w:right w:val="none" w:sz="0" w:space="0" w:color="auto"/>
      </w:divBdr>
      <w:divsChild>
        <w:div w:id="1631546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850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1286935">
      <w:bodyDiv w:val="1"/>
      <w:marLeft w:val="0"/>
      <w:marRight w:val="0"/>
      <w:marTop w:val="0"/>
      <w:marBottom w:val="0"/>
      <w:divBdr>
        <w:top w:val="none" w:sz="0" w:space="0" w:color="auto"/>
        <w:left w:val="none" w:sz="0" w:space="0" w:color="auto"/>
        <w:bottom w:val="none" w:sz="0" w:space="0" w:color="auto"/>
        <w:right w:val="none" w:sz="0" w:space="0" w:color="auto"/>
      </w:divBdr>
    </w:div>
    <w:div w:id="536435802">
      <w:bodyDiv w:val="1"/>
      <w:marLeft w:val="0"/>
      <w:marRight w:val="0"/>
      <w:marTop w:val="0"/>
      <w:marBottom w:val="0"/>
      <w:divBdr>
        <w:top w:val="none" w:sz="0" w:space="0" w:color="auto"/>
        <w:left w:val="none" w:sz="0" w:space="0" w:color="auto"/>
        <w:bottom w:val="none" w:sz="0" w:space="0" w:color="auto"/>
        <w:right w:val="none" w:sz="0" w:space="0" w:color="auto"/>
      </w:divBdr>
      <w:divsChild>
        <w:div w:id="949506241">
          <w:marLeft w:val="0"/>
          <w:marRight w:val="0"/>
          <w:marTop w:val="0"/>
          <w:marBottom w:val="0"/>
          <w:divBdr>
            <w:top w:val="none" w:sz="0" w:space="0" w:color="auto"/>
            <w:left w:val="none" w:sz="0" w:space="0" w:color="auto"/>
            <w:bottom w:val="none" w:sz="0" w:space="0" w:color="auto"/>
            <w:right w:val="none" w:sz="0" w:space="0" w:color="auto"/>
          </w:divBdr>
        </w:div>
        <w:div w:id="488253160">
          <w:marLeft w:val="0"/>
          <w:marRight w:val="0"/>
          <w:marTop w:val="0"/>
          <w:marBottom w:val="0"/>
          <w:divBdr>
            <w:top w:val="none" w:sz="0" w:space="0" w:color="auto"/>
            <w:left w:val="none" w:sz="0" w:space="0" w:color="auto"/>
            <w:bottom w:val="none" w:sz="0" w:space="0" w:color="auto"/>
            <w:right w:val="none" w:sz="0" w:space="0" w:color="auto"/>
          </w:divBdr>
        </w:div>
      </w:divsChild>
    </w:div>
    <w:div w:id="537545370">
      <w:bodyDiv w:val="1"/>
      <w:marLeft w:val="0"/>
      <w:marRight w:val="0"/>
      <w:marTop w:val="0"/>
      <w:marBottom w:val="0"/>
      <w:divBdr>
        <w:top w:val="none" w:sz="0" w:space="0" w:color="auto"/>
        <w:left w:val="none" w:sz="0" w:space="0" w:color="auto"/>
        <w:bottom w:val="none" w:sz="0" w:space="0" w:color="auto"/>
        <w:right w:val="none" w:sz="0" w:space="0" w:color="auto"/>
      </w:divBdr>
    </w:div>
    <w:div w:id="544371123">
      <w:bodyDiv w:val="1"/>
      <w:marLeft w:val="0"/>
      <w:marRight w:val="0"/>
      <w:marTop w:val="0"/>
      <w:marBottom w:val="0"/>
      <w:divBdr>
        <w:top w:val="none" w:sz="0" w:space="0" w:color="auto"/>
        <w:left w:val="none" w:sz="0" w:space="0" w:color="auto"/>
        <w:bottom w:val="none" w:sz="0" w:space="0" w:color="auto"/>
        <w:right w:val="none" w:sz="0" w:space="0" w:color="auto"/>
      </w:divBdr>
    </w:div>
    <w:div w:id="570390483">
      <w:bodyDiv w:val="1"/>
      <w:marLeft w:val="0"/>
      <w:marRight w:val="0"/>
      <w:marTop w:val="0"/>
      <w:marBottom w:val="0"/>
      <w:divBdr>
        <w:top w:val="none" w:sz="0" w:space="0" w:color="auto"/>
        <w:left w:val="none" w:sz="0" w:space="0" w:color="auto"/>
        <w:bottom w:val="none" w:sz="0" w:space="0" w:color="auto"/>
        <w:right w:val="none" w:sz="0" w:space="0" w:color="auto"/>
      </w:divBdr>
    </w:div>
    <w:div w:id="594099534">
      <w:bodyDiv w:val="1"/>
      <w:marLeft w:val="0"/>
      <w:marRight w:val="0"/>
      <w:marTop w:val="0"/>
      <w:marBottom w:val="0"/>
      <w:divBdr>
        <w:top w:val="none" w:sz="0" w:space="0" w:color="auto"/>
        <w:left w:val="none" w:sz="0" w:space="0" w:color="auto"/>
        <w:bottom w:val="none" w:sz="0" w:space="0" w:color="auto"/>
        <w:right w:val="none" w:sz="0" w:space="0" w:color="auto"/>
      </w:divBdr>
    </w:div>
    <w:div w:id="601576498">
      <w:bodyDiv w:val="1"/>
      <w:marLeft w:val="0"/>
      <w:marRight w:val="0"/>
      <w:marTop w:val="0"/>
      <w:marBottom w:val="0"/>
      <w:divBdr>
        <w:top w:val="none" w:sz="0" w:space="0" w:color="auto"/>
        <w:left w:val="none" w:sz="0" w:space="0" w:color="auto"/>
        <w:bottom w:val="none" w:sz="0" w:space="0" w:color="auto"/>
        <w:right w:val="none" w:sz="0" w:space="0" w:color="auto"/>
      </w:divBdr>
    </w:div>
    <w:div w:id="603852350">
      <w:bodyDiv w:val="1"/>
      <w:marLeft w:val="0"/>
      <w:marRight w:val="0"/>
      <w:marTop w:val="0"/>
      <w:marBottom w:val="0"/>
      <w:divBdr>
        <w:top w:val="none" w:sz="0" w:space="0" w:color="auto"/>
        <w:left w:val="none" w:sz="0" w:space="0" w:color="auto"/>
        <w:bottom w:val="none" w:sz="0" w:space="0" w:color="auto"/>
        <w:right w:val="none" w:sz="0" w:space="0" w:color="auto"/>
      </w:divBdr>
      <w:divsChild>
        <w:div w:id="1959406509">
          <w:marLeft w:val="0"/>
          <w:marRight w:val="0"/>
          <w:marTop w:val="0"/>
          <w:marBottom w:val="0"/>
          <w:divBdr>
            <w:top w:val="none" w:sz="0" w:space="0" w:color="auto"/>
            <w:left w:val="none" w:sz="0" w:space="0" w:color="auto"/>
            <w:bottom w:val="none" w:sz="0" w:space="0" w:color="auto"/>
            <w:right w:val="none" w:sz="0" w:space="0" w:color="auto"/>
          </w:divBdr>
        </w:div>
      </w:divsChild>
    </w:div>
    <w:div w:id="608240068">
      <w:bodyDiv w:val="1"/>
      <w:marLeft w:val="0"/>
      <w:marRight w:val="0"/>
      <w:marTop w:val="0"/>
      <w:marBottom w:val="0"/>
      <w:divBdr>
        <w:top w:val="none" w:sz="0" w:space="0" w:color="auto"/>
        <w:left w:val="none" w:sz="0" w:space="0" w:color="auto"/>
        <w:bottom w:val="none" w:sz="0" w:space="0" w:color="auto"/>
        <w:right w:val="none" w:sz="0" w:space="0" w:color="auto"/>
      </w:divBdr>
      <w:divsChild>
        <w:div w:id="1917587583">
          <w:marLeft w:val="0"/>
          <w:marRight w:val="0"/>
          <w:marTop w:val="0"/>
          <w:marBottom w:val="0"/>
          <w:divBdr>
            <w:top w:val="none" w:sz="0" w:space="0" w:color="auto"/>
            <w:left w:val="none" w:sz="0" w:space="0" w:color="auto"/>
            <w:bottom w:val="none" w:sz="0" w:space="0" w:color="auto"/>
            <w:right w:val="none" w:sz="0" w:space="0" w:color="auto"/>
          </w:divBdr>
          <w:divsChild>
            <w:div w:id="138039996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389450116">
          <w:marLeft w:val="0"/>
          <w:marRight w:val="0"/>
          <w:marTop w:val="0"/>
          <w:marBottom w:val="0"/>
          <w:divBdr>
            <w:top w:val="none" w:sz="0" w:space="0" w:color="auto"/>
            <w:left w:val="none" w:sz="0" w:space="0" w:color="auto"/>
            <w:bottom w:val="none" w:sz="0" w:space="0" w:color="auto"/>
            <w:right w:val="none" w:sz="0" w:space="0" w:color="auto"/>
          </w:divBdr>
        </w:div>
        <w:div w:id="265694556">
          <w:marLeft w:val="0"/>
          <w:marRight w:val="0"/>
          <w:marTop w:val="0"/>
          <w:marBottom w:val="0"/>
          <w:divBdr>
            <w:top w:val="none" w:sz="0" w:space="0" w:color="auto"/>
            <w:left w:val="none" w:sz="0" w:space="0" w:color="auto"/>
            <w:bottom w:val="none" w:sz="0" w:space="0" w:color="auto"/>
            <w:right w:val="none" w:sz="0" w:space="0" w:color="auto"/>
          </w:divBdr>
        </w:div>
        <w:div w:id="1251045866">
          <w:marLeft w:val="0"/>
          <w:marRight w:val="0"/>
          <w:marTop w:val="0"/>
          <w:marBottom w:val="0"/>
          <w:divBdr>
            <w:top w:val="none" w:sz="0" w:space="0" w:color="auto"/>
            <w:left w:val="none" w:sz="0" w:space="0" w:color="auto"/>
            <w:bottom w:val="none" w:sz="0" w:space="0" w:color="auto"/>
            <w:right w:val="none" w:sz="0" w:space="0" w:color="auto"/>
          </w:divBdr>
        </w:div>
        <w:div w:id="1252394110">
          <w:marLeft w:val="0"/>
          <w:marRight w:val="0"/>
          <w:marTop w:val="0"/>
          <w:marBottom w:val="0"/>
          <w:divBdr>
            <w:top w:val="none" w:sz="0" w:space="0" w:color="auto"/>
            <w:left w:val="none" w:sz="0" w:space="0" w:color="auto"/>
            <w:bottom w:val="none" w:sz="0" w:space="0" w:color="auto"/>
            <w:right w:val="none" w:sz="0" w:space="0" w:color="auto"/>
          </w:divBdr>
        </w:div>
        <w:div w:id="1535997037">
          <w:marLeft w:val="0"/>
          <w:marRight w:val="0"/>
          <w:marTop w:val="0"/>
          <w:marBottom w:val="0"/>
          <w:divBdr>
            <w:top w:val="none" w:sz="0" w:space="0" w:color="auto"/>
            <w:left w:val="none" w:sz="0" w:space="0" w:color="auto"/>
            <w:bottom w:val="none" w:sz="0" w:space="0" w:color="auto"/>
            <w:right w:val="none" w:sz="0" w:space="0" w:color="auto"/>
          </w:divBdr>
        </w:div>
      </w:divsChild>
    </w:div>
    <w:div w:id="611978472">
      <w:bodyDiv w:val="1"/>
      <w:marLeft w:val="0"/>
      <w:marRight w:val="0"/>
      <w:marTop w:val="0"/>
      <w:marBottom w:val="0"/>
      <w:divBdr>
        <w:top w:val="none" w:sz="0" w:space="0" w:color="auto"/>
        <w:left w:val="none" w:sz="0" w:space="0" w:color="auto"/>
        <w:bottom w:val="none" w:sz="0" w:space="0" w:color="auto"/>
        <w:right w:val="none" w:sz="0" w:space="0" w:color="auto"/>
      </w:divBdr>
    </w:div>
    <w:div w:id="614599181">
      <w:bodyDiv w:val="1"/>
      <w:marLeft w:val="0"/>
      <w:marRight w:val="0"/>
      <w:marTop w:val="0"/>
      <w:marBottom w:val="0"/>
      <w:divBdr>
        <w:top w:val="none" w:sz="0" w:space="0" w:color="auto"/>
        <w:left w:val="none" w:sz="0" w:space="0" w:color="auto"/>
        <w:bottom w:val="none" w:sz="0" w:space="0" w:color="auto"/>
        <w:right w:val="none" w:sz="0" w:space="0" w:color="auto"/>
      </w:divBdr>
      <w:divsChild>
        <w:div w:id="1417364609">
          <w:marLeft w:val="0"/>
          <w:marRight w:val="0"/>
          <w:marTop w:val="0"/>
          <w:marBottom w:val="0"/>
          <w:divBdr>
            <w:top w:val="none" w:sz="0" w:space="0" w:color="auto"/>
            <w:left w:val="none" w:sz="0" w:space="0" w:color="auto"/>
            <w:bottom w:val="none" w:sz="0" w:space="0" w:color="auto"/>
            <w:right w:val="none" w:sz="0" w:space="0" w:color="auto"/>
          </w:divBdr>
        </w:div>
      </w:divsChild>
    </w:div>
    <w:div w:id="624969556">
      <w:bodyDiv w:val="1"/>
      <w:marLeft w:val="0"/>
      <w:marRight w:val="0"/>
      <w:marTop w:val="0"/>
      <w:marBottom w:val="0"/>
      <w:divBdr>
        <w:top w:val="none" w:sz="0" w:space="0" w:color="auto"/>
        <w:left w:val="none" w:sz="0" w:space="0" w:color="auto"/>
        <w:bottom w:val="none" w:sz="0" w:space="0" w:color="auto"/>
        <w:right w:val="none" w:sz="0" w:space="0" w:color="auto"/>
      </w:divBdr>
      <w:divsChild>
        <w:div w:id="1344942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132648">
      <w:bodyDiv w:val="1"/>
      <w:marLeft w:val="0"/>
      <w:marRight w:val="0"/>
      <w:marTop w:val="0"/>
      <w:marBottom w:val="0"/>
      <w:divBdr>
        <w:top w:val="none" w:sz="0" w:space="0" w:color="auto"/>
        <w:left w:val="none" w:sz="0" w:space="0" w:color="auto"/>
        <w:bottom w:val="none" w:sz="0" w:space="0" w:color="auto"/>
        <w:right w:val="none" w:sz="0" w:space="0" w:color="auto"/>
      </w:divBdr>
    </w:div>
    <w:div w:id="63976595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2878741">
      <w:bodyDiv w:val="1"/>
      <w:marLeft w:val="0"/>
      <w:marRight w:val="0"/>
      <w:marTop w:val="0"/>
      <w:marBottom w:val="0"/>
      <w:divBdr>
        <w:top w:val="none" w:sz="0" w:space="0" w:color="auto"/>
        <w:left w:val="none" w:sz="0" w:space="0" w:color="auto"/>
        <w:bottom w:val="none" w:sz="0" w:space="0" w:color="auto"/>
        <w:right w:val="none" w:sz="0" w:space="0" w:color="auto"/>
      </w:divBdr>
      <w:divsChild>
        <w:div w:id="1469126857">
          <w:marLeft w:val="0"/>
          <w:marRight w:val="0"/>
          <w:marTop w:val="0"/>
          <w:marBottom w:val="0"/>
          <w:divBdr>
            <w:top w:val="none" w:sz="0" w:space="0" w:color="auto"/>
            <w:left w:val="none" w:sz="0" w:space="0" w:color="auto"/>
            <w:bottom w:val="none" w:sz="0" w:space="0" w:color="auto"/>
            <w:right w:val="none" w:sz="0" w:space="0" w:color="auto"/>
          </w:divBdr>
        </w:div>
        <w:div w:id="1856074291">
          <w:marLeft w:val="0"/>
          <w:marRight w:val="0"/>
          <w:marTop w:val="0"/>
          <w:marBottom w:val="0"/>
          <w:divBdr>
            <w:top w:val="none" w:sz="0" w:space="0" w:color="auto"/>
            <w:left w:val="none" w:sz="0" w:space="0" w:color="auto"/>
            <w:bottom w:val="none" w:sz="0" w:space="0" w:color="auto"/>
            <w:right w:val="none" w:sz="0" w:space="0" w:color="auto"/>
          </w:divBdr>
        </w:div>
      </w:divsChild>
    </w:div>
    <w:div w:id="656760143">
      <w:bodyDiv w:val="1"/>
      <w:marLeft w:val="0"/>
      <w:marRight w:val="0"/>
      <w:marTop w:val="0"/>
      <w:marBottom w:val="0"/>
      <w:divBdr>
        <w:top w:val="none" w:sz="0" w:space="0" w:color="auto"/>
        <w:left w:val="none" w:sz="0" w:space="0" w:color="auto"/>
        <w:bottom w:val="none" w:sz="0" w:space="0" w:color="auto"/>
        <w:right w:val="none" w:sz="0" w:space="0" w:color="auto"/>
      </w:divBdr>
      <w:divsChild>
        <w:div w:id="2078357834">
          <w:blockQuote w:val="1"/>
          <w:marLeft w:val="720"/>
          <w:marRight w:val="720"/>
          <w:marTop w:val="100"/>
          <w:marBottom w:val="100"/>
          <w:divBdr>
            <w:top w:val="none" w:sz="0" w:space="0" w:color="auto"/>
            <w:left w:val="none" w:sz="0" w:space="0" w:color="auto"/>
            <w:bottom w:val="none" w:sz="0" w:space="0" w:color="auto"/>
            <w:right w:val="none" w:sz="0" w:space="0" w:color="auto"/>
          </w:divBdr>
        </w:div>
        <w:div w:id="745110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5089378">
      <w:bodyDiv w:val="1"/>
      <w:marLeft w:val="0"/>
      <w:marRight w:val="0"/>
      <w:marTop w:val="0"/>
      <w:marBottom w:val="0"/>
      <w:divBdr>
        <w:top w:val="none" w:sz="0" w:space="0" w:color="auto"/>
        <w:left w:val="none" w:sz="0" w:space="0" w:color="auto"/>
        <w:bottom w:val="none" w:sz="0" w:space="0" w:color="auto"/>
        <w:right w:val="none" w:sz="0" w:space="0" w:color="auto"/>
      </w:divBdr>
      <w:divsChild>
        <w:div w:id="1488932140">
          <w:marLeft w:val="0"/>
          <w:marRight w:val="0"/>
          <w:marTop w:val="0"/>
          <w:marBottom w:val="0"/>
          <w:divBdr>
            <w:top w:val="none" w:sz="0" w:space="0" w:color="auto"/>
            <w:left w:val="none" w:sz="0" w:space="0" w:color="auto"/>
            <w:bottom w:val="none" w:sz="0" w:space="0" w:color="auto"/>
            <w:right w:val="none" w:sz="0" w:space="0" w:color="auto"/>
          </w:divBdr>
        </w:div>
      </w:divsChild>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687754343">
      <w:bodyDiv w:val="1"/>
      <w:marLeft w:val="0"/>
      <w:marRight w:val="0"/>
      <w:marTop w:val="0"/>
      <w:marBottom w:val="0"/>
      <w:divBdr>
        <w:top w:val="none" w:sz="0" w:space="0" w:color="auto"/>
        <w:left w:val="none" w:sz="0" w:space="0" w:color="auto"/>
        <w:bottom w:val="none" w:sz="0" w:space="0" w:color="auto"/>
        <w:right w:val="none" w:sz="0" w:space="0" w:color="auto"/>
      </w:divBdr>
    </w:div>
    <w:div w:id="695931181">
      <w:bodyDiv w:val="1"/>
      <w:marLeft w:val="0"/>
      <w:marRight w:val="0"/>
      <w:marTop w:val="0"/>
      <w:marBottom w:val="0"/>
      <w:divBdr>
        <w:top w:val="none" w:sz="0" w:space="0" w:color="auto"/>
        <w:left w:val="none" w:sz="0" w:space="0" w:color="auto"/>
        <w:bottom w:val="none" w:sz="0" w:space="0" w:color="auto"/>
        <w:right w:val="none" w:sz="0" w:space="0" w:color="auto"/>
      </w:divBdr>
    </w:div>
    <w:div w:id="707143384">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727191913">
      <w:bodyDiv w:val="1"/>
      <w:marLeft w:val="0"/>
      <w:marRight w:val="0"/>
      <w:marTop w:val="0"/>
      <w:marBottom w:val="0"/>
      <w:divBdr>
        <w:top w:val="none" w:sz="0" w:space="0" w:color="auto"/>
        <w:left w:val="none" w:sz="0" w:space="0" w:color="auto"/>
        <w:bottom w:val="none" w:sz="0" w:space="0" w:color="auto"/>
        <w:right w:val="none" w:sz="0" w:space="0" w:color="auto"/>
      </w:divBdr>
    </w:div>
    <w:div w:id="733041011">
      <w:bodyDiv w:val="1"/>
      <w:marLeft w:val="0"/>
      <w:marRight w:val="0"/>
      <w:marTop w:val="0"/>
      <w:marBottom w:val="0"/>
      <w:divBdr>
        <w:top w:val="none" w:sz="0" w:space="0" w:color="auto"/>
        <w:left w:val="none" w:sz="0" w:space="0" w:color="auto"/>
        <w:bottom w:val="none" w:sz="0" w:space="0" w:color="auto"/>
        <w:right w:val="none" w:sz="0" w:space="0" w:color="auto"/>
      </w:divBdr>
      <w:divsChild>
        <w:div w:id="1811358080">
          <w:marLeft w:val="0"/>
          <w:marRight w:val="0"/>
          <w:marTop w:val="0"/>
          <w:marBottom w:val="0"/>
          <w:divBdr>
            <w:top w:val="none" w:sz="0" w:space="0" w:color="auto"/>
            <w:left w:val="none" w:sz="0" w:space="0" w:color="auto"/>
            <w:bottom w:val="none" w:sz="0" w:space="0" w:color="auto"/>
            <w:right w:val="none" w:sz="0" w:space="0" w:color="auto"/>
          </w:divBdr>
        </w:div>
      </w:divsChild>
    </w:div>
    <w:div w:id="735854826">
      <w:bodyDiv w:val="1"/>
      <w:marLeft w:val="0"/>
      <w:marRight w:val="0"/>
      <w:marTop w:val="0"/>
      <w:marBottom w:val="0"/>
      <w:divBdr>
        <w:top w:val="none" w:sz="0" w:space="0" w:color="auto"/>
        <w:left w:val="none" w:sz="0" w:space="0" w:color="auto"/>
        <w:bottom w:val="none" w:sz="0" w:space="0" w:color="auto"/>
        <w:right w:val="none" w:sz="0" w:space="0" w:color="auto"/>
      </w:divBdr>
      <w:divsChild>
        <w:div w:id="2113697507">
          <w:marLeft w:val="0"/>
          <w:marRight w:val="0"/>
          <w:marTop w:val="0"/>
          <w:marBottom w:val="0"/>
          <w:divBdr>
            <w:top w:val="none" w:sz="0" w:space="0" w:color="auto"/>
            <w:left w:val="none" w:sz="0" w:space="0" w:color="auto"/>
            <w:bottom w:val="none" w:sz="0" w:space="0" w:color="auto"/>
            <w:right w:val="none" w:sz="0" w:space="0" w:color="auto"/>
          </w:divBdr>
        </w:div>
        <w:div w:id="68116119">
          <w:marLeft w:val="0"/>
          <w:marRight w:val="0"/>
          <w:marTop w:val="0"/>
          <w:marBottom w:val="0"/>
          <w:divBdr>
            <w:top w:val="none" w:sz="0" w:space="0" w:color="auto"/>
            <w:left w:val="none" w:sz="0" w:space="0" w:color="auto"/>
            <w:bottom w:val="none" w:sz="0" w:space="0" w:color="auto"/>
            <w:right w:val="none" w:sz="0" w:space="0" w:color="auto"/>
          </w:divBdr>
        </w:div>
        <w:div w:id="1865902826">
          <w:marLeft w:val="0"/>
          <w:marRight w:val="0"/>
          <w:marTop w:val="0"/>
          <w:marBottom w:val="0"/>
          <w:divBdr>
            <w:top w:val="none" w:sz="0" w:space="0" w:color="auto"/>
            <w:left w:val="none" w:sz="0" w:space="0" w:color="auto"/>
            <w:bottom w:val="none" w:sz="0" w:space="0" w:color="auto"/>
            <w:right w:val="none" w:sz="0" w:space="0" w:color="auto"/>
          </w:divBdr>
        </w:div>
      </w:divsChild>
    </w:div>
    <w:div w:id="766659939">
      <w:bodyDiv w:val="1"/>
      <w:marLeft w:val="0"/>
      <w:marRight w:val="0"/>
      <w:marTop w:val="0"/>
      <w:marBottom w:val="0"/>
      <w:divBdr>
        <w:top w:val="none" w:sz="0" w:space="0" w:color="auto"/>
        <w:left w:val="none" w:sz="0" w:space="0" w:color="auto"/>
        <w:bottom w:val="none" w:sz="0" w:space="0" w:color="auto"/>
        <w:right w:val="none" w:sz="0" w:space="0" w:color="auto"/>
      </w:divBdr>
    </w:div>
    <w:div w:id="774977794">
      <w:bodyDiv w:val="1"/>
      <w:marLeft w:val="0"/>
      <w:marRight w:val="0"/>
      <w:marTop w:val="0"/>
      <w:marBottom w:val="0"/>
      <w:divBdr>
        <w:top w:val="none" w:sz="0" w:space="0" w:color="auto"/>
        <w:left w:val="none" w:sz="0" w:space="0" w:color="auto"/>
        <w:bottom w:val="none" w:sz="0" w:space="0" w:color="auto"/>
        <w:right w:val="none" w:sz="0" w:space="0" w:color="auto"/>
      </w:divBdr>
    </w:div>
    <w:div w:id="778186464">
      <w:bodyDiv w:val="1"/>
      <w:marLeft w:val="0"/>
      <w:marRight w:val="0"/>
      <w:marTop w:val="0"/>
      <w:marBottom w:val="0"/>
      <w:divBdr>
        <w:top w:val="none" w:sz="0" w:space="0" w:color="auto"/>
        <w:left w:val="none" w:sz="0" w:space="0" w:color="auto"/>
        <w:bottom w:val="none" w:sz="0" w:space="0" w:color="auto"/>
        <w:right w:val="none" w:sz="0" w:space="0" w:color="auto"/>
      </w:divBdr>
    </w:div>
    <w:div w:id="789014442">
      <w:bodyDiv w:val="1"/>
      <w:marLeft w:val="0"/>
      <w:marRight w:val="0"/>
      <w:marTop w:val="0"/>
      <w:marBottom w:val="0"/>
      <w:divBdr>
        <w:top w:val="none" w:sz="0" w:space="0" w:color="auto"/>
        <w:left w:val="none" w:sz="0" w:space="0" w:color="auto"/>
        <w:bottom w:val="none" w:sz="0" w:space="0" w:color="auto"/>
        <w:right w:val="none" w:sz="0" w:space="0" w:color="auto"/>
      </w:divBdr>
      <w:divsChild>
        <w:div w:id="860053900">
          <w:marLeft w:val="0"/>
          <w:marRight w:val="0"/>
          <w:marTop w:val="0"/>
          <w:marBottom w:val="0"/>
          <w:divBdr>
            <w:top w:val="none" w:sz="0" w:space="0" w:color="auto"/>
            <w:left w:val="none" w:sz="0" w:space="0" w:color="auto"/>
            <w:bottom w:val="none" w:sz="0" w:space="0" w:color="auto"/>
            <w:right w:val="none" w:sz="0" w:space="0" w:color="auto"/>
          </w:divBdr>
          <w:divsChild>
            <w:div w:id="395517385">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760560755">
          <w:marLeft w:val="0"/>
          <w:marRight w:val="0"/>
          <w:marTop w:val="0"/>
          <w:marBottom w:val="0"/>
          <w:divBdr>
            <w:top w:val="none" w:sz="0" w:space="0" w:color="auto"/>
            <w:left w:val="none" w:sz="0" w:space="0" w:color="auto"/>
            <w:bottom w:val="none" w:sz="0" w:space="0" w:color="auto"/>
            <w:right w:val="none" w:sz="0" w:space="0" w:color="auto"/>
          </w:divBdr>
        </w:div>
        <w:div w:id="2058628734">
          <w:marLeft w:val="0"/>
          <w:marRight w:val="0"/>
          <w:marTop w:val="0"/>
          <w:marBottom w:val="0"/>
          <w:divBdr>
            <w:top w:val="none" w:sz="0" w:space="0" w:color="auto"/>
            <w:left w:val="none" w:sz="0" w:space="0" w:color="auto"/>
            <w:bottom w:val="none" w:sz="0" w:space="0" w:color="auto"/>
            <w:right w:val="none" w:sz="0" w:space="0" w:color="auto"/>
          </w:divBdr>
        </w:div>
      </w:divsChild>
    </w:div>
    <w:div w:id="789282781">
      <w:bodyDiv w:val="1"/>
      <w:marLeft w:val="0"/>
      <w:marRight w:val="0"/>
      <w:marTop w:val="0"/>
      <w:marBottom w:val="0"/>
      <w:divBdr>
        <w:top w:val="none" w:sz="0" w:space="0" w:color="auto"/>
        <w:left w:val="none" w:sz="0" w:space="0" w:color="auto"/>
        <w:bottom w:val="none" w:sz="0" w:space="0" w:color="auto"/>
        <w:right w:val="none" w:sz="0" w:space="0" w:color="auto"/>
      </w:divBdr>
      <w:divsChild>
        <w:div w:id="1578637908">
          <w:marLeft w:val="0"/>
          <w:marRight w:val="0"/>
          <w:marTop w:val="0"/>
          <w:marBottom w:val="0"/>
          <w:divBdr>
            <w:top w:val="none" w:sz="0" w:space="0" w:color="auto"/>
            <w:left w:val="none" w:sz="0" w:space="0" w:color="auto"/>
            <w:bottom w:val="none" w:sz="0" w:space="0" w:color="auto"/>
            <w:right w:val="none" w:sz="0" w:space="0" w:color="auto"/>
          </w:divBdr>
        </w:div>
        <w:div w:id="232473824">
          <w:marLeft w:val="0"/>
          <w:marRight w:val="0"/>
          <w:marTop w:val="0"/>
          <w:marBottom w:val="0"/>
          <w:divBdr>
            <w:top w:val="none" w:sz="0" w:space="0" w:color="auto"/>
            <w:left w:val="none" w:sz="0" w:space="0" w:color="auto"/>
            <w:bottom w:val="none" w:sz="0" w:space="0" w:color="auto"/>
            <w:right w:val="none" w:sz="0" w:space="0" w:color="auto"/>
          </w:divBdr>
        </w:div>
        <w:div w:id="1400977066">
          <w:marLeft w:val="0"/>
          <w:marRight w:val="0"/>
          <w:marTop w:val="0"/>
          <w:marBottom w:val="0"/>
          <w:divBdr>
            <w:top w:val="none" w:sz="0" w:space="0" w:color="auto"/>
            <w:left w:val="none" w:sz="0" w:space="0" w:color="auto"/>
            <w:bottom w:val="none" w:sz="0" w:space="0" w:color="auto"/>
            <w:right w:val="none" w:sz="0" w:space="0" w:color="auto"/>
          </w:divBdr>
        </w:div>
      </w:divsChild>
    </w:div>
    <w:div w:id="803892591">
      <w:bodyDiv w:val="1"/>
      <w:marLeft w:val="0"/>
      <w:marRight w:val="0"/>
      <w:marTop w:val="0"/>
      <w:marBottom w:val="0"/>
      <w:divBdr>
        <w:top w:val="none" w:sz="0" w:space="0" w:color="auto"/>
        <w:left w:val="none" w:sz="0" w:space="0" w:color="auto"/>
        <w:bottom w:val="none" w:sz="0" w:space="0" w:color="auto"/>
        <w:right w:val="none" w:sz="0" w:space="0" w:color="auto"/>
      </w:divBdr>
    </w:div>
    <w:div w:id="849099140">
      <w:bodyDiv w:val="1"/>
      <w:marLeft w:val="0"/>
      <w:marRight w:val="0"/>
      <w:marTop w:val="0"/>
      <w:marBottom w:val="0"/>
      <w:divBdr>
        <w:top w:val="none" w:sz="0" w:space="0" w:color="auto"/>
        <w:left w:val="none" w:sz="0" w:space="0" w:color="auto"/>
        <w:bottom w:val="none" w:sz="0" w:space="0" w:color="auto"/>
        <w:right w:val="none" w:sz="0" w:space="0" w:color="auto"/>
      </w:divBdr>
    </w:div>
    <w:div w:id="856891235">
      <w:bodyDiv w:val="1"/>
      <w:marLeft w:val="0"/>
      <w:marRight w:val="0"/>
      <w:marTop w:val="0"/>
      <w:marBottom w:val="0"/>
      <w:divBdr>
        <w:top w:val="none" w:sz="0" w:space="0" w:color="auto"/>
        <w:left w:val="none" w:sz="0" w:space="0" w:color="auto"/>
        <w:bottom w:val="none" w:sz="0" w:space="0" w:color="auto"/>
        <w:right w:val="none" w:sz="0" w:space="0" w:color="auto"/>
      </w:divBdr>
      <w:divsChild>
        <w:div w:id="125478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6894590">
      <w:bodyDiv w:val="1"/>
      <w:marLeft w:val="0"/>
      <w:marRight w:val="0"/>
      <w:marTop w:val="0"/>
      <w:marBottom w:val="0"/>
      <w:divBdr>
        <w:top w:val="none" w:sz="0" w:space="0" w:color="auto"/>
        <w:left w:val="none" w:sz="0" w:space="0" w:color="auto"/>
        <w:bottom w:val="none" w:sz="0" w:space="0" w:color="auto"/>
        <w:right w:val="none" w:sz="0" w:space="0" w:color="auto"/>
      </w:divBdr>
    </w:div>
    <w:div w:id="861623744">
      <w:bodyDiv w:val="1"/>
      <w:marLeft w:val="0"/>
      <w:marRight w:val="0"/>
      <w:marTop w:val="0"/>
      <w:marBottom w:val="0"/>
      <w:divBdr>
        <w:top w:val="none" w:sz="0" w:space="0" w:color="auto"/>
        <w:left w:val="none" w:sz="0" w:space="0" w:color="auto"/>
        <w:bottom w:val="none" w:sz="0" w:space="0" w:color="auto"/>
        <w:right w:val="none" w:sz="0" w:space="0" w:color="auto"/>
      </w:divBdr>
    </w:div>
    <w:div w:id="877736667">
      <w:bodyDiv w:val="1"/>
      <w:marLeft w:val="0"/>
      <w:marRight w:val="0"/>
      <w:marTop w:val="0"/>
      <w:marBottom w:val="0"/>
      <w:divBdr>
        <w:top w:val="none" w:sz="0" w:space="0" w:color="auto"/>
        <w:left w:val="none" w:sz="0" w:space="0" w:color="auto"/>
        <w:bottom w:val="none" w:sz="0" w:space="0" w:color="auto"/>
        <w:right w:val="none" w:sz="0" w:space="0" w:color="auto"/>
      </w:divBdr>
    </w:div>
    <w:div w:id="883130352">
      <w:bodyDiv w:val="1"/>
      <w:marLeft w:val="0"/>
      <w:marRight w:val="0"/>
      <w:marTop w:val="0"/>
      <w:marBottom w:val="0"/>
      <w:divBdr>
        <w:top w:val="none" w:sz="0" w:space="0" w:color="auto"/>
        <w:left w:val="none" w:sz="0" w:space="0" w:color="auto"/>
        <w:bottom w:val="none" w:sz="0" w:space="0" w:color="auto"/>
        <w:right w:val="none" w:sz="0" w:space="0" w:color="auto"/>
      </w:divBdr>
      <w:divsChild>
        <w:div w:id="1865898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155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091743">
      <w:bodyDiv w:val="1"/>
      <w:marLeft w:val="0"/>
      <w:marRight w:val="0"/>
      <w:marTop w:val="0"/>
      <w:marBottom w:val="0"/>
      <w:divBdr>
        <w:top w:val="none" w:sz="0" w:space="0" w:color="auto"/>
        <w:left w:val="none" w:sz="0" w:space="0" w:color="auto"/>
        <w:bottom w:val="none" w:sz="0" w:space="0" w:color="auto"/>
        <w:right w:val="none" w:sz="0" w:space="0" w:color="auto"/>
      </w:divBdr>
      <w:divsChild>
        <w:div w:id="259488761">
          <w:marLeft w:val="0"/>
          <w:marRight w:val="0"/>
          <w:marTop w:val="0"/>
          <w:marBottom w:val="0"/>
          <w:divBdr>
            <w:top w:val="none" w:sz="0" w:space="0" w:color="auto"/>
            <w:left w:val="none" w:sz="0" w:space="0" w:color="auto"/>
            <w:bottom w:val="none" w:sz="0" w:space="0" w:color="auto"/>
            <w:right w:val="none" w:sz="0" w:space="0" w:color="auto"/>
          </w:divBdr>
        </w:div>
        <w:div w:id="1055616716">
          <w:marLeft w:val="0"/>
          <w:marRight w:val="0"/>
          <w:marTop w:val="0"/>
          <w:marBottom w:val="0"/>
          <w:divBdr>
            <w:top w:val="none" w:sz="0" w:space="0" w:color="auto"/>
            <w:left w:val="none" w:sz="0" w:space="0" w:color="auto"/>
            <w:bottom w:val="none" w:sz="0" w:space="0" w:color="auto"/>
            <w:right w:val="none" w:sz="0" w:space="0" w:color="auto"/>
          </w:divBdr>
        </w:div>
        <w:div w:id="817766622">
          <w:marLeft w:val="0"/>
          <w:marRight w:val="0"/>
          <w:marTop w:val="0"/>
          <w:marBottom w:val="0"/>
          <w:divBdr>
            <w:top w:val="none" w:sz="0" w:space="0" w:color="auto"/>
            <w:left w:val="none" w:sz="0" w:space="0" w:color="auto"/>
            <w:bottom w:val="none" w:sz="0" w:space="0" w:color="auto"/>
            <w:right w:val="none" w:sz="0" w:space="0" w:color="auto"/>
          </w:divBdr>
        </w:div>
        <w:div w:id="2082364940">
          <w:marLeft w:val="0"/>
          <w:marRight w:val="0"/>
          <w:marTop w:val="0"/>
          <w:marBottom w:val="0"/>
          <w:divBdr>
            <w:top w:val="none" w:sz="0" w:space="0" w:color="auto"/>
            <w:left w:val="none" w:sz="0" w:space="0" w:color="auto"/>
            <w:bottom w:val="none" w:sz="0" w:space="0" w:color="auto"/>
            <w:right w:val="none" w:sz="0" w:space="0" w:color="auto"/>
          </w:divBdr>
        </w:div>
        <w:div w:id="515654405">
          <w:marLeft w:val="0"/>
          <w:marRight w:val="0"/>
          <w:marTop w:val="0"/>
          <w:marBottom w:val="0"/>
          <w:divBdr>
            <w:top w:val="none" w:sz="0" w:space="0" w:color="auto"/>
            <w:left w:val="none" w:sz="0" w:space="0" w:color="auto"/>
            <w:bottom w:val="none" w:sz="0" w:space="0" w:color="auto"/>
            <w:right w:val="none" w:sz="0" w:space="0" w:color="auto"/>
          </w:divBdr>
        </w:div>
      </w:divsChild>
    </w:div>
    <w:div w:id="919756827">
      <w:bodyDiv w:val="1"/>
      <w:marLeft w:val="0"/>
      <w:marRight w:val="0"/>
      <w:marTop w:val="0"/>
      <w:marBottom w:val="0"/>
      <w:divBdr>
        <w:top w:val="none" w:sz="0" w:space="0" w:color="auto"/>
        <w:left w:val="none" w:sz="0" w:space="0" w:color="auto"/>
        <w:bottom w:val="none" w:sz="0" w:space="0" w:color="auto"/>
        <w:right w:val="none" w:sz="0" w:space="0" w:color="auto"/>
      </w:divBdr>
    </w:div>
    <w:div w:id="920867381">
      <w:bodyDiv w:val="1"/>
      <w:marLeft w:val="0"/>
      <w:marRight w:val="0"/>
      <w:marTop w:val="0"/>
      <w:marBottom w:val="0"/>
      <w:divBdr>
        <w:top w:val="none" w:sz="0" w:space="0" w:color="auto"/>
        <w:left w:val="none" w:sz="0" w:space="0" w:color="auto"/>
        <w:bottom w:val="none" w:sz="0" w:space="0" w:color="auto"/>
        <w:right w:val="none" w:sz="0" w:space="0" w:color="auto"/>
      </w:divBdr>
      <w:divsChild>
        <w:div w:id="929507998">
          <w:marLeft w:val="0"/>
          <w:marRight w:val="0"/>
          <w:marTop w:val="0"/>
          <w:marBottom w:val="0"/>
          <w:divBdr>
            <w:top w:val="none" w:sz="0" w:space="0" w:color="auto"/>
            <w:left w:val="none" w:sz="0" w:space="0" w:color="auto"/>
            <w:bottom w:val="none" w:sz="0" w:space="0" w:color="auto"/>
            <w:right w:val="none" w:sz="0" w:space="0" w:color="auto"/>
          </w:divBdr>
        </w:div>
        <w:div w:id="34433614">
          <w:marLeft w:val="0"/>
          <w:marRight w:val="0"/>
          <w:marTop w:val="0"/>
          <w:marBottom w:val="0"/>
          <w:divBdr>
            <w:top w:val="none" w:sz="0" w:space="0" w:color="auto"/>
            <w:left w:val="none" w:sz="0" w:space="0" w:color="auto"/>
            <w:bottom w:val="none" w:sz="0" w:space="0" w:color="auto"/>
            <w:right w:val="none" w:sz="0" w:space="0" w:color="auto"/>
          </w:divBdr>
        </w:div>
        <w:div w:id="1426462169">
          <w:marLeft w:val="0"/>
          <w:marRight w:val="0"/>
          <w:marTop w:val="0"/>
          <w:marBottom w:val="0"/>
          <w:divBdr>
            <w:top w:val="none" w:sz="0" w:space="0" w:color="auto"/>
            <w:left w:val="none" w:sz="0" w:space="0" w:color="auto"/>
            <w:bottom w:val="none" w:sz="0" w:space="0" w:color="auto"/>
            <w:right w:val="none" w:sz="0" w:space="0" w:color="auto"/>
          </w:divBdr>
        </w:div>
        <w:div w:id="1126855997">
          <w:marLeft w:val="0"/>
          <w:marRight w:val="0"/>
          <w:marTop w:val="0"/>
          <w:marBottom w:val="0"/>
          <w:divBdr>
            <w:top w:val="none" w:sz="0" w:space="0" w:color="auto"/>
            <w:left w:val="none" w:sz="0" w:space="0" w:color="auto"/>
            <w:bottom w:val="none" w:sz="0" w:space="0" w:color="auto"/>
            <w:right w:val="none" w:sz="0" w:space="0" w:color="auto"/>
          </w:divBdr>
        </w:div>
        <w:div w:id="1071001494">
          <w:marLeft w:val="0"/>
          <w:marRight w:val="0"/>
          <w:marTop w:val="0"/>
          <w:marBottom w:val="0"/>
          <w:divBdr>
            <w:top w:val="none" w:sz="0" w:space="0" w:color="auto"/>
            <w:left w:val="none" w:sz="0" w:space="0" w:color="auto"/>
            <w:bottom w:val="none" w:sz="0" w:space="0" w:color="auto"/>
            <w:right w:val="none" w:sz="0" w:space="0" w:color="auto"/>
          </w:divBdr>
        </w:div>
        <w:div w:id="360715393">
          <w:marLeft w:val="0"/>
          <w:marRight w:val="0"/>
          <w:marTop w:val="0"/>
          <w:marBottom w:val="0"/>
          <w:divBdr>
            <w:top w:val="none" w:sz="0" w:space="0" w:color="auto"/>
            <w:left w:val="none" w:sz="0" w:space="0" w:color="auto"/>
            <w:bottom w:val="none" w:sz="0" w:space="0" w:color="auto"/>
            <w:right w:val="none" w:sz="0" w:space="0" w:color="auto"/>
          </w:divBdr>
        </w:div>
      </w:divsChild>
    </w:div>
    <w:div w:id="929241971">
      <w:bodyDiv w:val="1"/>
      <w:marLeft w:val="0"/>
      <w:marRight w:val="0"/>
      <w:marTop w:val="0"/>
      <w:marBottom w:val="0"/>
      <w:divBdr>
        <w:top w:val="none" w:sz="0" w:space="0" w:color="auto"/>
        <w:left w:val="none" w:sz="0" w:space="0" w:color="auto"/>
        <w:bottom w:val="none" w:sz="0" w:space="0" w:color="auto"/>
        <w:right w:val="none" w:sz="0" w:space="0" w:color="auto"/>
      </w:divBdr>
    </w:div>
    <w:div w:id="932322143">
      <w:bodyDiv w:val="1"/>
      <w:marLeft w:val="0"/>
      <w:marRight w:val="0"/>
      <w:marTop w:val="0"/>
      <w:marBottom w:val="0"/>
      <w:divBdr>
        <w:top w:val="none" w:sz="0" w:space="0" w:color="auto"/>
        <w:left w:val="none" w:sz="0" w:space="0" w:color="auto"/>
        <w:bottom w:val="none" w:sz="0" w:space="0" w:color="auto"/>
        <w:right w:val="none" w:sz="0" w:space="0" w:color="auto"/>
      </w:divBdr>
    </w:div>
    <w:div w:id="932395421">
      <w:bodyDiv w:val="1"/>
      <w:marLeft w:val="0"/>
      <w:marRight w:val="0"/>
      <w:marTop w:val="0"/>
      <w:marBottom w:val="0"/>
      <w:divBdr>
        <w:top w:val="none" w:sz="0" w:space="0" w:color="auto"/>
        <w:left w:val="none" w:sz="0" w:space="0" w:color="auto"/>
        <w:bottom w:val="none" w:sz="0" w:space="0" w:color="auto"/>
        <w:right w:val="none" w:sz="0" w:space="0" w:color="auto"/>
      </w:divBdr>
    </w:div>
    <w:div w:id="954825773">
      <w:bodyDiv w:val="1"/>
      <w:marLeft w:val="0"/>
      <w:marRight w:val="0"/>
      <w:marTop w:val="0"/>
      <w:marBottom w:val="0"/>
      <w:divBdr>
        <w:top w:val="none" w:sz="0" w:space="0" w:color="auto"/>
        <w:left w:val="none" w:sz="0" w:space="0" w:color="auto"/>
        <w:bottom w:val="none" w:sz="0" w:space="0" w:color="auto"/>
        <w:right w:val="none" w:sz="0" w:space="0" w:color="auto"/>
      </w:divBdr>
      <w:divsChild>
        <w:div w:id="1513686892">
          <w:marLeft w:val="0"/>
          <w:marRight w:val="0"/>
          <w:marTop w:val="0"/>
          <w:marBottom w:val="0"/>
          <w:divBdr>
            <w:top w:val="none" w:sz="0" w:space="0" w:color="auto"/>
            <w:left w:val="none" w:sz="0" w:space="0" w:color="auto"/>
            <w:bottom w:val="none" w:sz="0" w:space="0" w:color="auto"/>
            <w:right w:val="none" w:sz="0" w:space="0" w:color="auto"/>
          </w:divBdr>
        </w:div>
      </w:divsChild>
    </w:div>
    <w:div w:id="955598432">
      <w:bodyDiv w:val="1"/>
      <w:marLeft w:val="0"/>
      <w:marRight w:val="0"/>
      <w:marTop w:val="0"/>
      <w:marBottom w:val="0"/>
      <w:divBdr>
        <w:top w:val="none" w:sz="0" w:space="0" w:color="auto"/>
        <w:left w:val="none" w:sz="0" w:space="0" w:color="auto"/>
        <w:bottom w:val="none" w:sz="0" w:space="0" w:color="auto"/>
        <w:right w:val="none" w:sz="0" w:space="0" w:color="auto"/>
      </w:divBdr>
    </w:div>
    <w:div w:id="959075007">
      <w:bodyDiv w:val="1"/>
      <w:marLeft w:val="0"/>
      <w:marRight w:val="0"/>
      <w:marTop w:val="0"/>
      <w:marBottom w:val="0"/>
      <w:divBdr>
        <w:top w:val="none" w:sz="0" w:space="0" w:color="auto"/>
        <w:left w:val="none" w:sz="0" w:space="0" w:color="auto"/>
        <w:bottom w:val="none" w:sz="0" w:space="0" w:color="auto"/>
        <w:right w:val="none" w:sz="0" w:space="0" w:color="auto"/>
      </w:divBdr>
    </w:div>
    <w:div w:id="974986870">
      <w:bodyDiv w:val="1"/>
      <w:marLeft w:val="0"/>
      <w:marRight w:val="0"/>
      <w:marTop w:val="0"/>
      <w:marBottom w:val="0"/>
      <w:divBdr>
        <w:top w:val="none" w:sz="0" w:space="0" w:color="auto"/>
        <w:left w:val="none" w:sz="0" w:space="0" w:color="auto"/>
        <w:bottom w:val="none" w:sz="0" w:space="0" w:color="auto"/>
        <w:right w:val="none" w:sz="0" w:space="0" w:color="auto"/>
      </w:divBdr>
    </w:div>
    <w:div w:id="976564322">
      <w:bodyDiv w:val="1"/>
      <w:marLeft w:val="0"/>
      <w:marRight w:val="0"/>
      <w:marTop w:val="0"/>
      <w:marBottom w:val="0"/>
      <w:divBdr>
        <w:top w:val="none" w:sz="0" w:space="0" w:color="auto"/>
        <w:left w:val="none" w:sz="0" w:space="0" w:color="auto"/>
        <w:bottom w:val="none" w:sz="0" w:space="0" w:color="auto"/>
        <w:right w:val="none" w:sz="0" w:space="0" w:color="auto"/>
      </w:divBdr>
    </w:div>
    <w:div w:id="983507029">
      <w:bodyDiv w:val="1"/>
      <w:marLeft w:val="0"/>
      <w:marRight w:val="0"/>
      <w:marTop w:val="0"/>
      <w:marBottom w:val="0"/>
      <w:divBdr>
        <w:top w:val="none" w:sz="0" w:space="0" w:color="auto"/>
        <w:left w:val="none" w:sz="0" w:space="0" w:color="auto"/>
        <w:bottom w:val="none" w:sz="0" w:space="0" w:color="auto"/>
        <w:right w:val="none" w:sz="0" w:space="0" w:color="auto"/>
      </w:divBdr>
      <w:divsChild>
        <w:div w:id="616911789">
          <w:marLeft w:val="0"/>
          <w:marRight w:val="0"/>
          <w:marTop w:val="0"/>
          <w:marBottom w:val="0"/>
          <w:divBdr>
            <w:top w:val="none" w:sz="0" w:space="0" w:color="auto"/>
            <w:left w:val="none" w:sz="0" w:space="0" w:color="auto"/>
            <w:bottom w:val="none" w:sz="0" w:space="0" w:color="auto"/>
            <w:right w:val="none" w:sz="0" w:space="0" w:color="auto"/>
          </w:divBdr>
        </w:div>
      </w:divsChild>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02202989">
      <w:bodyDiv w:val="1"/>
      <w:marLeft w:val="0"/>
      <w:marRight w:val="0"/>
      <w:marTop w:val="0"/>
      <w:marBottom w:val="0"/>
      <w:divBdr>
        <w:top w:val="none" w:sz="0" w:space="0" w:color="auto"/>
        <w:left w:val="none" w:sz="0" w:space="0" w:color="auto"/>
        <w:bottom w:val="none" w:sz="0" w:space="0" w:color="auto"/>
        <w:right w:val="none" w:sz="0" w:space="0" w:color="auto"/>
      </w:divBdr>
    </w:div>
    <w:div w:id="1004748000">
      <w:bodyDiv w:val="1"/>
      <w:marLeft w:val="0"/>
      <w:marRight w:val="0"/>
      <w:marTop w:val="0"/>
      <w:marBottom w:val="0"/>
      <w:divBdr>
        <w:top w:val="none" w:sz="0" w:space="0" w:color="auto"/>
        <w:left w:val="none" w:sz="0" w:space="0" w:color="auto"/>
        <w:bottom w:val="none" w:sz="0" w:space="0" w:color="auto"/>
        <w:right w:val="none" w:sz="0" w:space="0" w:color="auto"/>
      </w:divBdr>
      <w:divsChild>
        <w:div w:id="1070035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050879012">
      <w:bodyDiv w:val="1"/>
      <w:marLeft w:val="0"/>
      <w:marRight w:val="0"/>
      <w:marTop w:val="0"/>
      <w:marBottom w:val="0"/>
      <w:divBdr>
        <w:top w:val="none" w:sz="0" w:space="0" w:color="auto"/>
        <w:left w:val="none" w:sz="0" w:space="0" w:color="auto"/>
        <w:bottom w:val="none" w:sz="0" w:space="0" w:color="auto"/>
        <w:right w:val="none" w:sz="0" w:space="0" w:color="auto"/>
      </w:divBdr>
    </w:div>
    <w:div w:id="1105685991">
      <w:bodyDiv w:val="1"/>
      <w:marLeft w:val="0"/>
      <w:marRight w:val="0"/>
      <w:marTop w:val="0"/>
      <w:marBottom w:val="0"/>
      <w:divBdr>
        <w:top w:val="none" w:sz="0" w:space="0" w:color="auto"/>
        <w:left w:val="none" w:sz="0" w:space="0" w:color="auto"/>
        <w:bottom w:val="none" w:sz="0" w:space="0" w:color="auto"/>
        <w:right w:val="none" w:sz="0" w:space="0" w:color="auto"/>
      </w:divBdr>
      <w:divsChild>
        <w:div w:id="450129977">
          <w:marLeft w:val="0"/>
          <w:marRight w:val="0"/>
          <w:marTop w:val="0"/>
          <w:marBottom w:val="0"/>
          <w:divBdr>
            <w:top w:val="none" w:sz="0" w:space="0" w:color="auto"/>
            <w:left w:val="none" w:sz="0" w:space="0" w:color="auto"/>
            <w:bottom w:val="none" w:sz="0" w:space="0" w:color="auto"/>
            <w:right w:val="none" w:sz="0" w:space="0" w:color="auto"/>
          </w:divBdr>
        </w:div>
        <w:div w:id="1621643490">
          <w:marLeft w:val="0"/>
          <w:marRight w:val="0"/>
          <w:marTop w:val="0"/>
          <w:marBottom w:val="0"/>
          <w:divBdr>
            <w:top w:val="none" w:sz="0" w:space="0" w:color="auto"/>
            <w:left w:val="none" w:sz="0" w:space="0" w:color="auto"/>
            <w:bottom w:val="none" w:sz="0" w:space="0" w:color="auto"/>
            <w:right w:val="none" w:sz="0" w:space="0" w:color="auto"/>
          </w:divBdr>
        </w:div>
        <w:div w:id="153884747">
          <w:marLeft w:val="0"/>
          <w:marRight w:val="0"/>
          <w:marTop w:val="0"/>
          <w:marBottom w:val="0"/>
          <w:divBdr>
            <w:top w:val="none" w:sz="0" w:space="0" w:color="auto"/>
            <w:left w:val="none" w:sz="0" w:space="0" w:color="auto"/>
            <w:bottom w:val="none" w:sz="0" w:space="0" w:color="auto"/>
            <w:right w:val="none" w:sz="0" w:space="0" w:color="auto"/>
          </w:divBdr>
        </w:div>
        <w:div w:id="2038965740">
          <w:marLeft w:val="0"/>
          <w:marRight w:val="0"/>
          <w:marTop w:val="0"/>
          <w:marBottom w:val="0"/>
          <w:divBdr>
            <w:top w:val="none" w:sz="0" w:space="0" w:color="auto"/>
            <w:left w:val="none" w:sz="0" w:space="0" w:color="auto"/>
            <w:bottom w:val="none" w:sz="0" w:space="0" w:color="auto"/>
            <w:right w:val="none" w:sz="0" w:space="0" w:color="auto"/>
          </w:divBdr>
        </w:div>
        <w:div w:id="1449817412">
          <w:marLeft w:val="0"/>
          <w:marRight w:val="0"/>
          <w:marTop w:val="0"/>
          <w:marBottom w:val="0"/>
          <w:divBdr>
            <w:top w:val="none" w:sz="0" w:space="0" w:color="auto"/>
            <w:left w:val="none" w:sz="0" w:space="0" w:color="auto"/>
            <w:bottom w:val="none" w:sz="0" w:space="0" w:color="auto"/>
            <w:right w:val="none" w:sz="0" w:space="0" w:color="auto"/>
          </w:divBdr>
          <w:divsChild>
            <w:div w:id="1760640093">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1560556119">
          <w:marLeft w:val="0"/>
          <w:marRight w:val="0"/>
          <w:marTop w:val="0"/>
          <w:marBottom w:val="0"/>
          <w:divBdr>
            <w:top w:val="none" w:sz="0" w:space="0" w:color="auto"/>
            <w:left w:val="none" w:sz="0" w:space="0" w:color="auto"/>
            <w:bottom w:val="none" w:sz="0" w:space="0" w:color="auto"/>
            <w:right w:val="none" w:sz="0" w:space="0" w:color="auto"/>
          </w:divBdr>
        </w:div>
      </w:divsChild>
    </w:div>
    <w:div w:id="1107626822">
      <w:bodyDiv w:val="1"/>
      <w:marLeft w:val="0"/>
      <w:marRight w:val="0"/>
      <w:marTop w:val="0"/>
      <w:marBottom w:val="0"/>
      <w:divBdr>
        <w:top w:val="none" w:sz="0" w:space="0" w:color="auto"/>
        <w:left w:val="none" w:sz="0" w:space="0" w:color="auto"/>
        <w:bottom w:val="none" w:sz="0" w:space="0" w:color="auto"/>
        <w:right w:val="none" w:sz="0" w:space="0" w:color="auto"/>
      </w:divBdr>
    </w:div>
    <w:div w:id="1116948480">
      <w:bodyDiv w:val="1"/>
      <w:marLeft w:val="0"/>
      <w:marRight w:val="0"/>
      <w:marTop w:val="0"/>
      <w:marBottom w:val="0"/>
      <w:divBdr>
        <w:top w:val="none" w:sz="0" w:space="0" w:color="auto"/>
        <w:left w:val="none" w:sz="0" w:space="0" w:color="auto"/>
        <w:bottom w:val="none" w:sz="0" w:space="0" w:color="auto"/>
        <w:right w:val="none" w:sz="0" w:space="0" w:color="auto"/>
      </w:divBdr>
      <w:divsChild>
        <w:div w:id="807477572">
          <w:marLeft w:val="0"/>
          <w:marRight w:val="0"/>
          <w:marTop w:val="0"/>
          <w:marBottom w:val="0"/>
          <w:divBdr>
            <w:top w:val="none" w:sz="0" w:space="0" w:color="auto"/>
            <w:left w:val="none" w:sz="0" w:space="0" w:color="auto"/>
            <w:bottom w:val="none" w:sz="0" w:space="0" w:color="auto"/>
            <w:right w:val="none" w:sz="0" w:space="0" w:color="auto"/>
          </w:divBdr>
        </w:div>
      </w:divsChild>
    </w:div>
    <w:div w:id="1129006558">
      <w:bodyDiv w:val="1"/>
      <w:marLeft w:val="0"/>
      <w:marRight w:val="0"/>
      <w:marTop w:val="0"/>
      <w:marBottom w:val="0"/>
      <w:divBdr>
        <w:top w:val="none" w:sz="0" w:space="0" w:color="auto"/>
        <w:left w:val="none" w:sz="0" w:space="0" w:color="auto"/>
        <w:bottom w:val="none" w:sz="0" w:space="0" w:color="auto"/>
        <w:right w:val="none" w:sz="0" w:space="0" w:color="auto"/>
      </w:divBdr>
    </w:div>
    <w:div w:id="1131900800">
      <w:bodyDiv w:val="1"/>
      <w:marLeft w:val="0"/>
      <w:marRight w:val="0"/>
      <w:marTop w:val="0"/>
      <w:marBottom w:val="0"/>
      <w:divBdr>
        <w:top w:val="none" w:sz="0" w:space="0" w:color="auto"/>
        <w:left w:val="none" w:sz="0" w:space="0" w:color="auto"/>
        <w:bottom w:val="none" w:sz="0" w:space="0" w:color="auto"/>
        <w:right w:val="none" w:sz="0" w:space="0" w:color="auto"/>
      </w:divBdr>
      <w:divsChild>
        <w:div w:id="1091467482">
          <w:marLeft w:val="0"/>
          <w:marRight w:val="0"/>
          <w:marTop w:val="0"/>
          <w:marBottom w:val="0"/>
          <w:divBdr>
            <w:top w:val="none" w:sz="0" w:space="0" w:color="auto"/>
            <w:left w:val="none" w:sz="0" w:space="0" w:color="auto"/>
            <w:bottom w:val="none" w:sz="0" w:space="0" w:color="auto"/>
            <w:right w:val="none" w:sz="0" w:space="0" w:color="auto"/>
          </w:divBdr>
          <w:divsChild>
            <w:div w:id="811676524">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797720661">
          <w:marLeft w:val="0"/>
          <w:marRight w:val="0"/>
          <w:marTop w:val="0"/>
          <w:marBottom w:val="0"/>
          <w:divBdr>
            <w:top w:val="none" w:sz="0" w:space="0" w:color="auto"/>
            <w:left w:val="none" w:sz="0" w:space="0" w:color="auto"/>
            <w:bottom w:val="none" w:sz="0" w:space="0" w:color="auto"/>
            <w:right w:val="none" w:sz="0" w:space="0" w:color="auto"/>
          </w:divBdr>
        </w:div>
        <w:div w:id="1498617392">
          <w:marLeft w:val="0"/>
          <w:marRight w:val="0"/>
          <w:marTop w:val="0"/>
          <w:marBottom w:val="0"/>
          <w:divBdr>
            <w:top w:val="none" w:sz="0" w:space="0" w:color="auto"/>
            <w:left w:val="none" w:sz="0" w:space="0" w:color="auto"/>
            <w:bottom w:val="none" w:sz="0" w:space="0" w:color="auto"/>
            <w:right w:val="none" w:sz="0" w:space="0" w:color="auto"/>
          </w:divBdr>
        </w:div>
      </w:divsChild>
    </w:div>
    <w:div w:id="1145582498">
      <w:bodyDiv w:val="1"/>
      <w:marLeft w:val="0"/>
      <w:marRight w:val="0"/>
      <w:marTop w:val="0"/>
      <w:marBottom w:val="0"/>
      <w:divBdr>
        <w:top w:val="none" w:sz="0" w:space="0" w:color="auto"/>
        <w:left w:val="none" w:sz="0" w:space="0" w:color="auto"/>
        <w:bottom w:val="none" w:sz="0" w:space="0" w:color="auto"/>
        <w:right w:val="none" w:sz="0" w:space="0" w:color="auto"/>
      </w:divBdr>
    </w:div>
    <w:div w:id="1148396629">
      <w:bodyDiv w:val="1"/>
      <w:marLeft w:val="0"/>
      <w:marRight w:val="0"/>
      <w:marTop w:val="0"/>
      <w:marBottom w:val="0"/>
      <w:divBdr>
        <w:top w:val="none" w:sz="0" w:space="0" w:color="auto"/>
        <w:left w:val="none" w:sz="0" w:space="0" w:color="auto"/>
        <w:bottom w:val="none" w:sz="0" w:space="0" w:color="auto"/>
        <w:right w:val="none" w:sz="0" w:space="0" w:color="auto"/>
      </w:divBdr>
    </w:div>
    <w:div w:id="1149595979">
      <w:bodyDiv w:val="1"/>
      <w:marLeft w:val="0"/>
      <w:marRight w:val="0"/>
      <w:marTop w:val="0"/>
      <w:marBottom w:val="0"/>
      <w:divBdr>
        <w:top w:val="none" w:sz="0" w:space="0" w:color="auto"/>
        <w:left w:val="none" w:sz="0" w:space="0" w:color="auto"/>
        <w:bottom w:val="none" w:sz="0" w:space="0" w:color="auto"/>
        <w:right w:val="none" w:sz="0" w:space="0" w:color="auto"/>
      </w:divBdr>
    </w:div>
    <w:div w:id="1151488061">
      <w:bodyDiv w:val="1"/>
      <w:marLeft w:val="0"/>
      <w:marRight w:val="0"/>
      <w:marTop w:val="0"/>
      <w:marBottom w:val="0"/>
      <w:divBdr>
        <w:top w:val="none" w:sz="0" w:space="0" w:color="auto"/>
        <w:left w:val="none" w:sz="0" w:space="0" w:color="auto"/>
        <w:bottom w:val="none" w:sz="0" w:space="0" w:color="auto"/>
        <w:right w:val="none" w:sz="0" w:space="0" w:color="auto"/>
      </w:divBdr>
      <w:divsChild>
        <w:div w:id="1657494174">
          <w:blockQuote w:val="1"/>
          <w:marLeft w:val="720"/>
          <w:marRight w:val="720"/>
          <w:marTop w:val="100"/>
          <w:marBottom w:val="100"/>
          <w:divBdr>
            <w:top w:val="none" w:sz="0" w:space="0" w:color="auto"/>
            <w:left w:val="none" w:sz="0" w:space="0" w:color="auto"/>
            <w:bottom w:val="none" w:sz="0" w:space="0" w:color="auto"/>
            <w:right w:val="none" w:sz="0" w:space="0" w:color="auto"/>
          </w:divBdr>
        </w:div>
        <w:div w:id="386269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204442091">
      <w:bodyDiv w:val="1"/>
      <w:marLeft w:val="0"/>
      <w:marRight w:val="0"/>
      <w:marTop w:val="0"/>
      <w:marBottom w:val="0"/>
      <w:divBdr>
        <w:top w:val="none" w:sz="0" w:space="0" w:color="auto"/>
        <w:left w:val="none" w:sz="0" w:space="0" w:color="auto"/>
        <w:bottom w:val="none" w:sz="0" w:space="0" w:color="auto"/>
        <w:right w:val="none" w:sz="0" w:space="0" w:color="auto"/>
      </w:divBdr>
      <w:divsChild>
        <w:div w:id="87698310">
          <w:marLeft w:val="0"/>
          <w:marRight w:val="0"/>
          <w:marTop w:val="0"/>
          <w:marBottom w:val="0"/>
          <w:divBdr>
            <w:top w:val="none" w:sz="0" w:space="0" w:color="auto"/>
            <w:left w:val="none" w:sz="0" w:space="0" w:color="auto"/>
            <w:bottom w:val="none" w:sz="0" w:space="0" w:color="auto"/>
            <w:right w:val="none" w:sz="0" w:space="0" w:color="auto"/>
          </w:divBdr>
        </w:div>
      </w:divsChild>
    </w:div>
    <w:div w:id="1220558769">
      <w:bodyDiv w:val="1"/>
      <w:marLeft w:val="0"/>
      <w:marRight w:val="0"/>
      <w:marTop w:val="0"/>
      <w:marBottom w:val="0"/>
      <w:divBdr>
        <w:top w:val="none" w:sz="0" w:space="0" w:color="auto"/>
        <w:left w:val="none" w:sz="0" w:space="0" w:color="auto"/>
        <w:bottom w:val="none" w:sz="0" w:space="0" w:color="auto"/>
        <w:right w:val="none" w:sz="0" w:space="0" w:color="auto"/>
      </w:divBdr>
    </w:div>
    <w:div w:id="1222329028">
      <w:bodyDiv w:val="1"/>
      <w:marLeft w:val="0"/>
      <w:marRight w:val="0"/>
      <w:marTop w:val="0"/>
      <w:marBottom w:val="0"/>
      <w:divBdr>
        <w:top w:val="none" w:sz="0" w:space="0" w:color="auto"/>
        <w:left w:val="none" w:sz="0" w:space="0" w:color="auto"/>
        <w:bottom w:val="none" w:sz="0" w:space="0" w:color="auto"/>
        <w:right w:val="none" w:sz="0" w:space="0" w:color="auto"/>
      </w:divBdr>
    </w:div>
    <w:div w:id="1224760387">
      <w:bodyDiv w:val="1"/>
      <w:marLeft w:val="0"/>
      <w:marRight w:val="0"/>
      <w:marTop w:val="0"/>
      <w:marBottom w:val="0"/>
      <w:divBdr>
        <w:top w:val="none" w:sz="0" w:space="0" w:color="auto"/>
        <w:left w:val="none" w:sz="0" w:space="0" w:color="auto"/>
        <w:bottom w:val="none" w:sz="0" w:space="0" w:color="auto"/>
        <w:right w:val="none" w:sz="0" w:space="0" w:color="auto"/>
      </w:divBdr>
    </w:div>
    <w:div w:id="1230071409">
      <w:bodyDiv w:val="1"/>
      <w:marLeft w:val="0"/>
      <w:marRight w:val="0"/>
      <w:marTop w:val="0"/>
      <w:marBottom w:val="0"/>
      <w:divBdr>
        <w:top w:val="none" w:sz="0" w:space="0" w:color="auto"/>
        <w:left w:val="none" w:sz="0" w:space="0" w:color="auto"/>
        <w:bottom w:val="none" w:sz="0" w:space="0" w:color="auto"/>
        <w:right w:val="none" w:sz="0" w:space="0" w:color="auto"/>
      </w:divBdr>
    </w:div>
    <w:div w:id="1234395832">
      <w:bodyDiv w:val="1"/>
      <w:marLeft w:val="0"/>
      <w:marRight w:val="0"/>
      <w:marTop w:val="0"/>
      <w:marBottom w:val="0"/>
      <w:divBdr>
        <w:top w:val="none" w:sz="0" w:space="0" w:color="auto"/>
        <w:left w:val="none" w:sz="0" w:space="0" w:color="auto"/>
        <w:bottom w:val="none" w:sz="0" w:space="0" w:color="auto"/>
        <w:right w:val="none" w:sz="0" w:space="0" w:color="auto"/>
      </w:divBdr>
      <w:divsChild>
        <w:div w:id="1032920606">
          <w:marLeft w:val="0"/>
          <w:marRight w:val="0"/>
          <w:marTop w:val="0"/>
          <w:marBottom w:val="0"/>
          <w:divBdr>
            <w:top w:val="none" w:sz="0" w:space="0" w:color="auto"/>
            <w:left w:val="none" w:sz="0" w:space="0" w:color="auto"/>
            <w:bottom w:val="none" w:sz="0" w:space="0" w:color="auto"/>
            <w:right w:val="none" w:sz="0" w:space="0" w:color="auto"/>
          </w:divBdr>
        </w:div>
        <w:div w:id="2045057753">
          <w:marLeft w:val="0"/>
          <w:marRight w:val="0"/>
          <w:marTop w:val="0"/>
          <w:marBottom w:val="0"/>
          <w:divBdr>
            <w:top w:val="none" w:sz="0" w:space="0" w:color="auto"/>
            <w:left w:val="none" w:sz="0" w:space="0" w:color="auto"/>
            <w:bottom w:val="none" w:sz="0" w:space="0" w:color="auto"/>
            <w:right w:val="none" w:sz="0" w:space="0" w:color="auto"/>
          </w:divBdr>
        </w:div>
        <w:div w:id="99837328">
          <w:marLeft w:val="0"/>
          <w:marRight w:val="0"/>
          <w:marTop w:val="0"/>
          <w:marBottom w:val="0"/>
          <w:divBdr>
            <w:top w:val="none" w:sz="0" w:space="0" w:color="auto"/>
            <w:left w:val="none" w:sz="0" w:space="0" w:color="auto"/>
            <w:bottom w:val="none" w:sz="0" w:space="0" w:color="auto"/>
            <w:right w:val="none" w:sz="0" w:space="0" w:color="auto"/>
          </w:divBdr>
        </w:div>
        <w:div w:id="1515726911">
          <w:marLeft w:val="0"/>
          <w:marRight w:val="0"/>
          <w:marTop w:val="0"/>
          <w:marBottom w:val="0"/>
          <w:divBdr>
            <w:top w:val="none" w:sz="0" w:space="0" w:color="auto"/>
            <w:left w:val="none" w:sz="0" w:space="0" w:color="auto"/>
            <w:bottom w:val="none" w:sz="0" w:space="0" w:color="auto"/>
            <w:right w:val="none" w:sz="0" w:space="0" w:color="auto"/>
          </w:divBdr>
        </w:div>
        <w:div w:id="448282443">
          <w:marLeft w:val="0"/>
          <w:marRight w:val="0"/>
          <w:marTop w:val="0"/>
          <w:marBottom w:val="0"/>
          <w:divBdr>
            <w:top w:val="none" w:sz="0" w:space="0" w:color="auto"/>
            <w:left w:val="none" w:sz="0" w:space="0" w:color="auto"/>
            <w:bottom w:val="none" w:sz="0" w:space="0" w:color="auto"/>
            <w:right w:val="none" w:sz="0" w:space="0" w:color="auto"/>
          </w:divBdr>
        </w:div>
      </w:divsChild>
    </w:div>
    <w:div w:id="1243103333">
      <w:bodyDiv w:val="1"/>
      <w:marLeft w:val="0"/>
      <w:marRight w:val="0"/>
      <w:marTop w:val="0"/>
      <w:marBottom w:val="0"/>
      <w:divBdr>
        <w:top w:val="none" w:sz="0" w:space="0" w:color="auto"/>
        <w:left w:val="none" w:sz="0" w:space="0" w:color="auto"/>
        <w:bottom w:val="none" w:sz="0" w:space="0" w:color="auto"/>
        <w:right w:val="none" w:sz="0" w:space="0" w:color="auto"/>
      </w:divBdr>
    </w:div>
    <w:div w:id="1250501615">
      <w:bodyDiv w:val="1"/>
      <w:marLeft w:val="0"/>
      <w:marRight w:val="0"/>
      <w:marTop w:val="0"/>
      <w:marBottom w:val="0"/>
      <w:divBdr>
        <w:top w:val="none" w:sz="0" w:space="0" w:color="auto"/>
        <w:left w:val="none" w:sz="0" w:space="0" w:color="auto"/>
        <w:bottom w:val="none" w:sz="0" w:space="0" w:color="auto"/>
        <w:right w:val="none" w:sz="0" w:space="0" w:color="auto"/>
      </w:divBdr>
      <w:divsChild>
        <w:div w:id="1710449940">
          <w:marLeft w:val="0"/>
          <w:marRight w:val="0"/>
          <w:marTop w:val="0"/>
          <w:marBottom w:val="0"/>
          <w:divBdr>
            <w:top w:val="none" w:sz="0" w:space="0" w:color="auto"/>
            <w:left w:val="none" w:sz="0" w:space="0" w:color="auto"/>
            <w:bottom w:val="none" w:sz="0" w:space="0" w:color="auto"/>
            <w:right w:val="none" w:sz="0" w:space="0" w:color="auto"/>
          </w:divBdr>
        </w:div>
      </w:divsChild>
    </w:div>
    <w:div w:id="1253199710">
      <w:bodyDiv w:val="1"/>
      <w:marLeft w:val="0"/>
      <w:marRight w:val="0"/>
      <w:marTop w:val="0"/>
      <w:marBottom w:val="0"/>
      <w:divBdr>
        <w:top w:val="none" w:sz="0" w:space="0" w:color="auto"/>
        <w:left w:val="none" w:sz="0" w:space="0" w:color="auto"/>
        <w:bottom w:val="none" w:sz="0" w:space="0" w:color="auto"/>
        <w:right w:val="none" w:sz="0" w:space="0" w:color="auto"/>
      </w:divBdr>
      <w:divsChild>
        <w:div w:id="1399665401">
          <w:marLeft w:val="0"/>
          <w:marRight w:val="0"/>
          <w:marTop w:val="0"/>
          <w:marBottom w:val="0"/>
          <w:divBdr>
            <w:top w:val="none" w:sz="0" w:space="0" w:color="auto"/>
            <w:left w:val="none" w:sz="0" w:space="0" w:color="auto"/>
            <w:bottom w:val="none" w:sz="0" w:space="0" w:color="auto"/>
            <w:right w:val="none" w:sz="0" w:space="0" w:color="auto"/>
          </w:divBdr>
        </w:div>
        <w:div w:id="131601279">
          <w:marLeft w:val="0"/>
          <w:marRight w:val="0"/>
          <w:marTop w:val="0"/>
          <w:marBottom w:val="0"/>
          <w:divBdr>
            <w:top w:val="none" w:sz="0" w:space="0" w:color="auto"/>
            <w:left w:val="none" w:sz="0" w:space="0" w:color="auto"/>
            <w:bottom w:val="none" w:sz="0" w:space="0" w:color="auto"/>
            <w:right w:val="none" w:sz="0" w:space="0" w:color="auto"/>
          </w:divBdr>
        </w:div>
        <w:div w:id="2058159076">
          <w:marLeft w:val="0"/>
          <w:marRight w:val="0"/>
          <w:marTop w:val="0"/>
          <w:marBottom w:val="0"/>
          <w:divBdr>
            <w:top w:val="none" w:sz="0" w:space="0" w:color="auto"/>
            <w:left w:val="none" w:sz="0" w:space="0" w:color="auto"/>
            <w:bottom w:val="none" w:sz="0" w:space="0" w:color="auto"/>
            <w:right w:val="none" w:sz="0" w:space="0" w:color="auto"/>
          </w:divBdr>
        </w:div>
      </w:divsChild>
    </w:div>
    <w:div w:id="1283343000">
      <w:bodyDiv w:val="1"/>
      <w:marLeft w:val="0"/>
      <w:marRight w:val="0"/>
      <w:marTop w:val="0"/>
      <w:marBottom w:val="0"/>
      <w:divBdr>
        <w:top w:val="none" w:sz="0" w:space="0" w:color="auto"/>
        <w:left w:val="none" w:sz="0" w:space="0" w:color="auto"/>
        <w:bottom w:val="none" w:sz="0" w:space="0" w:color="auto"/>
        <w:right w:val="none" w:sz="0" w:space="0" w:color="auto"/>
      </w:divBdr>
    </w:div>
    <w:div w:id="1289245079">
      <w:bodyDiv w:val="1"/>
      <w:marLeft w:val="0"/>
      <w:marRight w:val="0"/>
      <w:marTop w:val="0"/>
      <w:marBottom w:val="0"/>
      <w:divBdr>
        <w:top w:val="none" w:sz="0" w:space="0" w:color="auto"/>
        <w:left w:val="none" w:sz="0" w:space="0" w:color="auto"/>
        <w:bottom w:val="none" w:sz="0" w:space="0" w:color="auto"/>
        <w:right w:val="none" w:sz="0" w:space="0" w:color="auto"/>
      </w:divBdr>
      <w:divsChild>
        <w:div w:id="1523857486">
          <w:marLeft w:val="0"/>
          <w:marRight w:val="0"/>
          <w:marTop w:val="0"/>
          <w:marBottom w:val="0"/>
          <w:divBdr>
            <w:top w:val="none" w:sz="0" w:space="0" w:color="auto"/>
            <w:left w:val="none" w:sz="0" w:space="0" w:color="auto"/>
            <w:bottom w:val="none" w:sz="0" w:space="0" w:color="auto"/>
            <w:right w:val="none" w:sz="0" w:space="0" w:color="auto"/>
          </w:divBdr>
        </w:div>
        <w:div w:id="403375787">
          <w:marLeft w:val="0"/>
          <w:marRight w:val="0"/>
          <w:marTop w:val="0"/>
          <w:marBottom w:val="0"/>
          <w:divBdr>
            <w:top w:val="none" w:sz="0" w:space="0" w:color="auto"/>
            <w:left w:val="none" w:sz="0" w:space="0" w:color="auto"/>
            <w:bottom w:val="none" w:sz="0" w:space="0" w:color="auto"/>
            <w:right w:val="none" w:sz="0" w:space="0" w:color="auto"/>
          </w:divBdr>
        </w:div>
        <w:div w:id="1710060824">
          <w:marLeft w:val="0"/>
          <w:marRight w:val="0"/>
          <w:marTop w:val="0"/>
          <w:marBottom w:val="0"/>
          <w:divBdr>
            <w:top w:val="none" w:sz="0" w:space="0" w:color="auto"/>
            <w:left w:val="none" w:sz="0" w:space="0" w:color="auto"/>
            <w:bottom w:val="none" w:sz="0" w:space="0" w:color="auto"/>
            <w:right w:val="none" w:sz="0" w:space="0" w:color="auto"/>
          </w:divBdr>
        </w:div>
      </w:divsChild>
    </w:div>
    <w:div w:id="1301693734">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40428782">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362827833">
      <w:bodyDiv w:val="1"/>
      <w:marLeft w:val="0"/>
      <w:marRight w:val="0"/>
      <w:marTop w:val="0"/>
      <w:marBottom w:val="0"/>
      <w:divBdr>
        <w:top w:val="none" w:sz="0" w:space="0" w:color="auto"/>
        <w:left w:val="none" w:sz="0" w:space="0" w:color="auto"/>
        <w:bottom w:val="none" w:sz="0" w:space="0" w:color="auto"/>
        <w:right w:val="none" w:sz="0" w:space="0" w:color="auto"/>
      </w:divBdr>
    </w:div>
    <w:div w:id="1374965022">
      <w:bodyDiv w:val="1"/>
      <w:marLeft w:val="0"/>
      <w:marRight w:val="0"/>
      <w:marTop w:val="0"/>
      <w:marBottom w:val="0"/>
      <w:divBdr>
        <w:top w:val="none" w:sz="0" w:space="0" w:color="auto"/>
        <w:left w:val="none" w:sz="0" w:space="0" w:color="auto"/>
        <w:bottom w:val="none" w:sz="0" w:space="0" w:color="auto"/>
        <w:right w:val="none" w:sz="0" w:space="0" w:color="auto"/>
      </w:divBdr>
    </w:div>
    <w:div w:id="1378310491">
      <w:bodyDiv w:val="1"/>
      <w:marLeft w:val="0"/>
      <w:marRight w:val="0"/>
      <w:marTop w:val="0"/>
      <w:marBottom w:val="0"/>
      <w:divBdr>
        <w:top w:val="none" w:sz="0" w:space="0" w:color="auto"/>
        <w:left w:val="none" w:sz="0" w:space="0" w:color="auto"/>
        <w:bottom w:val="none" w:sz="0" w:space="0" w:color="auto"/>
        <w:right w:val="none" w:sz="0" w:space="0" w:color="auto"/>
      </w:divBdr>
      <w:divsChild>
        <w:div w:id="183830961">
          <w:marLeft w:val="0"/>
          <w:marRight w:val="0"/>
          <w:marTop w:val="0"/>
          <w:marBottom w:val="0"/>
          <w:divBdr>
            <w:top w:val="none" w:sz="0" w:space="0" w:color="auto"/>
            <w:left w:val="none" w:sz="0" w:space="0" w:color="auto"/>
            <w:bottom w:val="none" w:sz="0" w:space="0" w:color="auto"/>
            <w:right w:val="none" w:sz="0" w:space="0" w:color="auto"/>
          </w:divBdr>
        </w:div>
      </w:divsChild>
    </w:div>
    <w:div w:id="1381051253">
      <w:bodyDiv w:val="1"/>
      <w:marLeft w:val="0"/>
      <w:marRight w:val="0"/>
      <w:marTop w:val="0"/>
      <w:marBottom w:val="0"/>
      <w:divBdr>
        <w:top w:val="none" w:sz="0" w:space="0" w:color="auto"/>
        <w:left w:val="none" w:sz="0" w:space="0" w:color="auto"/>
        <w:bottom w:val="none" w:sz="0" w:space="0" w:color="auto"/>
        <w:right w:val="none" w:sz="0" w:space="0" w:color="auto"/>
      </w:divBdr>
      <w:divsChild>
        <w:div w:id="396048726">
          <w:marLeft w:val="0"/>
          <w:marRight w:val="0"/>
          <w:marTop w:val="0"/>
          <w:marBottom w:val="0"/>
          <w:divBdr>
            <w:top w:val="none" w:sz="0" w:space="0" w:color="auto"/>
            <w:left w:val="none" w:sz="0" w:space="0" w:color="auto"/>
            <w:bottom w:val="none" w:sz="0" w:space="0" w:color="auto"/>
            <w:right w:val="none" w:sz="0" w:space="0" w:color="auto"/>
          </w:divBdr>
        </w:div>
        <w:div w:id="540702217">
          <w:marLeft w:val="0"/>
          <w:marRight w:val="0"/>
          <w:marTop w:val="0"/>
          <w:marBottom w:val="0"/>
          <w:divBdr>
            <w:top w:val="none" w:sz="0" w:space="0" w:color="auto"/>
            <w:left w:val="none" w:sz="0" w:space="0" w:color="auto"/>
            <w:bottom w:val="none" w:sz="0" w:space="0" w:color="auto"/>
            <w:right w:val="none" w:sz="0" w:space="0" w:color="auto"/>
          </w:divBdr>
        </w:div>
      </w:divsChild>
    </w:div>
    <w:div w:id="1397705823">
      <w:bodyDiv w:val="1"/>
      <w:marLeft w:val="0"/>
      <w:marRight w:val="0"/>
      <w:marTop w:val="0"/>
      <w:marBottom w:val="0"/>
      <w:divBdr>
        <w:top w:val="none" w:sz="0" w:space="0" w:color="auto"/>
        <w:left w:val="none" w:sz="0" w:space="0" w:color="auto"/>
        <w:bottom w:val="none" w:sz="0" w:space="0" w:color="auto"/>
        <w:right w:val="none" w:sz="0" w:space="0" w:color="auto"/>
      </w:divBdr>
    </w:div>
    <w:div w:id="1398430003">
      <w:bodyDiv w:val="1"/>
      <w:marLeft w:val="0"/>
      <w:marRight w:val="0"/>
      <w:marTop w:val="0"/>
      <w:marBottom w:val="0"/>
      <w:divBdr>
        <w:top w:val="none" w:sz="0" w:space="0" w:color="auto"/>
        <w:left w:val="none" w:sz="0" w:space="0" w:color="auto"/>
        <w:bottom w:val="none" w:sz="0" w:space="0" w:color="auto"/>
        <w:right w:val="none" w:sz="0" w:space="0" w:color="auto"/>
      </w:divBdr>
    </w:div>
    <w:div w:id="1402556204">
      <w:bodyDiv w:val="1"/>
      <w:marLeft w:val="0"/>
      <w:marRight w:val="0"/>
      <w:marTop w:val="0"/>
      <w:marBottom w:val="0"/>
      <w:divBdr>
        <w:top w:val="none" w:sz="0" w:space="0" w:color="auto"/>
        <w:left w:val="none" w:sz="0" w:space="0" w:color="auto"/>
        <w:bottom w:val="none" w:sz="0" w:space="0" w:color="auto"/>
        <w:right w:val="none" w:sz="0" w:space="0" w:color="auto"/>
      </w:divBdr>
    </w:div>
    <w:div w:id="1402556378">
      <w:bodyDiv w:val="1"/>
      <w:marLeft w:val="0"/>
      <w:marRight w:val="0"/>
      <w:marTop w:val="0"/>
      <w:marBottom w:val="0"/>
      <w:divBdr>
        <w:top w:val="none" w:sz="0" w:space="0" w:color="auto"/>
        <w:left w:val="none" w:sz="0" w:space="0" w:color="auto"/>
        <w:bottom w:val="none" w:sz="0" w:space="0" w:color="auto"/>
        <w:right w:val="none" w:sz="0" w:space="0" w:color="auto"/>
      </w:divBdr>
    </w:div>
    <w:div w:id="1407337240">
      <w:bodyDiv w:val="1"/>
      <w:marLeft w:val="0"/>
      <w:marRight w:val="0"/>
      <w:marTop w:val="0"/>
      <w:marBottom w:val="0"/>
      <w:divBdr>
        <w:top w:val="none" w:sz="0" w:space="0" w:color="auto"/>
        <w:left w:val="none" w:sz="0" w:space="0" w:color="auto"/>
        <w:bottom w:val="none" w:sz="0" w:space="0" w:color="auto"/>
        <w:right w:val="none" w:sz="0" w:space="0" w:color="auto"/>
      </w:divBdr>
    </w:div>
    <w:div w:id="1409116750">
      <w:bodyDiv w:val="1"/>
      <w:marLeft w:val="0"/>
      <w:marRight w:val="0"/>
      <w:marTop w:val="0"/>
      <w:marBottom w:val="0"/>
      <w:divBdr>
        <w:top w:val="none" w:sz="0" w:space="0" w:color="auto"/>
        <w:left w:val="none" w:sz="0" w:space="0" w:color="auto"/>
        <w:bottom w:val="none" w:sz="0" w:space="0" w:color="auto"/>
        <w:right w:val="none" w:sz="0" w:space="0" w:color="auto"/>
      </w:divBdr>
    </w:div>
    <w:div w:id="1424032226">
      <w:bodyDiv w:val="1"/>
      <w:marLeft w:val="0"/>
      <w:marRight w:val="0"/>
      <w:marTop w:val="0"/>
      <w:marBottom w:val="0"/>
      <w:divBdr>
        <w:top w:val="none" w:sz="0" w:space="0" w:color="auto"/>
        <w:left w:val="none" w:sz="0" w:space="0" w:color="auto"/>
        <w:bottom w:val="none" w:sz="0" w:space="0" w:color="auto"/>
        <w:right w:val="none" w:sz="0" w:space="0" w:color="auto"/>
      </w:divBdr>
    </w:div>
    <w:div w:id="1424035120">
      <w:bodyDiv w:val="1"/>
      <w:marLeft w:val="0"/>
      <w:marRight w:val="0"/>
      <w:marTop w:val="0"/>
      <w:marBottom w:val="0"/>
      <w:divBdr>
        <w:top w:val="none" w:sz="0" w:space="0" w:color="auto"/>
        <w:left w:val="none" w:sz="0" w:space="0" w:color="auto"/>
        <w:bottom w:val="none" w:sz="0" w:space="0" w:color="auto"/>
        <w:right w:val="none" w:sz="0" w:space="0" w:color="auto"/>
      </w:divBdr>
    </w:div>
    <w:div w:id="1424568245">
      <w:bodyDiv w:val="1"/>
      <w:marLeft w:val="0"/>
      <w:marRight w:val="0"/>
      <w:marTop w:val="0"/>
      <w:marBottom w:val="0"/>
      <w:divBdr>
        <w:top w:val="none" w:sz="0" w:space="0" w:color="auto"/>
        <w:left w:val="none" w:sz="0" w:space="0" w:color="auto"/>
        <w:bottom w:val="none" w:sz="0" w:space="0" w:color="auto"/>
        <w:right w:val="none" w:sz="0" w:space="0" w:color="auto"/>
      </w:divBdr>
    </w:div>
    <w:div w:id="1426457044">
      <w:bodyDiv w:val="1"/>
      <w:marLeft w:val="0"/>
      <w:marRight w:val="0"/>
      <w:marTop w:val="0"/>
      <w:marBottom w:val="0"/>
      <w:divBdr>
        <w:top w:val="none" w:sz="0" w:space="0" w:color="auto"/>
        <w:left w:val="none" w:sz="0" w:space="0" w:color="auto"/>
        <w:bottom w:val="none" w:sz="0" w:space="0" w:color="auto"/>
        <w:right w:val="none" w:sz="0" w:space="0" w:color="auto"/>
      </w:divBdr>
      <w:divsChild>
        <w:div w:id="770928650">
          <w:marLeft w:val="0"/>
          <w:marRight w:val="0"/>
          <w:marTop w:val="0"/>
          <w:marBottom w:val="0"/>
          <w:divBdr>
            <w:top w:val="none" w:sz="0" w:space="0" w:color="auto"/>
            <w:left w:val="none" w:sz="0" w:space="0" w:color="auto"/>
            <w:bottom w:val="none" w:sz="0" w:space="0" w:color="auto"/>
            <w:right w:val="none" w:sz="0" w:space="0" w:color="auto"/>
          </w:divBdr>
        </w:div>
        <w:div w:id="1370255490">
          <w:marLeft w:val="0"/>
          <w:marRight w:val="0"/>
          <w:marTop w:val="0"/>
          <w:marBottom w:val="0"/>
          <w:divBdr>
            <w:top w:val="none" w:sz="0" w:space="0" w:color="auto"/>
            <w:left w:val="none" w:sz="0" w:space="0" w:color="auto"/>
            <w:bottom w:val="none" w:sz="0" w:space="0" w:color="auto"/>
            <w:right w:val="none" w:sz="0" w:space="0" w:color="auto"/>
          </w:divBdr>
        </w:div>
        <w:div w:id="1277952883">
          <w:marLeft w:val="0"/>
          <w:marRight w:val="0"/>
          <w:marTop w:val="0"/>
          <w:marBottom w:val="0"/>
          <w:divBdr>
            <w:top w:val="none" w:sz="0" w:space="0" w:color="auto"/>
            <w:left w:val="none" w:sz="0" w:space="0" w:color="auto"/>
            <w:bottom w:val="none" w:sz="0" w:space="0" w:color="auto"/>
            <w:right w:val="none" w:sz="0" w:space="0" w:color="auto"/>
          </w:divBdr>
        </w:div>
      </w:divsChild>
    </w:div>
    <w:div w:id="1429425249">
      <w:bodyDiv w:val="1"/>
      <w:marLeft w:val="0"/>
      <w:marRight w:val="0"/>
      <w:marTop w:val="0"/>
      <w:marBottom w:val="0"/>
      <w:divBdr>
        <w:top w:val="none" w:sz="0" w:space="0" w:color="auto"/>
        <w:left w:val="none" w:sz="0" w:space="0" w:color="auto"/>
        <w:bottom w:val="none" w:sz="0" w:space="0" w:color="auto"/>
        <w:right w:val="none" w:sz="0" w:space="0" w:color="auto"/>
      </w:divBdr>
    </w:div>
    <w:div w:id="1440178924">
      <w:bodyDiv w:val="1"/>
      <w:marLeft w:val="0"/>
      <w:marRight w:val="0"/>
      <w:marTop w:val="0"/>
      <w:marBottom w:val="0"/>
      <w:divBdr>
        <w:top w:val="none" w:sz="0" w:space="0" w:color="auto"/>
        <w:left w:val="none" w:sz="0" w:space="0" w:color="auto"/>
        <w:bottom w:val="none" w:sz="0" w:space="0" w:color="auto"/>
        <w:right w:val="none" w:sz="0" w:space="0" w:color="auto"/>
      </w:divBdr>
      <w:divsChild>
        <w:div w:id="191308170">
          <w:marLeft w:val="0"/>
          <w:marRight w:val="0"/>
          <w:marTop w:val="0"/>
          <w:marBottom w:val="0"/>
          <w:divBdr>
            <w:top w:val="none" w:sz="0" w:space="0" w:color="auto"/>
            <w:left w:val="none" w:sz="0" w:space="0" w:color="auto"/>
            <w:bottom w:val="none" w:sz="0" w:space="0" w:color="auto"/>
            <w:right w:val="none" w:sz="0" w:space="0" w:color="auto"/>
          </w:divBdr>
        </w:div>
        <w:div w:id="1028872144">
          <w:marLeft w:val="0"/>
          <w:marRight w:val="0"/>
          <w:marTop w:val="0"/>
          <w:marBottom w:val="0"/>
          <w:divBdr>
            <w:top w:val="none" w:sz="0" w:space="0" w:color="auto"/>
            <w:left w:val="none" w:sz="0" w:space="0" w:color="auto"/>
            <w:bottom w:val="none" w:sz="0" w:space="0" w:color="auto"/>
            <w:right w:val="none" w:sz="0" w:space="0" w:color="auto"/>
          </w:divBdr>
        </w:div>
      </w:divsChild>
    </w:div>
    <w:div w:id="1451164185">
      <w:bodyDiv w:val="1"/>
      <w:marLeft w:val="0"/>
      <w:marRight w:val="0"/>
      <w:marTop w:val="0"/>
      <w:marBottom w:val="0"/>
      <w:divBdr>
        <w:top w:val="none" w:sz="0" w:space="0" w:color="auto"/>
        <w:left w:val="none" w:sz="0" w:space="0" w:color="auto"/>
        <w:bottom w:val="none" w:sz="0" w:space="0" w:color="auto"/>
        <w:right w:val="none" w:sz="0" w:space="0" w:color="auto"/>
      </w:divBdr>
      <w:divsChild>
        <w:div w:id="891186529">
          <w:marLeft w:val="0"/>
          <w:marRight w:val="0"/>
          <w:marTop w:val="0"/>
          <w:marBottom w:val="0"/>
          <w:divBdr>
            <w:top w:val="none" w:sz="0" w:space="0" w:color="auto"/>
            <w:left w:val="none" w:sz="0" w:space="0" w:color="auto"/>
            <w:bottom w:val="none" w:sz="0" w:space="0" w:color="auto"/>
            <w:right w:val="none" w:sz="0" w:space="0" w:color="auto"/>
          </w:divBdr>
        </w:div>
      </w:divsChild>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63690085">
      <w:bodyDiv w:val="1"/>
      <w:marLeft w:val="0"/>
      <w:marRight w:val="0"/>
      <w:marTop w:val="0"/>
      <w:marBottom w:val="0"/>
      <w:divBdr>
        <w:top w:val="none" w:sz="0" w:space="0" w:color="auto"/>
        <w:left w:val="none" w:sz="0" w:space="0" w:color="auto"/>
        <w:bottom w:val="none" w:sz="0" w:space="0" w:color="auto"/>
        <w:right w:val="none" w:sz="0" w:space="0" w:color="auto"/>
      </w:divBdr>
      <w:divsChild>
        <w:div w:id="1526752445">
          <w:marLeft w:val="0"/>
          <w:marRight w:val="0"/>
          <w:marTop w:val="0"/>
          <w:marBottom w:val="0"/>
          <w:divBdr>
            <w:top w:val="none" w:sz="0" w:space="0" w:color="auto"/>
            <w:left w:val="none" w:sz="0" w:space="0" w:color="auto"/>
            <w:bottom w:val="none" w:sz="0" w:space="0" w:color="auto"/>
            <w:right w:val="none" w:sz="0" w:space="0" w:color="auto"/>
          </w:divBdr>
        </w:div>
        <w:div w:id="1028532095">
          <w:marLeft w:val="0"/>
          <w:marRight w:val="0"/>
          <w:marTop w:val="0"/>
          <w:marBottom w:val="0"/>
          <w:divBdr>
            <w:top w:val="none" w:sz="0" w:space="0" w:color="auto"/>
            <w:left w:val="none" w:sz="0" w:space="0" w:color="auto"/>
            <w:bottom w:val="none" w:sz="0" w:space="0" w:color="auto"/>
            <w:right w:val="none" w:sz="0" w:space="0" w:color="auto"/>
          </w:divBdr>
        </w:div>
      </w:divsChild>
    </w:div>
    <w:div w:id="1470704923">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494569411">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20852342">
      <w:bodyDiv w:val="1"/>
      <w:marLeft w:val="0"/>
      <w:marRight w:val="0"/>
      <w:marTop w:val="0"/>
      <w:marBottom w:val="0"/>
      <w:divBdr>
        <w:top w:val="none" w:sz="0" w:space="0" w:color="auto"/>
        <w:left w:val="none" w:sz="0" w:space="0" w:color="auto"/>
        <w:bottom w:val="none" w:sz="0" w:space="0" w:color="auto"/>
        <w:right w:val="none" w:sz="0" w:space="0" w:color="auto"/>
      </w:divBdr>
      <w:divsChild>
        <w:div w:id="1450469395">
          <w:marLeft w:val="0"/>
          <w:marRight w:val="0"/>
          <w:marTop w:val="0"/>
          <w:marBottom w:val="0"/>
          <w:divBdr>
            <w:top w:val="none" w:sz="0" w:space="0" w:color="auto"/>
            <w:left w:val="none" w:sz="0" w:space="0" w:color="auto"/>
            <w:bottom w:val="none" w:sz="0" w:space="0" w:color="auto"/>
            <w:right w:val="none" w:sz="0" w:space="0" w:color="auto"/>
          </w:divBdr>
        </w:div>
        <w:div w:id="1355155083">
          <w:marLeft w:val="0"/>
          <w:marRight w:val="0"/>
          <w:marTop w:val="0"/>
          <w:marBottom w:val="0"/>
          <w:divBdr>
            <w:top w:val="none" w:sz="0" w:space="0" w:color="auto"/>
            <w:left w:val="none" w:sz="0" w:space="0" w:color="auto"/>
            <w:bottom w:val="none" w:sz="0" w:space="0" w:color="auto"/>
            <w:right w:val="none" w:sz="0" w:space="0" w:color="auto"/>
          </w:divBdr>
        </w:div>
        <w:div w:id="362512382">
          <w:marLeft w:val="0"/>
          <w:marRight w:val="0"/>
          <w:marTop w:val="0"/>
          <w:marBottom w:val="0"/>
          <w:divBdr>
            <w:top w:val="none" w:sz="0" w:space="0" w:color="auto"/>
            <w:left w:val="none" w:sz="0" w:space="0" w:color="auto"/>
            <w:bottom w:val="none" w:sz="0" w:space="0" w:color="auto"/>
            <w:right w:val="none" w:sz="0" w:space="0" w:color="auto"/>
          </w:divBdr>
        </w:div>
        <w:div w:id="1798529551">
          <w:marLeft w:val="0"/>
          <w:marRight w:val="0"/>
          <w:marTop w:val="0"/>
          <w:marBottom w:val="0"/>
          <w:divBdr>
            <w:top w:val="none" w:sz="0" w:space="0" w:color="auto"/>
            <w:left w:val="none" w:sz="0" w:space="0" w:color="auto"/>
            <w:bottom w:val="none" w:sz="0" w:space="0" w:color="auto"/>
            <w:right w:val="none" w:sz="0" w:space="0" w:color="auto"/>
          </w:divBdr>
        </w:div>
        <w:div w:id="60912552">
          <w:marLeft w:val="0"/>
          <w:marRight w:val="0"/>
          <w:marTop w:val="0"/>
          <w:marBottom w:val="0"/>
          <w:divBdr>
            <w:top w:val="none" w:sz="0" w:space="0" w:color="auto"/>
            <w:left w:val="none" w:sz="0" w:space="0" w:color="auto"/>
            <w:bottom w:val="none" w:sz="0" w:space="0" w:color="auto"/>
            <w:right w:val="none" w:sz="0" w:space="0" w:color="auto"/>
          </w:divBdr>
        </w:div>
        <w:div w:id="473760881">
          <w:marLeft w:val="0"/>
          <w:marRight w:val="0"/>
          <w:marTop w:val="0"/>
          <w:marBottom w:val="0"/>
          <w:divBdr>
            <w:top w:val="none" w:sz="0" w:space="0" w:color="auto"/>
            <w:left w:val="none" w:sz="0" w:space="0" w:color="auto"/>
            <w:bottom w:val="none" w:sz="0" w:space="0" w:color="auto"/>
            <w:right w:val="none" w:sz="0" w:space="0" w:color="auto"/>
          </w:divBdr>
        </w:div>
      </w:divsChild>
    </w:div>
    <w:div w:id="1524435253">
      <w:bodyDiv w:val="1"/>
      <w:marLeft w:val="0"/>
      <w:marRight w:val="0"/>
      <w:marTop w:val="0"/>
      <w:marBottom w:val="0"/>
      <w:divBdr>
        <w:top w:val="none" w:sz="0" w:space="0" w:color="auto"/>
        <w:left w:val="none" w:sz="0" w:space="0" w:color="auto"/>
        <w:bottom w:val="none" w:sz="0" w:space="0" w:color="auto"/>
        <w:right w:val="none" w:sz="0" w:space="0" w:color="auto"/>
      </w:divBdr>
      <w:divsChild>
        <w:div w:id="1547140020">
          <w:marLeft w:val="0"/>
          <w:marRight w:val="0"/>
          <w:marTop w:val="0"/>
          <w:marBottom w:val="0"/>
          <w:divBdr>
            <w:top w:val="none" w:sz="0" w:space="0" w:color="auto"/>
            <w:left w:val="none" w:sz="0" w:space="0" w:color="auto"/>
            <w:bottom w:val="none" w:sz="0" w:space="0" w:color="auto"/>
            <w:right w:val="none" w:sz="0" w:space="0" w:color="auto"/>
          </w:divBdr>
        </w:div>
      </w:divsChild>
    </w:div>
    <w:div w:id="1528182546">
      <w:bodyDiv w:val="1"/>
      <w:marLeft w:val="0"/>
      <w:marRight w:val="0"/>
      <w:marTop w:val="0"/>
      <w:marBottom w:val="0"/>
      <w:divBdr>
        <w:top w:val="none" w:sz="0" w:space="0" w:color="auto"/>
        <w:left w:val="none" w:sz="0" w:space="0" w:color="auto"/>
        <w:bottom w:val="none" w:sz="0" w:space="0" w:color="auto"/>
        <w:right w:val="none" w:sz="0" w:space="0" w:color="auto"/>
      </w:divBdr>
      <w:divsChild>
        <w:div w:id="1809741421">
          <w:marLeft w:val="0"/>
          <w:marRight w:val="0"/>
          <w:marTop w:val="0"/>
          <w:marBottom w:val="0"/>
          <w:divBdr>
            <w:top w:val="none" w:sz="0" w:space="0" w:color="auto"/>
            <w:left w:val="none" w:sz="0" w:space="0" w:color="auto"/>
            <w:bottom w:val="none" w:sz="0" w:space="0" w:color="auto"/>
            <w:right w:val="none" w:sz="0" w:space="0" w:color="auto"/>
          </w:divBdr>
          <w:divsChild>
            <w:div w:id="1416703976">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803962582">
          <w:marLeft w:val="0"/>
          <w:marRight w:val="0"/>
          <w:marTop w:val="0"/>
          <w:marBottom w:val="0"/>
          <w:divBdr>
            <w:top w:val="none" w:sz="0" w:space="0" w:color="auto"/>
            <w:left w:val="none" w:sz="0" w:space="0" w:color="auto"/>
            <w:bottom w:val="none" w:sz="0" w:space="0" w:color="auto"/>
            <w:right w:val="none" w:sz="0" w:space="0" w:color="auto"/>
          </w:divBdr>
        </w:div>
        <w:div w:id="699278940">
          <w:marLeft w:val="0"/>
          <w:marRight w:val="0"/>
          <w:marTop w:val="0"/>
          <w:marBottom w:val="0"/>
          <w:divBdr>
            <w:top w:val="none" w:sz="0" w:space="0" w:color="auto"/>
            <w:left w:val="none" w:sz="0" w:space="0" w:color="auto"/>
            <w:bottom w:val="none" w:sz="0" w:space="0" w:color="auto"/>
            <w:right w:val="none" w:sz="0" w:space="0" w:color="auto"/>
          </w:divBdr>
          <w:divsChild>
            <w:div w:id="154582877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645474361">
          <w:marLeft w:val="0"/>
          <w:marRight w:val="0"/>
          <w:marTop w:val="0"/>
          <w:marBottom w:val="0"/>
          <w:divBdr>
            <w:top w:val="none" w:sz="0" w:space="0" w:color="auto"/>
            <w:left w:val="none" w:sz="0" w:space="0" w:color="auto"/>
            <w:bottom w:val="none" w:sz="0" w:space="0" w:color="auto"/>
            <w:right w:val="none" w:sz="0" w:space="0" w:color="auto"/>
          </w:divBdr>
        </w:div>
        <w:div w:id="884147496">
          <w:marLeft w:val="0"/>
          <w:marRight w:val="0"/>
          <w:marTop w:val="0"/>
          <w:marBottom w:val="0"/>
          <w:divBdr>
            <w:top w:val="none" w:sz="0" w:space="0" w:color="auto"/>
            <w:left w:val="none" w:sz="0" w:space="0" w:color="auto"/>
            <w:bottom w:val="none" w:sz="0" w:space="0" w:color="auto"/>
            <w:right w:val="none" w:sz="0" w:space="0" w:color="auto"/>
          </w:divBdr>
        </w:div>
      </w:divsChild>
    </w:div>
    <w:div w:id="1528985658">
      <w:bodyDiv w:val="1"/>
      <w:marLeft w:val="0"/>
      <w:marRight w:val="0"/>
      <w:marTop w:val="0"/>
      <w:marBottom w:val="0"/>
      <w:divBdr>
        <w:top w:val="none" w:sz="0" w:space="0" w:color="auto"/>
        <w:left w:val="none" w:sz="0" w:space="0" w:color="auto"/>
        <w:bottom w:val="none" w:sz="0" w:space="0" w:color="auto"/>
        <w:right w:val="none" w:sz="0" w:space="0" w:color="auto"/>
      </w:divBdr>
      <w:divsChild>
        <w:div w:id="3212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8614812">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365197">
      <w:bodyDiv w:val="1"/>
      <w:marLeft w:val="0"/>
      <w:marRight w:val="0"/>
      <w:marTop w:val="0"/>
      <w:marBottom w:val="0"/>
      <w:divBdr>
        <w:top w:val="none" w:sz="0" w:space="0" w:color="auto"/>
        <w:left w:val="none" w:sz="0" w:space="0" w:color="auto"/>
        <w:bottom w:val="none" w:sz="0" w:space="0" w:color="auto"/>
        <w:right w:val="none" w:sz="0" w:space="0" w:color="auto"/>
      </w:divBdr>
      <w:divsChild>
        <w:div w:id="2099910967">
          <w:marLeft w:val="0"/>
          <w:marRight w:val="0"/>
          <w:marTop w:val="0"/>
          <w:marBottom w:val="0"/>
          <w:divBdr>
            <w:top w:val="none" w:sz="0" w:space="0" w:color="auto"/>
            <w:left w:val="none" w:sz="0" w:space="0" w:color="auto"/>
            <w:bottom w:val="none" w:sz="0" w:space="0" w:color="auto"/>
            <w:right w:val="none" w:sz="0" w:space="0" w:color="auto"/>
          </w:divBdr>
        </w:div>
      </w:divsChild>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0924428">
      <w:bodyDiv w:val="1"/>
      <w:marLeft w:val="0"/>
      <w:marRight w:val="0"/>
      <w:marTop w:val="0"/>
      <w:marBottom w:val="0"/>
      <w:divBdr>
        <w:top w:val="none" w:sz="0" w:space="0" w:color="auto"/>
        <w:left w:val="none" w:sz="0" w:space="0" w:color="auto"/>
        <w:bottom w:val="none" w:sz="0" w:space="0" w:color="auto"/>
        <w:right w:val="none" w:sz="0" w:space="0" w:color="auto"/>
      </w:divBdr>
      <w:divsChild>
        <w:div w:id="122776751">
          <w:marLeft w:val="0"/>
          <w:marRight w:val="0"/>
          <w:marTop w:val="0"/>
          <w:marBottom w:val="0"/>
          <w:divBdr>
            <w:top w:val="none" w:sz="0" w:space="0" w:color="auto"/>
            <w:left w:val="none" w:sz="0" w:space="0" w:color="auto"/>
            <w:bottom w:val="none" w:sz="0" w:space="0" w:color="auto"/>
            <w:right w:val="none" w:sz="0" w:space="0" w:color="auto"/>
          </w:divBdr>
        </w:div>
        <w:div w:id="250044176">
          <w:marLeft w:val="0"/>
          <w:marRight w:val="0"/>
          <w:marTop w:val="0"/>
          <w:marBottom w:val="0"/>
          <w:divBdr>
            <w:top w:val="none" w:sz="0" w:space="0" w:color="auto"/>
            <w:left w:val="none" w:sz="0" w:space="0" w:color="auto"/>
            <w:bottom w:val="none" w:sz="0" w:space="0" w:color="auto"/>
            <w:right w:val="none" w:sz="0" w:space="0" w:color="auto"/>
          </w:divBdr>
        </w:div>
        <w:div w:id="259800949">
          <w:marLeft w:val="0"/>
          <w:marRight w:val="0"/>
          <w:marTop w:val="0"/>
          <w:marBottom w:val="0"/>
          <w:divBdr>
            <w:top w:val="none" w:sz="0" w:space="0" w:color="auto"/>
            <w:left w:val="none" w:sz="0" w:space="0" w:color="auto"/>
            <w:bottom w:val="none" w:sz="0" w:space="0" w:color="auto"/>
            <w:right w:val="none" w:sz="0" w:space="0" w:color="auto"/>
          </w:divBdr>
        </w:div>
        <w:div w:id="30112474">
          <w:marLeft w:val="0"/>
          <w:marRight w:val="0"/>
          <w:marTop w:val="0"/>
          <w:marBottom w:val="0"/>
          <w:divBdr>
            <w:top w:val="none" w:sz="0" w:space="0" w:color="auto"/>
            <w:left w:val="none" w:sz="0" w:space="0" w:color="auto"/>
            <w:bottom w:val="none" w:sz="0" w:space="0" w:color="auto"/>
            <w:right w:val="none" w:sz="0" w:space="0" w:color="auto"/>
          </w:divBdr>
        </w:div>
        <w:div w:id="850068933">
          <w:marLeft w:val="0"/>
          <w:marRight w:val="0"/>
          <w:marTop w:val="0"/>
          <w:marBottom w:val="0"/>
          <w:divBdr>
            <w:top w:val="none" w:sz="0" w:space="0" w:color="auto"/>
            <w:left w:val="none" w:sz="0" w:space="0" w:color="auto"/>
            <w:bottom w:val="none" w:sz="0" w:space="0" w:color="auto"/>
            <w:right w:val="none" w:sz="0" w:space="0" w:color="auto"/>
          </w:divBdr>
        </w:div>
      </w:divsChild>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582135214">
      <w:bodyDiv w:val="1"/>
      <w:marLeft w:val="0"/>
      <w:marRight w:val="0"/>
      <w:marTop w:val="0"/>
      <w:marBottom w:val="0"/>
      <w:divBdr>
        <w:top w:val="none" w:sz="0" w:space="0" w:color="auto"/>
        <w:left w:val="none" w:sz="0" w:space="0" w:color="auto"/>
        <w:bottom w:val="none" w:sz="0" w:space="0" w:color="auto"/>
        <w:right w:val="none" w:sz="0" w:space="0" w:color="auto"/>
      </w:divBdr>
      <w:divsChild>
        <w:div w:id="385881257">
          <w:marLeft w:val="0"/>
          <w:marRight w:val="0"/>
          <w:marTop w:val="0"/>
          <w:marBottom w:val="0"/>
          <w:divBdr>
            <w:top w:val="none" w:sz="0" w:space="0" w:color="auto"/>
            <w:left w:val="none" w:sz="0" w:space="0" w:color="auto"/>
            <w:bottom w:val="none" w:sz="0" w:space="0" w:color="auto"/>
            <w:right w:val="none" w:sz="0" w:space="0" w:color="auto"/>
          </w:divBdr>
        </w:div>
        <w:div w:id="799807869">
          <w:marLeft w:val="0"/>
          <w:marRight w:val="0"/>
          <w:marTop w:val="0"/>
          <w:marBottom w:val="0"/>
          <w:divBdr>
            <w:top w:val="none" w:sz="0" w:space="0" w:color="auto"/>
            <w:left w:val="none" w:sz="0" w:space="0" w:color="auto"/>
            <w:bottom w:val="none" w:sz="0" w:space="0" w:color="auto"/>
            <w:right w:val="none" w:sz="0" w:space="0" w:color="auto"/>
          </w:divBdr>
        </w:div>
      </w:divsChild>
    </w:div>
    <w:div w:id="1593247561">
      <w:bodyDiv w:val="1"/>
      <w:marLeft w:val="0"/>
      <w:marRight w:val="0"/>
      <w:marTop w:val="0"/>
      <w:marBottom w:val="0"/>
      <w:divBdr>
        <w:top w:val="none" w:sz="0" w:space="0" w:color="auto"/>
        <w:left w:val="none" w:sz="0" w:space="0" w:color="auto"/>
        <w:bottom w:val="none" w:sz="0" w:space="0" w:color="auto"/>
        <w:right w:val="none" w:sz="0" w:space="0" w:color="auto"/>
      </w:divBdr>
    </w:div>
    <w:div w:id="1593273233">
      <w:bodyDiv w:val="1"/>
      <w:marLeft w:val="0"/>
      <w:marRight w:val="0"/>
      <w:marTop w:val="0"/>
      <w:marBottom w:val="0"/>
      <w:divBdr>
        <w:top w:val="none" w:sz="0" w:space="0" w:color="auto"/>
        <w:left w:val="none" w:sz="0" w:space="0" w:color="auto"/>
        <w:bottom w:val="none" w:sz="0" w:space="0" w:color="auto"/>
        <w:right w:val="none" w:sz="0" w:space="0" w:color="auto"/>
      </w:divBdr>
      <w:divsChild>
        <w:div w:id="1492405206">
          <w:marLeft w:val="0"/>
          <w:marRight w:val="0"/>
          <w:marTop w:val="0"/>
          <w:marBottom w:val="0"/>
          <w:divBdr>
            <w:top w:val="none" w:sz="0" w:space="0" w:color="auto"/>
            <w:left w:val="none" w:sz="0" w:space="0" w:color="auto"/>
            <w:bottom w:val="none" w:sz="0" w:space="0" w:color="auto"/>
            <w:right w:val="none" w:sz="0" w:space="0" w:color="auto"/>
          </w:divBdr>
        </w:div>
      </w:divsChild>
    </w:div>
    <w:div w:id="1612470026">
      <w:bodyDiv w:val="1"/>
      <w:marLeft w:val="0"/>
      <w:marRight w:val="0"/>
      <w:marTop w:val="0"/>
      <w:marBottom w:val="0"/>
      <w:divBdr>
        <w:top w:val="none" w:sz="0" w:space="0" w:color="auto"/>
        <w:left w:val="none" w:sz="0" w:space="0" w:color="auto"/>
        <w:bottom w:val="none" w:sz="0" w:space="0" w:color="auto"/>
        <w:right w:val="none" w:sz="0" w:space="0" w:color="auto"/>
      </w:divBdr>
      <w:divsChild>
        <w:div w:id="772285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344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883934">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685932968">
      <w:bodyDiv w:val="1"/>
      <w:marLeft w:val="0"/>
      <w:marRight w:val="0"/>
      <w:marTop w:val="0"/>
      <w:marBottom w:val="0"/>
      <w:divBdr>
        <w:top w:val="none" w:sz="0" w:space="0" w:color="auto"/>
        <w:left w:val="none" w:sz="0" w:space="0" w:color="auto"/>
        <w:bottom w:val="none" w:sz="0" w:space="0" w:color="auto"/>
        <w:right w:val="none" w:sz="0" w:space="0" w:color="auto"/>
      </w:divBdr>
      <w:divsChild>
        <w:div w:id="878510760">
          <w:marLeft w:val="0"/>
          <w:marRight w:val="0"/>
          <w:marTop w:val="0"/>
          <w:marBottom w:val="0"/>
          <w:divBdr>
            <w:top w:val="none" w:sz="0" w:space="0" w:color="auto"/>
            <w:left w:val="none" w:sz="0" w:space="0" w:color="auto"/>
            <w:bottom w:val="none" w:sz="0" w:space="0" w:color="auto"/>
            <w:right w:val="none" w:sz="0" w:space="0" w:color="auto"/>
          </w:divBdr>
        </w:div>
        <w:div w:id="2009673380">
          <w:marLeft w:val="0"/>
          <w:marRight w:val="0"/>
          <w:marTop w:val="0"/>
          <w:marBottom w:val="0"/>
          <w:divBdr>
            <w:top w:val="none" w:sz="0" w:space="0" w:color="auto"/>
            <w:left w:val="none" w:sz="0" w:space="0" w:color="auto"/>
            <w:bottom w:val="none" w:sz="0" w:space="0" w:color="auto"/>
            <w:right w:val="none" w:sz="0" w:space="0" w:color="auto"/>
          </w:divBdr>
        </w:div>
      </w:divsChild>
    </w:div>
    <w:div w:id="1698002791">
      <w:bodyDiv w:val="1"/>
      <w:marLeft w:val="0"/>
      <w:marRight w:val="0"/>
      <w:marTop w:val="0"/>
      <w:marBottom w:val="0"/>
      <w:divBdr>
        <w:top w:val="none" w:sz="0" w:space="0" w:color="auto"/>
        <w:left w:val="none" w:sz="0" w:space="0" w:color="auto"/>
        <w:bottom w:val="none" w:sz="0" w:space="0" w:color="auto"/>
        <w:right w:val="none" w:sz="0" w:space="0" w:color="auto"/>
      </w:divBdr>
    </w:div>
    <w:div w:id="1713572763">
      <w:bodyDiv w:val="1"/>
      <w:marLeft w:val="0"/>
      <w:marRight w:val="0"/>
      <w:marTop w:val="0"/>
      <w:marBottom w:val="0"/>
      <w:divBdr>
        <w:top w:val="none" w:sz="0" w:space="0" w:color="auto"/>
        <w:left w:val="none" w:sz="0" w:space="0" w:color="auto"/>
        <w:bottom w:val="none" w:sz="0" w:space="0" w:color="auto"/>
        <w:right w:val="none" w:sz="0" w:space="0" w:color="auto"/>
      </w:divBdr>
      <w:divsChild>
        <w:div w:id="1539784180">
          <w:marLeft w:val="0"/>
          <w:marRight w:val="0"/>
          <w:marTop w:val="0"/>
          <w:marBottom w:val="0"/>
          <w:divBdr>
            <w:top w:val="none" w:sz="0" w:space="0" w:color="auto"/>
            <w:left w:val="none" w:sz="0" w:space="0" w:color="auto"/>
            <w:bottom w:val="none" w:sz="0" w:space="0" w:color="auto"/>
            <w:right w:val="none" w:sz="0" w:space="0" w:color="auto"/>
          </w:divBdr>
        </w:div>
        <w:div w:id="1460417749">
          <w:marLeft w:val="0"/>
          <w:marRight w:val="0"/>
          <w:marTop w:val="0"/>
          <w:marBottom w:val="0"/>
          <w:divBdr>
            <w:top w:val="none" w:sz="0" w:space="0" w:color="auto"/>
            <w:left w:val="none" w:sz="0" w:space="0" w:color="auto"/>
            <w:bottom w:val="none" w:sz="0" w:space="0" w:color="auto"/>
            <w:right w:val="none" w:sz="0" w:space="0" w:color="auto"/>
          </w:divBdr>
        </w:div>
        <w:div w:id="1990937252">
          <w:marLeft w:val="0"/>
          <w:marRight w:val="0"/>
          <w:marTop w:val="0"/>
          <w:marBottom w:val="0"/>
          <w:divBdr>
            <w:top w:val="none" w:sz="0" w:space="0" w:color="auto"/>
            <w:left w:val="none" w:sz="0" w:space="0" w:color="auto"/>
            <w:bottom w:val="none" w:sz="0" w:space="0" w:color="auto"/>
            <w:right w:val="none" w:sz="0" w:space="0" w:color="auto"/>
          </w:divBdr>
        </w:div>
        <w:div w:id="500244921">
          <w:marLeft w:val="0"/>
          <w:marRight w:val="0"/>
          <w:marTop w:val="0"/>
          <w:marBottom w:val="0"/>
          <w:divBdr>
            <w:top w:val="none" w:sz="0" w:space="0" w:color="auto"/>
            <w:left w:val="none" w:sz="0" w:space="0" w:color="auto"/>
            <w:bottom w:val="none" w:sz="0" w:space="0" w:color="auto"/>
            <w:right w:val="none" w:sz="0" w:space="0" w:color="auto"/>
          </w:divBdr>
        </w:div>
        <w:div w:id="1160198252">
          <w:marLeft w:val="0"/>
          <w:marRight w:val="0"/>
          <w:marTop w:val="0"/>
          <w:marBottom w:val="0"/>
          <w:divBdr>
            <w:top w:val="none" w:sz="0" w:space="0" w:color="auto"/>
            <w:left w:val="none" w:sz="0" w:space="0" w:color="auto"/>
            <w:bottom w:val="none" w:sz="0" w:space="0" w:color="auto"/>
            <w:right w:val="none" w:sz="0" w:space="0" w:color="auto"/>
          </w:divBdr>
        </w:div>
        <w:div w:id="493884230">
          <w:marLeft w:val="0"/>
          <w:marRight w:val="0"/>
          <w:marTop w:val="0"/>
          <w:marBottom w:val="0"/>
          <w:divBdr>
            <w:top w:val="none" w:sz="0" w:space="0" w:color="auto"/>
            <w:left w:val="none" w:sz="0" w:space="0" w:color="auto"/>
            <w:bottom w:val="none" w:sz="0" w:space="0" w:color="auto"/>
            <w:right w:val="none" w:sz="0" w:space="0" w:color="auto"/>
          </w:divBdr>
        </w:div>
      </w:divsChild>
    </w:div>
    <w:div w:id="1713578770">
      <w:bodyDiv w:val="1"/>
      <w:marLeft w:val="0"/>
      <w:marRight w:val="0"/>
      <w:marTop w:val="0"/>
      <w:marBottom w:val="0"/>
      <w:divBdr>
        <w:top w:val="none" w:sz="0" w:space="0" w:color="auto"/>
        <w:left w:val="none" w:sz="0" w:space="0" w:color="auto"/>
        <w:bottom w:val="none" w:sz="0" w:space="0" w:color="auto"/>
        <w:right w:val="none" w:sz="0" w:space="0" w:color="auto"/>
      </w:divBdr>
    </w:div>
    <w:div w:id="1737430531">
      <w:bodyDiv w:val="1"/>
      <w:marLeft w:val="0"/>
      <w:marRight w:val="0"/>
      <w:marTop w:val="0"/>
      <w:marBottom w:val="0"/>
      <w:divBdr>
        <w:top w:val="none" w:sz="0" w:space="0" w:color="auto"/>
        <w:left w:val="none" w:sz="0" w:space="0" w:color="auto"/>
        <w:bottom w:val="none" w:sz="0" w:space="0" w:color="auto"/>
        <w:right w:val="none" w:sz="0" w:space="0" w:color="auto"/>
      </w:divBdr>
      <w:divsChild>
        <w:div w:id="1102191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733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819417">
      <w:bodyDiv w:val="1"/>
      <w:marLeft w:val="0"/>
      <w:marRight w:val="0"/>
      <w:marTop w:val="0"/>
      <w:marBottom w:val="0"/>
      <w:divBdr>
        <w:top w:val="none" w:sz="0" w:space="0" w:color="auto"/>
        <w:left w:val="none" w:sz="0" w:space="0" w:color="auto"/>
        <w:bottom w:val="none" w:sz="0" w:space="0" w:color="auto"/>
        <w:right w:val="none" w:sz="0" w:space="0" w:color="auto"/>
      </w:divBdr>
      <w:divsChild>
        <w:div w:id="1143498755">
          <w:marLeft w:val="0"/>
          <w:marRight w:val="0"/>
          <w:marTop w:val="0"/>
          <w:marBottom w:val="0"/>
          <w:divBdr>
            <w:top w:val="none" w:sz="0" w:space="0" w:color="auto"/>
            <w:left w:val="none" w:sz="0" w:space="0" w:color="auto"/>
            <w:bottom w:val="none" w:sz="0" w:space="0" w:color="auto"/>
            <w:right w:val="none" w:sz="0" w:space="0" w:color="auto"/>
          </w:divBdr>
        </w:div>
      </w:divsChild>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755390888">
      <w:bodyDiv w:val="1"/>
      <w:marLeft w:val="0"/>
      <w:marRight w:val="0"/>
      <w:marTop w:val="0"/>
      <w:marBottom w:val="0"/>
      <w:divBdr>
        <w:top w:val="none" w:sz="0" w:space="0" w:color="auto"/>
        <w:left w:val="none" w:sz="0" w:space="0" w:color="auto"/>
        <w:bottom w:val="none" w:sz="0" w:space="0" w:color="auto"/>
        <w:right w:val="none" w:sz="0" w:space="0" w:color="auto"/>
      </w:divBdr>
    </w:div>
    <w:div w:id="1779370515">
      <w:bodyDiv w:val="1"/>
      <w:marLeft w:val="0"/>
      <w:marRight w:val="0"/>
      <w:marTop w:val="0"/>
      <w:marBottom w:val="0"/>
      <w:divBdr>
        <w:top w:val="none" w:sz="0" w:space="0" w:color="auto"/>
        <w:left w:val="none" w:sz="0" w:space="0" w:color="auto"/>
        <w:bottom w:val="none" w:sz="0" w:space="0" w:color="auto"/>
        <w:right w:val="none" w:sz="0" w:space="0" w:color="auto"/>
      </w:divBdr>
    </w:div>
    <w:div w:id="1781799379">
      <w:bodyDiv w:val="1"/>
      <w:marLeft w:val="0"/>
      <w:marRight w:val="0"/>
      <w:marTop w:val="0"/>
      <w:marBottom w:val="0"/>
      <w:divBdr>
        <w:top w:val="none" w:sz="0" w:space="0" w:color="auto"/>
        <w:left w:val="none" w:sz="0" w:space="0" w:color="auto"/>
        <w:bottom w:val="none" w:sz="0" w:space="0" w:color="auto"/>
        <w:right w:val="none" w:sz="0" w:space="0" w:color="auto"/>
      </w:divBdr>
      <w:divsChild>
        <w:div w:id="42959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656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801374">
      <w:bodyDiv w:val="1"/>
      <w:marLeft w:val="0"/>
      <w:marRight w:val="0"/>
      <w:marTop w:val="0"/>
      <w:marBottom w:val="0"/>
      <w:divBdr>
        <w:top w:val="none" w:sz="0" w:space="0" w:color="auto"/>
        <w:left w:val="none" w:sz="0" w:space="0" w:color="auto"/>
        <w:bottom w:val="none" w:sz="0" w:space="0" w:color="auto"/>
        <w:right w:val="none" w:sz="0" w:space="0" w:color="auto"/>
      </w:divBdr>
    </w:div>
    <w:div w:id="1801992312">
      <w:bodyDiv w:val="1"/>
      <w:marLeft w:val="0"/>
      <w:marRight w:val="0"/>
      <w:marTop w:val="0"/>
      <w:marBottom w:val="0"/>
      <w:divBdr>
        <w:top w:val="none" w:sz="0" w:space="0" w:color="auto"/>
        <w:left w:val="none" w:sz="0" w:space="0" w:color="auto"/>
        <w:bottom w:val="none" w:sz="0" w:space="0" w:color="auto"/>
        <w:right w:val="none" w:sz="0" w:space="0" w:color="auto"/>
      </w:divBdr>
      <w:divsChild>
        <w:div w:id="755173104">
          <w:marLeft w:val="0"/>
          <w:marRight w:val="0"/>
          <w:marTop w:val="0"/>
          <w:marBottom w:val="0"/>
          <w:divBdr>
            <w:top w:val="none" w:sz="0" w:space="0" w:color="auto"/>
            <w:left w:val="none" w:sz="0" w:space="0" w:color="auto"/>
            <w:bottom w:val="none" w:sz="0" w:space="0" w:color="auto"/>
            <w:right w:val="none" w:sz="0" w:space="0" w:color="auto"/>
          </w:divBdr>
        </w:div>
        <w:div w:id="891381357">
          <w:marLeft w:val="0"/>
          <w:marRight w:val="0"/>
          <w:marTop w:val="0"/>
          <w:marBottom w:val="0"/>
          <w:divBdr>
            <w:top w:val="none" w:sz="0" w:space="0" w:color="auto"/>
            <w:left w:val="none" w:sz="0" w:space="0" w:color="auto"/>
            <w:bottom w:val="none" w:sz="0" w:space="0" w:color="auto"/>
            <w:right w:val="none" w:sz="0" w:space="0" w:color="auto"/>
          </w:divBdr>
        </w:div>
        <w:div w:id="428234206">
          <w:marLeft w:val="0"/>
          <w:marRight w:val="0"/>
          <w:marTop w:val="0"/>
          <w:marBottom w:val="0"/>
          <w:divBdr>
            <w:top w:val="none" w:sz="0" w:space="0" w:color="auto"/>
            <w:left w:val="none" w:sz="0" w:space="0" w:color="auto"/>
            <w:bottom w:val="none" w:sz="0" w:space="0" w:color="auto"/>
            <w:right w:val="none" w:sz="0" w:space="0" w:color="auto"/>
          </w:divBdr>
          <w:divsChild>
            <w:div w:id="296759627">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919287724">
          <w:marLeft w:val="0"/>
          <w:marRight w:val="0"/>
          <w:marTop w:val="0"/>
          <w:marBottom w:val="0"/>
          <w:divBdr>
            <w:top w:val="none" w:sz="0" w:space="0" w:color="auto"/>
            <w:left w:val="none" w:sz="0" w:space="0" w:color="auto"/>
            <w:bottom w:val="none" w:sz="0" w:space="0" w:color="auto"/>
            <w:right w:val="none" w:sz="0" w:space="0" w:color="auto"/>
          </w:divBdr>
        </w:div>
      </w:divsChild>
    </w:div>
    <w:div w:id="1808626961">
      <w:bodyDiv w:val="1"/>
      <w:marLeft w:val="0"/>
      <w:marRight w:val="0"/>
      <w:marTop w:val="0"/>
      <w:marBottom w:val="0"/>
      <w:divBdr>
        <w:top w:val="none" w:sz="0" w:space="0" w:color="auto"/>
        <w:left w:val="none" w:sz="0" w:space="0" w:color="auto"/>
        <w:bottom w:val="none" w:sz="0" w:space="0" w:color="auto"/>
        <w:right w:val="none" w:sz="0" w:space="0" w:color="auto"/>
      </w:divBdr>
      <w:divsChild>
        <w:div w:id="805974897">
          <w:marLeft w:val="0"/>
          <w:marRight w:val="0"/>
          <w:marTop w:val="0"/>
          <w:marBottom w:val="0"/>
          <w:divBdr>
            <w:top w:val="none" w:sz="0" w:space="0" w:color="auto"/>
            <w:left w:val="none" w:sz="0" w:space="0" w:color="auto"/>
            <w:bottom w:val="none" w:sz="0" w:space="0" w:color="auto"/>
            <w:right w:val="none" w:sz="0" w:space="0" w:color="auto"/>
          </w:divBdr>
          <w:divsChild>
            <w:div w:id="16589918">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71781979">
          <w:marLeft w:val="0"/>
          <w:marRight w:val="0"/>
          <w:marTop w:val="0"/>
          <w:marBottom w:val="0"/>
          <w:divBdr>
            <w:top w:val="none" w:sz="0" w:space="0" w:color="auto"/>
            <w:left w:val="none" w:sz="0" w:space="0" w:color="auto"/>
            <w:bottom w:val="none" w:sz="0" w:space="0" w:color="auto"/>
            <w:right w:val="none" w:sz="0" w:space="0" w:color="auto"/>
          </w:divBdr>
        </w:div>
        <w:div w:id="132260787">
          <w:marLeft w:val="0"/>
          <w:marRight w:val="0"/>
          <w:marTop w:val="0"/>
          <w:marBottom w:val="0"/>
          <w:divBdr>
            <w:top w:val="none" w:sz="0" w:space="0" w:color="auto"/>
            <w:left w:val="none" w:sz="0" w:space="0" w:color="auto"/>
            <w:bottom w:val="none" w:sz="0" w:space="0" w:color="auto"/>
            <w:right w:val="none" w:sz="0" w:space="0" w:color="auto"/>
          </w:divBdr>
          <w:divsChild>
            <w:div w:id="179857746">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407920737">
          <w:marLeft w:val="0"/>
          <w:marRight w:val="0"/>
          <w:marTop w:val="0"/>
          <w:marBottom w:val="0"/>
          <w:divBdr>
            <w:top w:val="none" w:sz="0" w:space="0" w:color="auto"/>
            <w:left w:val="none" w:sz="0" w:space="0" w:color="auto"/>
            <w:bottom w:val="none" w:sz="0" w:space="0" w:color="auto"/>
            <w:right w:val="none" w:sz="0" w:space="0" w:color="auto"/>
          </w:divBdr>
        </w:div>
        <w:div w:id="29308524">
          <w:marLeft w:val="0"/>
          <w:marRight w:val="0"/>
          <w:marTop w:val="0"/>
          <w:marBottom w:val="0"/>
          <w:divBdr>
            <w:top w:val="none" w:sz="0" w:space="0" w:color="auto"/>
            <w:left w:val="none" w:sz="0" w:space="0" w:color="auto"/>
            <w:bottom w:val="none" w:sz="0" w:space="0" w:color="auto"/>
            <w:right w:val="none" w:sz="0" w:space="0" w:color="auto"/>
          </w:divBdr>
        </w:div>
      </w:divsChild>
    </w:div>
    <w:div w:id="1818064541">
      <w:bodyDiv w:val="1"/>
      <w:marLeft w:val="0"/>
      <w:marRight w:val="0"/>
      <w:marTop w:val="0"/>
      <w:marBottom w:val="0"/>
      <w:divBdr>
        <w:top w:val="none" w:sz="0" w:space="0" w:color="auto"/>
        <w:left w:val="none" w:sz="0" w:space="0" w:color="auto"/>
        <w:bottom w:val="none" w:sz="0" w:space="0" w:color="auto"/>
        <w:right w:val="none" w:sz="0" w:space="0" w:color="auto"/>
      </w:divBdr>
      <w:divsChild>
        <w:div w:id="1555972104">
          <w:marLeft w:val="0"/>
          <w:marRight w:val="0"/>
          <w:marTop w:val="0"/>
          <w:marBottom w:val="0"/>
          <w:divBdr>
            <w:top w:val="none" w:sz="0" w:space="0" w:color="auto"/>
            <w:left w:val="none" w:sz="0" w:space="0" w:color="auto"/>
            <w:bottom w:val="none" w:sz="0" w:space="0" w:color="auto"/>
            <w:right w:val="none" w:sz="0" w:space="0" w:color="auto"/>
          </w:divBdr>
        </w:div>
        <w:div w:id="206139362">
          <w:marLeft w:val="0"/>
          <w:marRight w:val="0"/>
          <w:marTop w:val="0"/>
          <w:marBottom w:val="0"/>
          <w:divBdr>
            <w:top w:val="none" w:sz="0" w:space="0" w:color="auto"/>
            <w:left w:val="none" w:sz="0" w:space="0" w:color="auto"/>
            <w:bottom w:val="none" w:sz="0" w:space="0" w:color="auto"/>
            <w:right w:val="none" w:sz="0" w:space="0" w:color="auto"/>
          </w:divBdr>
        </w:div>
      </w:divsChild>
    </w:div>
    <w:div w:id="1822312551">
      <w:bodyDiv w:val="1"/>
      <w:marLeft w:val="0"/>
      <w:marRight w:val="0"/>
      <w:marTop w:val="0"/>
      <w:marBottom w:val="0"/>
      <w:divBdr>
        <w:top w:val="none" w:sz="0" w:space="0" w:color="auto"/>
        <w:left w:val="none" w:sz="0" w:space="0" w:color="auto"/>
        <w:bottom w:val="none" w:sz="0" w:space="0" w:color="auto"/>
        <w:right w:val="none" w:sz="0" w:space="0" w:color="auto"/>
      </w:divBdr>
    </w:div>
    <w:div w:id="1822691087">
      <w:bodyDiv w:val="1"/>
      <w:marLeft w:val="0"/>
      <w:marRight w:val="0"/>
      <w:marTop w:val="0"/>
      <w:marBottom w:val="0"/>
      <w:divBdr>
        <w:top w:val="none" w:sz="0" w:space="0" w:color="auto"/>
        <w:left w:val="none" w:sz="0" w:space="0" w:color="auto"/>
        <w:bottom w:val="none" w:sz="0" w:space="0" w:color="auto"/>
        <w:right w:val="none" w:sz="0" w:space="0" w:color="auto"/>
      </w:divBdr>
      <w:divsChild>
        <w:div w:id="144326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62878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269757">
      <w:bodyDiv w:val="1"/>
      <w:marLeft w:val="0"/>
      <w:marRight w:val="0"/>
      <w:marTop w:val="0"/>
      <w:marBottom w:val="0"/>
      <w:divBdr>
        <w:top w:val="none" w:sz="0" w:space="0" w:color="auto"/>
        <w:left w:val="none" w:sz="0" w:space="0" w:color="auto"/>
        <w:bottom w:val="none" w:sz="0" w:space="0" w:color="auto"/>
        <w:right w:val="none" w:sz="0" w:space="0" w:color="auto"/>
      </w:divBdr>
    </w:div>
    <w:div w:id="1827672041">
      <w:bodyDiv w:val="1"/>
      <w:marLeft w:val="0"/>
      <w:marRight w:val="0"/>
      <w:marTop w:val="0"/>
      <w:marBottom w:val="0"/>
      <w:divBdr>
        <w:top w:val="none" w:sz="0" w:space="0" w:color="auto"/>
        <w:left w:val="none" w:sz="0" w:space="0" w:color="auto"/>
        <w:bottom w:val="none" w:sz="0" w:space="0" w:color="auto"/>
        <w:right w:val="none" w:sz="0" w:space="0" w:color="auto"/>
      </w:divBdr>
      <w:divsChild>
        <w:div w:id="527375597">
          <w:marLeft w:val="0"/>
          <w:marRight w:val="0"/>
          <w:marTop w:val="0"/>
          <w:marBottom w:val="0"/>
          <w:divBdr>
            <w:top w:val="none" w:sz="0" w:space="0" w:color="auto"/>
            <w:left w:val="none" w:sz="0" w:space="0" w:color="auto"/>
            <w:bottom w:val="none" w:sz="0" w:space="0" w:color="auto"/>
            <w:right w:val="none" w:sz="0" w:space="0" w:color="auto"/>
          </w:divBdr>
        </w:div>
        <w:div w:id="1124081485">
          <w:marLeft w:val="0"/>
          <w:marRight w:val="0"/>
          <w:marTop w:val="0"/>
          <w:marBottom w:val="0"/>
          <w:divBdr>
            <w:top w:val="none" w:sz="0" w:space="0" w:color="auto"/>
            <w:left w:val="none" w:sz="0" w:space="0" w:color="auto"/>
            <w:bottom w:val="none" w:sz="0" w:space="0" w:color="auto"/>
            <w:right w:val="none" w:sz="0" w:space="0" w:color="auto"/>
          </w:divBdr>
        </w:div>
      </w:divsChild>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59270140">
      <w:bodyDiv w:val="1"/>
      <w:marLeft w:val="0"/>
      <w:marRight w:val="0"/>
      <w:marTop w:val="0"/>
      <w:marBottom w:val="0"/>
      <w:divBdr>
        <w:top w:val="none" w:sz="0" w:space="0" w:color="auto"/>
        <w:left w:val="none" w:sz="0" w:space="0" w:color="auto"/>
        <w:bottom w:val="none" w:sz="0" w:space="0" w:color="auto"/>
        <w:right w:val="none" w:sz="0" w:space="0" w:color="auto"/>
      </w:divBdr>
    </w:div>
    <w:div w:id="1860777704">
      <w:bodyDiv w:val="1"/>
      <w:marLeft w:val="0"/>
      <w:marRight w:val="0"/>
      <w:marTop w:val="0"/>
      <w:marBottom w:val="0"/>
      <w:divBdr>
        <w:top w:val="none" w:sz="0" w:space="0" w:color="auto"/>
        <w:left w:val="none" w:sz="0" w:space="0" w:color="auto"/>
        <w:bottom w:val="none" w:sz="0" w:space="0" w:color="auto"/>
        <w:right w:val="none" w:sz="0" w:space="0" w:color="auto"/>
      </w:divBdr>
      <w:divsChild>
        <w:div w:id="456097444">
          <w:marLeft w:val="0"/>
          <w:marRight w:val="0"/>
          <w:marTop w:val="0"/>
          <w:marBottom w:val="0"/>
          <w:divBdr>
            <w:top w:val="none" w:sz="0" w:space="0" w:color="auto"/>
            <w:left w:val="none" w:sz="0" w:space="0" w:color="auto"/>
            <w:bottom w:val="none" w:sz="0" w:space="0" w:color="auto"/>
            <w:right w:val="none" w:sz="0" w:space="0" w:color="auto"/>
          </w:divBdr>
        </w:div>
        <w:div w:id="1977951024">
          <w:marLeft w:val="0"/>
          <w:marRight w:val="0"/>
          <w:marTop w:val="0"/>
          <w:marBottom w:val="0"/>
          <w:divBdr>
            <w:top w:val="none" w:sz="0" w:space="0" w:color="auto"/>
            <w:left w:val="none" w:sz="0" w:space="0" w:color="auto"/>
            <w:bottom w:val="none" w:sz="0" w:space="0" w:color="auto"/>
            <w:right w:val="none" w:sz="0" w:space="0" w:color="auto"/>
          </w:divBdr>
        </w:div>
      </w:divsChild>
    </w:div>
    <w:div w:id="1876234093">
      <w:bodyDiv w:val="1"/>
      <w:marLeft w:val="0"/>
      <w:marRight w:val="0"/>
      <w:marTop w:val="0"/>
      <w:marBottom w:val="0"/>
      <w:divBdr>
        <w:top w:val="none" w:sz="0" w:space="0" w:color="auto"/>
        <w:left w:val="none" w:sz="0" w:space="0" w:color="auto"/>
        <w:bottom w:val="none" w:sz="0" w:space="0" w:color="auto"/>
        <w:right w:val="none" w:sz="0" w:space="0" w:color="auto"/>
      </w:divBdr>
      <w:divsChild>
        <w:div w:id="778912949">
          <w:marLeft w:val="0"/>
          <w:marRight w:val="0"/>
          <w:marTop w:val="0"/>
          <w:marBottom w:val="0"/>
          <w:divBdr>
            <w:top w:val="none" w:sz="0" w:space="0" w:color="auto"/>
            <w:left w:val="none" w:sz="0" w:space="0" w:color="auto"/>
            <w:bottom w:val="none" w:sz="0" w:space="0" w:color="auto"/>
            <w:right w:val="none" w:sz="0" w:space="0" w:color="auto"/>
          </w:divBdr>
        </w:div>
      </w:divsChild>
    </w:div>
    <w:div w:id="1879467514">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883864209">
      <w:bodyDiv w:val="1"/>
      <w:marLeft w:val="0"/>
      <w:marRight w:val="0"/>
      <w:marTop w:val="0"/>
      <w:marBottom w:val="0"/>
      <w:divBdr>
        <w:top w:val="none" w:sz="0" w:space="0" w:color="auto"/>
        <w:left w:val="none" w:sz="0" w:space="0" w:color="auto"/>
        <w:bottom w:val="none" w:sz="0" w:space="0" w:color="auto"/>
        <w:right w:val="none" w:sz="0" w:space="0" w:color="auto"/>
      </w:divBdr>
      <w:divsChild>
        <w:div w:id="693652653">
          <w:marLeft w:val="0"/>
          <w:marRight w:val="0"/>
          <w:marTop w:val="0"/>
          <w:marBottom w:val="0"/>
          <w:divBdr>
            <w:top w:val="none" w:sz="0" w:space="0" w:color="auto"/>
            <w:left w:val="none" w:sz="0" w:space="0" w:color="auto"/>
            <w:bottom w:val="none" w:sz="0" w:space="0" w:color="auto"/>
            <w:right w:val="none" w:sz="0" w:space="0" w:color="auto"/>
          </w:divBdr>
        </w:div>
        <w:div w:id="370617175">
          <w:marLeft w:val="0"/>
          <w:marRight w:val="0"/>
          <w:marTop w:val="0"/>
          <w:marBottom w:val="0"/>
          <w:divBdr>
            <w:top w:val="none" w:sz="0" w:space="0" w:color="auto"/>
            <w:left w:val="none" w:sz="0" w:space="0" w:color="auto"/>
            <w:bottom w:val="none" w:sz="0" w:space="0" w:color="auto"/>
            <w:right w:val="none" w:sz="0" w:space="0" w:color="auto"/>
          </w:divBdr>
        </w:div>
        <w:div w:id="938492444">
          <w:marLeft w:val="0"/>
          <w:marRight w:val="0"/>
          <w:marTop w:val="0"/>
          <w:marBottom w:val="0"/>
          <w:divBdr>
            <w:top w:val="none" w:sz="0" w:space="0" w:color="auto"/>
            <w:left w:val="none" w:sz="0" w:space="0" w:color="auto"/>
            <w:bottom w:val="none" w:sz="0" w:space="0" w:color="auto"/>
            <w:right w:val="none" w:sz="0" w:space="0" w:color="auto"/>
          </w:divBdr>
        </w:div>
        <w:div w:id="1256090619">
          <w:marLeft w:val="0"/>
          <w:marRight w:val="0"/>
          <w:marTop w:val="0"/>
          <w:marBottom w:val="0"/>
          <w:divBdr>
            <w:top w:val="none" w:sz="0" w:space="0" w:color="auto"/>
            <w:left w:val="none" w:sz="0" w:space="0" w:color="auto"/>
            <w:bottom w:val="none" w:sz="0" w:space="0" w:color="auto"/>
            <w:right w:val="none" w:sz="0" w:space="0" w:color="auto"/>
          </w:divBdr>
        </w:div>
        <w:div w:id="378238467">
          <w:marLeft w:val="0"/>
          <w:marRight w:val="0"/>
          <w:marTop w:val="0"/>
          <w:marBottom w:val="0"/>
          <w:divBdr>
            <w:top w:val="none" w:sz="0" w:space="0" w:color="auto"/>
            <w:left w:val="none" w:sz="0" w:space="0" w:color="auto"/>
            <w:bottom w:val="none" w:sz="0" w:space="0" w:color="auto"/>
            <w:right w:val="none" w:sz="0" w:space="0" w:color="auto"/>
          </w:divBdr>
        </w:div>
      </w:divsChild>
    </w:div>
    <w:div w:id="1885098207">
      <w:bodyDiv w:val="1"/>
      <w:marLeft w:val="0"/>
      <w:marRight w:val="0"/>
      <w:marTop w:val="0"/>
      <w:marBottom w:val="0"/>
      <w:divBdr>
        <w:top w:val="none" w:sz="0" w:space="0" w:color="auto"/>
        <w:left w:val="none" w:sz="0" w:space="0" w:color="auto"/>
        <w:bottom w:val="none" w:sz="0" w:space="0" w:color="auto"/>
        <w:right w:val="none" w:sz="0" w:space="0" w:color="auto"/>
      </w:divBdr>
      <w:divsChild>
        <w:div w:id="283267903">
          <w:marLeft w:val="0"/>
          <w:marRight w:val="0"/>
          <w:marTop w:val="0"/>
          <w:marBottom w:val="0"/>
          <w:divBdr>
            <w:top w:val="none" w:sz="0" w:space="0" w:color="auto"/>
            <w:left w:val="none" w:sz="0" w:space="0" w:color="auto"/>
            <w:bottom w:val="none" w:sz="0" w:space="0" w:color="auto"/>
            <w:right w:val="none" w:sz="0" w:space="0" w:color="auto"/>
          </w:divBdr>
          <w:divsChild>
            <w:div w:id="133569135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100224993">
          <w:marLeft w:val="0"/>
          <w:marRight w:val="0"/>
          <w:marTop w:val="0"/>
          <w:marBottom w:val="0"/>
          <w:divBdr>
            <w:top w:val="none" w:sz="0" w:space="0" w:color="auto"/>
            <w:left w:val="none" w:sz="0" w:space="0" w:color="auto"/>
            <w:bottom w:val="none" w:sz="0" w:space="0" w:color="auto"/>
            <w:right w:val="none" w:sz="0" w:space="0" w:color="auto"/>
          </w:divBdr>
        </w:div>
        <w:div w:id="1574002937">
          <w:marLeft w:val="0"/>
          <w:marRight w:val="0"/>
          <w:marTop w:val="0"/>
          <w:marBottom w:val="0"/>
          <w:divBdr>
            <w:top w:val="none" w:sz="0" w:space="0" w:color="auto"/>
            <w:left w:val="none" w:sz="0" w:space="0" w:color="auto"/>
            <w:bottom w:val="none" w:sz="0" w:space="0" w:color="auto"/>
            <w:right w:val="none" w:sz="0" w:space="0" w:color="auto"/>
          </w:divBdr>
        </w:div>
        <w:div w:id="1520654351">
          <w:marLeft w:val="0"/>
          <w:marRight w:val="0"/>
          <w:marTop w:val="0"/>
          <w:marBottom w:val="0"/>
          <w:divBdr>
            <w:top w:val="none" w:sz="0" w:space="0" w:color="auto"/>
            <w:left w:val="none" w:sz="0" w:space="0" w:color="auto"/>
            <w:bottom w:val="none" w:sz="0" w:space="0" w:color="auto"/>
            <w:right w:val="none" w:sz="0" w:space="0" w:color="auto"/>
          </w:divBdr>
        </w:div>
        <w:div w:id="1701082941">
          <w:marLeft w:val="0"/>
          <w:marRight w:val="0"/>
          <w:marTop w:val="0"/>
          <w:marBottom w:val="0"/>
          <w:divBdr>
            <w:top w:val="none" w:sz="0" w:space="0" w:color="auto"/>
            <w:left w:val="none" w:sz="0" w:space="0" w:color="auto"/>
            <w:bottom w:val="none" w:sz="0" w:space="0" w:color="auto"/>
            <w:right w:val="none" w:sz="0" w:space="0" w:color="auto"/>
          </w:divBdr>
        </w:div>
        <w:div w:id="122502605">
          <w:marLeft w:val="0"/>
          <w:marRight w:val="0"/>
          <w:marTop w:val="0"/>
          <w:marBottom w:val="0"/>
          <w:divBdr>
            <w:top w:val="none" w:sz="0" w:space="0" w:color="auto"/>
            <w:left w:val="none" w:sz="0" w:space="0" w:color="auto"/>
            <w:bottom w:val="none" w:sz="0" w:space="0" w:color="auto"/>
            <w:right w:val="none" w:sz="0" w:space="0" w:color="auto"/>
          </w:divBdr>
        </w:div>
      </w:divsChild>
    </w:div>
    <w:div w:id="1885674084">
      <w:bodyDiv w:val="1"/>
      <w:marLeft w:val="0"/>
      <w:marRight w:val="0"/>
      <w:marTop w:val="0"/>
      <w:marBottom w:val="0"/>
      <w:divBdr>
        <w:top w:val="none" w:sz="0" w:space="0" w:color="auto"/>
        <w:left w:val="none" w:sz="0" w:space="0" w:color="auto"/>
        <w:bottom w:val="none" w:sz="0" w:space="0" w:color="auto"/>
        <w:right w:val="none" w:sz="0" w:space="0" w:color="auto"/>
      </w:divBdr>
    </w:div>
    <w:div w:id="1890875101">
      <w:bodyDiv w:val="1"/>
      <w:marLeft w:val="0"/>
      <w:marRight w:val="0"/>
      <w:marTop w:val="0"/>
      <w:marBottom w:val="0"/>
      <w:divBdr>
        <w:top w:val="none" w:sz="0" w:space="0" w:color="auto"/>
        <w:left w:val="none" w:sz="0" w:space="0" w:color="auto"/>
        <w:bottom w:val="none" w:sz="0" w:space="0" w:color="auto"/>
        <w:right w:val="none" w:sz="0" w:space="0" w:color="auto"/>
      </w:divBdr>
    </w:div>
    <w:div w:id="1918975902">
      <w:bodyDiv w:val="1"/>
      <w:marLeft w:val="0"/>
      <w:marRight w:val="0"/>
      <w:marTop w:val="0"/>
      <w:marBottom w:val="0"/>
      <w:divBdr>
        <w:top w:val="none" w:sz="0" w:space="0" w:color="auto"/>
        <w:left w:val="none" w:sz="0" w:space="0" w:color="auto"/>
        <w:bottom w:val="none" w:sz="0" w:space="0" w:color="auto"/>
        <w:right w:val="none" w:sz="0" w:space="0" w:color="auto"/>
      </w:divBdr>
      <w:divsChild>
        <w:div w:id="1109466910">
          <w:marLeft w:val="0"/>
          <w:marRight w:val="0"/>
          <w:marTop w:val="0"/>
          <w:marBottom w:val="0"/>
          <w:divBdr>
            <w:top w:val="none" w:sz="0" w:space="0" w:color="auto"/>
            <w:left w:val="none" w:sz="0" w:space="0" w:color="auto"/>
            <w:bottom w:val="none" w:sz="0" w:space="0" w:color="auto"/>
            <w:right w:val="none" w:sz="0" w:space="0" w:color="auto"/>
          </w:divBdr>
        </w:div>
        <w:div w:id="1492137397">
          <w:marLeft w:val="0"/>
          <w:marRight w:val="0"/>
          <w:marTop w:val="0"/>
          <w:marBottom w:val="0"/>
          <w:divBdr>
            <w:top w:val="none" w:sz="0" w:space="0" w:color="auto"/>
            <w:left w:val="none" w:sz="0" w:space="0" w:color="auto"/>
            <w:bottom w:val="none" w:sz="0" w:space="0" w:color="auto"/>
            <w:right w:val="none" w:sz="0" w:space="0" w:color="auto"/>
          </w:divBdr>
        </w:div>
      </w:divsChild>
    </w:div>
    <w:div w:id="192914563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1953197630">
      <w:bodyDiv w:val="1"/>
      <w:marLeft w:val="0"/>
      <w:marRight w:val="0"/>
      <w:marTop w:val="0"/>
      <w:marBottom w:val="0"/>
      <w:divBdr>
        <w:top w:val="none" w:sz="0" w:space="0" w:color="auto"/>
        <w:left w:val="none" w:sz="0" w:space="0" w:color="auto"/>
        <w:bottom w:val="none" w:sz="0" w:space="0" w:color="auto"/>
        <w:right w:val="none" w:sz="0" w:space="0" w:color="auto"/>
      </w:divBdr>
      <w:divsChild>
        <w:div w:id="1087464170">
          <w:marLeft w:val="0"/>
          <w:marRight w:val="0"/>
          <w:marTop w:val="0"/>
          <w:marBottom w:val="0"/>
          <w:divBdr>
            <w:top w:val="none" w:sz="0" w:space="0" w:color="auto"/>
            <w:left w:val="none" w:sz="0" w:space="0" w:color="auto"/>
            <w:bottom w:val="none" w:sz="0" w:space="0" w:color="auto"/>
            <w:right w:val="none" w:sz="0" w:space="0" w:color="auto"/>
          </w:divBdr>
        </w:div>
        <w:div w:id="1335841359">
          <w:marLeft w:val="0"/>
          <w:marRight w:val="0"/>
          <w:marTop w:val="0"/>
          <w:marBottom w:val="0"/>
          <w:divBdr>
            <w:top w:val="none" w:sz="0" w:space="0" w:color="auto"/>
            <w:left w:val="none" w:sz="0" w:space="0" w:color="auto"/>
            <w:bottom w:val="none" w:sz="0" w:space="0" w:color="auto"/>
            <w:right w:val="none" w:sz="0" w:space="0" w:color="auto"/>
          </w:divBdr>
        </w:div>
        <w:div w:id="966663713">
          <w:marLeft w:val="0"/>
          <w:marRight w:val="0"/>
          <w:marTop w:val="0"/>
          <w:marBottom w:val="0"/>
          <w:divBdr>
            <w:top w:val="none" w:sz="0" w:space="0" w:color="auto"/>
            <w:left w:val="none" w:sz="0" w:space="0" w:color="auto"/>
            <w:bottom w:val="none" w:sz="0" w:space="0" w:color="auto"/>
            <w:right w:val="none" w:sz="0" w:space="0" w:color="auto"/>
          </w:divBdr>
        </w:div>
      </w:divsChild>
    </w:div>
    <w:div w:id="1956786630">
      <w:bodyDiv w:val="1"/>
      <w:marLeft w:val="0"/>
      <w:marRight w:val="0"/>
      <w:marTop w:val="0"/>
      <w:marBottom w:val="0"/>
      <w:divBdr>
        <w:top w:val="none" w:sz="0" w:space="0" w:color="auto"/>
        <w:left w:val="none" w:sz="0" w:space="0" w:color="auto"/>
        <w:bottom w:val="none" w:sz="0" w:space="0" w:color="auto"/>
        <w:right w:val="none" w:sz="0" w:space="0" w:color="auto"/>
      </w:divBdr>
      <w:divsChild>
        <w:div w:id="1758668628">
          <w:marLeft w:val="0"/>
          <w:marRight w:val="0"/>
          <w:marTop w:val="0"/>
          <w:marBottom w:val="0"/>
          <w:divBdr>
            <w:top w:val="none" w:sz="0" w:space="0" w:color="auto"/>
            <w:left w:val="none" w:sz="0" w:space="0" w:color="auto"/>
            <w:bottom w:val="none" w:sz="0" w:space="0" w:color="auto"/>
            <w:right w:val="none" w:sz="0" w:space="0" w:color="auto"/>
          </w:divBdr>
        </w:div>
        <w:div w:id="1558592124">
          <w:marLeft w:val="0"/>
          <w:marRight w:val="0"/>
          <w:marTop w:val="0"/>
          <w:marBottom w:val="0"/>
          <w:divBdr>
            <w:top w:val="none" w:sz="0" w:space="0" w:color="auto"/>
            <w:left w:val="none" w:sz="0" w:space="0" w:color="auto"/>
            <w:bottom w:val="none" w:sz="0" w:space="0" w:color="auto"/>
            <w:right w:val="none" w:sz="0" w:space="0" w:color="auto"/>
          </w:divBdr>
        </w:div>
        <w:div w:id="841359120">
          <w:marLeft w:val="0"/>
          <w:marRight w:val="0"/>
          <w:marTop w:val="0"/>
          <w:marBottom w:val="0"/>
          <w:divBdr>
            <w:top w:val="none" w:sz="0" w:space="0" w:color="auto"/>
            <w:left w:val="none" w:sz="0" w:space="0" w:color="auto"/>
            <w:bottom w:val="none" w:sz="0" w:space="0" w:color="auto"/>
            <w:right w:val="none" w:sz="0" w:space="0" w:color="auto"/>
          </w:divBdr>
        </w:div>
        <w:div w:id="1246495571">
          <w:marLeft w:val="0"/>
          <w:marRight w:val="0"/>
          <w:marTop w:val="0"/>
          <w:marBottom w:val="0"/>
          <w:divBdr>
            <w:top w:val="none" w:sz="0" w:space="0" w:color="auto"/>
            <w:left w:val="none" w:sz="0" w:space="0" w:color="auto"/>
            <w:bottom w:val="none" w:sz="0" w:space="0" w:color="auto"/>
            <w:right w:val="none" w:sz="0" w:space="0" w:color="auto"/>
          </w:divBdr>
        </w:div>
        <w:div w:id="68041424">
          <w:marLeft w:val="0"/>
          <w:marRight w:val="0"/>
          <w:marTop w:val="0"/>
          <w:marBottom w:val="0"/>
          <w:divBdr>
            <w:top w:val="none" w:sz="0" w:space="0" w:color="auto"/>
            <w:left w:val="none" w:sz="0" w:space="0" w:color="auto"/>
            <w:bottom w:val="none" w:sz="0" w:space="0" w:color="auto"/>
            <w:right w:val="none" w:sz="0" w:space="0" w:color="auto"/>
          </w:divBdr>
        </w:div>
        <w:div w:id="1248227489">
          <w:marLeft w:val="0"/>
          <w:marRight w:val="0"/>
          <w:marTop w:val="0"/>
          <w:marBottom w:val="0"/>
          <w:divBdr>
            <w:top w:val="none" w:sz="0" w:space="0" w:color="auto"/>
            <w:left w:val="none" w:sz="0" w:space="0" w:color="auto"/>
            <w:bottom w:val="none" w:sz="0" w:space="0" w:color="auto"/>
            <w:right w:val="none" w:sz="0" w:space="0" w:color="auto"/>
          </w:divBdr>
        </w:div>
      </w:divsChild>
    </w:div>
    <w:div w:id="1967005624">
      <w:bodyDiv w:val="1"/>
      <w:marLeft w:val="0"/>
      <w:marRight w:val="0"/>
      <w:marTop w:val="0"/>
      <w:marBottom w:val="0"/>
      <w:divBdr>
        <w:top w:val="none" w:sz="0" w:space="0" w:color="auto"/>
        <w:left w:val="none" w:sz="0" w:space="0" w:color="auto"/>
        <w:bottom w:val="none" w:sz="0" w:space="0" w:color="auto"/>
        <w:right w:val="none" w:sz="0" w:space="0" w:color="auto"/>
      </w:divBdr>
    </w:div>
    <w:div w:id="1969898751">
      <w:bodyDiv w:val="1"/>
      <w:marLeft w:val="0"/>
      <w:marRight w:val="0"/>
      <w:marTop w:val="0"/>
      <w:marBottom w:val="0"/>
      <w:divBdr>
        <w:top w:val="none" w:sz="0" w:space="0" w:color="auto"/>
        <w:left w:val="none" w:sz="0" w:space="0" w:color="auto"/>
        <w:bottom w:val="none" w:sz="0" w:space="0" w:color="auto"/>
        <w:right w:val="none" w:sz="0" w:space="0" w:color="auto"/>
      </w:divBdr>
      <w:divsChild>
        <w:div w:id="1359964842">
          <w:marLeft w:val="0"/>
          <w:marRight w:val="0"/>
          <w:marTop w:val="0"/>
          <w:marBottom w:val="0"/>
          <w:divBdr>
            <w:top w:val="none" w:sz="0" w:space="0" w:color="auto"/>
            <w:left w:val="none" w:sz="0" w:space="0" w:color="auto"/>
            <w:bottom w:val="none" w:sz="0" w:space="0" w:color="auto"/>
            <w:right w:val="none" w:sz="0" w:space="0" w:color="auto"/>
          </w:divBdr>
        </w:div>
        <w:div w:id="901134273">
          <w:marLeft w:val="0"/>
          <w:marRight w:val="0"/>
          <w:marTop w:val="0"/>
          <w:marBottom w:val="0"/>
          <w:divBdr>
            <w:top w:val="none" w:sz="0" w:space="0" w:color="auto"/>
            <w:left w:val="none" w:sz="0" w:space="0" w:color="auto"/>
            <w:bottom w:val="none" w:sz="0" w:space="0" w:color="auto"/>
            <w:right w:val="none" w:sz="0" w:space="0" w:color="auto"/>
          </w:divBdr>
        </w:div>
      </w:divsChild>
    </w:div>
    <w:div w:id="2000959581">
      <w:bodyDiv w:val="1"/>
      <w:marLeft w:val="0"/>
      <w:marRight w:val="0"/>
      <w:marTop w:val="0"/>
      <w:marBottom w:val="0"/>
      <w:divBdr>
        <w:top w:val="none" w:sz="0" w:space="0" w:color="auto"/>
        <w:left w:val="none" w:sz="0" w:space="0" w:color="auto"/>
        <w:bottom w:val="none" w:sz="0" w:space="0" w:color="auto"/>
        <w:right w:val="none" w:sz="0" w:space="0" w:color="auto"/>
      </w:divBdr>
    </w:div>
    <w:div w:id="2026441279">
      <w:bodyDiv w:val="1"/>
      <w:marLeft w:val="0"/>
      <w:marRight w:val="0"/>
      <w:marTop w:val="0"/>
      <w:marBottom w:val="0"/>
      <w:divBdr>
        <w:top w:val="none" w:sz="0" w:space="0" w:color="auto"/>
        <w:left w:val="none" w:sz="0" w:space="0" w:color="auto"/>
        <w:bottom w:val="none" w:sz="0" w:space="0" w:color="auto"/>
        <w:right w:val="none" w:sz="0" w:space="0" w:color="auto"/>
      </w:divBdr>
    </w:div>
    <w:div w:id="2070181885">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78084857">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 w:id="2090036769">
      <w:bodyDiv w:val="1"/>
      <w:marLeft w:val="0"/>
      <w:marRight w:val="0"/>
      <w:marTop w:val="0"/>
      <w:marBottom w:val="0"/>
      <w:divBdr>
        <w:top w:val="none" w:sz="0" w:space="0" w:color="auto"/>
        <w:left w:val="none" w:sz="0" w:space="0" w:color="auto"/>
        <w:bottom w:val="none" w:sz="0" w:space="0" w:color="auto"/>
        <w:right w:val="none" w:sz="0" w:space="0" w:color="auto"/>
      </w:divBdr>
    </w:div>
    <w:div w:id="2113546930">
      <w:bodyDiv w:val="1"/>
      <w:marLeft w:val="0"/>
      <w:marRight w:val="0"/>
      <w:marTop w:val="0"/>
      <w:marBottom w:val="0"/>
      <w:divBdr>
        <w:top w:val="none" w:sz="0" w:space="0" w:color="auto"/>
        <w:left w:val="none" w:sz="0" w:space="0" w:color="auto"/>
        <w:bottom w:val="none" w:sz="0" w:space="0" w:color="auto"/>
        <w:right w:val="none" w:sz="0" w:space="0" w:color="auto"/>
      </w:divBdr>
      <w:divsChild>
        <w:div w:id="639072087">
          <w:marLeft w:val="0"/>
          <w:marRight w:val="0"/>
          <w:marTop w:val="0"/>
          <w:marBottom w:val="0"/>
          <w:divBdr>
            <w:top w:val="none" w:sz="0" w:space="0" w:color="auto"/>
            <w:left w:val="none" w:sz="0" w:space="0" w:color="auto"/>
            <w:bottom w:val="none" w:sz="0" w:space="0" w:color="auto"/>
            <w:right w:val="none" w:sz="0" w:space="0" w:color="auto"/>
          </w:divBdr>
        </w:div>
        <w:div w:id="1909462261">
          <w:marLeft w:val="0"/>
          <w:marRight w:val="0"/>
          <w:marTop w:val="0"/>
          <w:marBottom w:val="0"/>
          <w:divBdr>
            <w:top w:val="none" w:sz="0" w:space="0" w:color="auto"/>
            <w:left w:val="none" w:sz="0" w:space="0" w:color="auto"/>
            <w:bottom w:val="none" w:sz="0" w:space="0" w:color="auto"/>
            <w:right w:val="none" w:sz="0" w:space="0" w:color="auto"/>
          </w:divBdr>
        </w:div>
      </w:divsChild>
    </w:div>
    <w:div w:id="2137285817">
      <w:bodyDiv w:val="1"/>
      <w:marLeft w:val="0"/>
      <w:marRight w:val="0"/>
      <w:marTop w:val="0"/>
      <w:marBottom w:val="0"/>
      <w:divBdr>
        <w:top w:val="none" w:sz="0" w:space="0" w:color="auto"/>
        <w:left w:val="none" w:sz="0" w:space="0" w:color="auto"/>
        <w:bottom w:val="none" w:sz="0" w:space="0" w:color="auto"/>
        <w:right w:val="none" w:sz="0" w:space="0" w:color="auto"/>
      </w:divBdr>
      <w:divsChild>
        <w:div w:id="2115703500">
          <w:marLeft w:val="0"/>
          <w:marRight w:val="0"/>
          <w:marTop w:val="0"/>
          <w:marBottom w:val="0"/>
          <w:divBdr>
            <w:top w:val="none" w:sz="0" w:space="0" w:color="auto"/>
            <w:left w:val="none" w:sz="0" w:space="0" w:color="auto"/>
            <w:bottom w:val="none" w:sz="0" w:space="0" w:color="auto"/>
            <w:right w:val="none" w:sz="0" w:space="0" w:color="auto"/>
          </w:divBdr>
        </w:div>
        <w:div w:id="729115085">
          <w:marLeft w:val="0"/>
          <w:marRight w:val="0"/>
          <w:marTop w:val="0"/>
          <w:marBottom w:val="0"/>
          <w:divBdr>
            <w:top w:val="none" w:sz="0" w:space="0" w:color="auto"/>
            <w:left w:val="none" w:sz="0" w:space="0" w:color="auto"/>
            <w:bottom w:val="none" w:sz="0" w:space="0" w:color="auto"/>
            <w:right w:val="none" w:sz="0" w:space="0" w:color="auto"/>
          </w:divBdr>
        </w:div>
      </w:divsChild>
    </w:div>
    <w:div w:id="2138449660">
      <w:bodyDiv w:val="1"/>
      <w:marLeft w:val="0"/>
      <w:marRight w:val="0"/>
      <w:marTop w:val="0"/>
      <w:marBottom w:val="0"/>
      <w:divBdr>
        <w:top w:val="none" w:sz="0" w:space="0" w:color="auto"/>
        <w:left w:val="none" w:sz="0" w:space="0" w:color="auto"/>
        <w:bottom w:val="none" w:sz="0" w:space="0" w:color="auto"/>
        <w:right w:val="none" w:sz="0" w:space="0" w:color="auto"/>
      </w:divBdr>
    </w:div>
    <w:div w:id="2143502041">
      <w:bodyDiv w:val="1"/>
      <w:marLeft w:val="0"/>
      <w:marRight w:val="0"/>
      <w:marTop w:val="0"/>
      <w:marBottom w:val="0"/>
      <w:divBdr>
        <w:top w:val="none" w:sz="0" w:space="0" w:color="auto"/>
        <w:left w:val="none" w:sz="0" w:space="0" w:color="auto"/>
        <w:bottom w:val="none" w:sz="0" w:space="0" w:color="auto"/>
        <w:right w:val="none" w:sz="0" w:space="0" w:color="auto"/>
      </w:divBdr>
    </w:div>
    <w:div w:id="2145350002">
      <w:bodyDiv w:val="1"/>
      <w:marLeft w:val="0"/>
      <w:marRight w:val="0"/>
      <w:marTop w:val="0"/>
      <w:marBottom w:val="0"/>
      <w:divBdr>
        <w:top w:val="none" w:sz="0" w:space="0" w:color="auto"/>
        <w:left w:val="none" w:sz="0" w:space="0" w:color="auto"/>
        <w:bottom w:val="none" w:sz="0" w:space="0" w:color="auto"/>
        <w:right w:val="none" w:sz="0" w:space="0" w:color="auto"/>
      </w:divBdr>
      <w:divsChild>
        <w:div w:id="267128362">
          <w:marLeft w:val="0"/>
          <w:marRight w:val="0"/>
          <w:marTop w:val="0"/>
          <w:marBottom w:val="0"/>
          <w:divBdr>
            <w:top w:val="none" w:sz="0" w:space="0" w:color="auto"/>
            <w:left w:val="none" w:sz="0" w:space="0" w:color="auto"/>
            <w:bottom w:val="none" w:sz="0" w:space="0" w:color="auto"/>
            <w:right w:val="none" w:sz="0" w:space="0" w:color="auto"/>
          </w:divBdr>
        </w:div>
        <w:div w:id="1634676139">
          <w:marLeft w:val="0"/>
          <w:marRight w:val="0"/>
          <w:marTop w:val="0"/>
          <w:marBottom w:val="0"/>
          <w:divBdr>
            <w:top w:val="none" w:sz="0" w:space="0" w:color="auto"/>
            <w:left w:val="none" w:sz="0" w:space="0" w:color="auto"/>
            <w:bottom w:val="none" w:sz="0" w:space="0" w:color="auto"/>
            <w:right w:val="none" w:sz="0" w:space="0" w:color="auto"/>
          </w:divBdr>
        </w:div>
        <w:div w:id="195509154">
          <w:marLeft w:val="0"/>
          <w:marRight w:val="0"/>
          <w:marTop w:val="0"/>
          <w:marBottom w:val="0"/>
          <w:divBdr>
            <w:top w:val="none" w:sz="0" w:space="0" w:color="auto"/>
            <w:left w:val="none" w:sz="0" w:space="0" w:color="auto"/>
            <w:bottom w:val="none" w:sz="0" w:space="0" w:color="auto"/>
            <w:right w:val="none" w:sz="0" w:space="0" w:color="auto"/>
          </w:divBdr>
        </w:div>
        <w:div w:id="1468468280">
          <w:marLeft w:val="0"/>
          <w:marRight w:val="0"/>
          <w:marTop w:val="0"/>
          <w:marBottom w:val="0"/>
          <w:divBdr>
            <w:top w:val="none" w:sz="0" w:space="0" w:color="auto"/>
            <w:left w:val="none" w:sz="0" w:space="0" w:color="auto"/>
            <w:bottom w:val="none" w:sz="0" w:space="0" w:color="auto"/>
            <w:right w:val="none" w:sz="0" w:space="0" w:color="auto"/>
          </w:divBdr>
        </w:div>
        <w:div w:id="860239344">
          <w:marLeft w:val="0"/>
          <w:marRight w:val="0"/>
          <w:marTop w:val="0"/>
          <w:marBottom w:val="0"/>
          <w:divBdr>
            <w:top w:val="none" w:sz="0" w:space="0" w:color="auto"/>
            <w:left w:val="none" w:sz="0" w:space="0" w:color="auto"/>
            <w:bottom w:val="none" w:sz="0" w:space="0" w:color="auto"/>
            <w:right w:val="none" w:sz="0" w:space="0" w:color="auto"/>
          </w:divBdr>
          <w:divsChild>
            <w:div w:id="1037465496">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1201164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139</Pages>
  <Words>54327</Words>
  <Characters>298804</Characters>
  <Application>Microsoft Office Word</Application>
  <DocSecurity>0</DocSecurity>
  <Lines>2490</Lines>
  <Paragraphs>704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CGD Formación</cp:lastModifiedBy>
  <cp:revision>8</cp:revision>
  <dcterms:created xsi:type="dcterms:W3CDTF">2025-03-26T07:04:00Z</dcterms:created>
  <dcterms:modified xsi:type="dcterms:W3CDTF">2025-03-26T07:08:00Z</dcterms:modified>
</cp:coreProperties>
</file>