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5E897" w14:textId="18A62B7F" w:rsidR="0033272C" w:rsidRPr="00344629" w:rsidRDefault="0033272C" w:rsidP="0033272C">
      <w:pPr>
        <w:pStyle w:val="Ttulo1"/>
      </w:pPr>
      <w:bookmarkStart w:id="0" w:name="_Toc186717947"/>
      <w:bookmarkStart w:id="1" w:name="_Toc194472988"/>
      <w:r w:rsidRPr="007700DB">
        <w:t xml:space="preserve">Tema </w:t>
      </w:r>
      <w:r>
        <w:t>1</w:t>
      </w:r>
      <w:r w:rsidR="00D5544F">
        <w:t>8</w:t>
      </w:r>
      <w:r w:rsidRPr="007700DB">
        <w:t xml:space="preserve">. </w:t>
      </w:r>
      <w:r w:rsidRPr="0033272C">
        <w:t>Políticas Sociales Públicas: Política de igualdad de género. Ley Orgánica 3/2007, de 22 de marzo, para la igualdad efectiva de mujeres y hombres. Igualdad de trato y no discriminación de las personas LGTBI</w:t>
      </w:r>
      <w:r w:rsidRPr="007700DB">
        <w:t>.</w:t>
      </w:r>
      <w:bookmarkEnd w:id="1"/>
    </w:p>
    <w:p w14:paraId="28B8BCC7" w14:textId="77777777" w:rsidR="0033272C" w:rsidRDefault="0033272C" w:rsidP="0033272C">
      <w:pPr>
        <w:rPr>
          <w:lang w:val="es-ES" w:eastAsia="en-US"/>
        </w:rPr>
      </w:pPr>
      <w:r>
        <w:rPr>
          <w:noProof/>
          <w:lang w:val="es-ES" w:eastAsia="en-US"/>
        </w:rPr>
        <w:drawing>
          <wp:inline distT="0" distB="0" distL="0" distR="0" wp14:anchorId="36914FDE" wp14:editId="7FB1CFE9">
            <wp:extent cx="5400040" cy="3602990"/>
            <wp:effectExtent l="0" t="0" r="0" b="0"/>
            <wp:docPr id="16385792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79255" name="Imagen 1638579255"/>
                    <pic:cNvPicPr/>
                  </pic:nvPicPr>
                  <pic:blipFill>
                    <a:blip r:embed="rId8">
                      <a:extLst>
                        <a:ext uri="{28A0092B-C50C-407E-A947-70E740481C1C}">
                          <a14:useLocalDpi xmlns:a14="http://schemas.microsoft.com/office/drawing/2010/main" val="0"/>
                        </a:ext>
                      </a:extLst>
                    </a:blip>
                    <a:stretch>
                      <a:fillRect/>
                    </a:stretch>
                  </pic:blipFill>
                  <pic:spPr>
                    <a:xfrm>
                      <a:off x="0" y="0"/>
                      <a:ext cx="5400040" cy="3602990"/>
                    </a:xfrm>
                    <a:prstGeom prst="rect">
                      <a:avLst/>
                    </a:prstGeom>
                  </pic:spPr>
                </pic:pic>
              </a:graphicData>
            </a:graphic>
          </wp:inline>
        </w:drawing>
      </w:r>
    </w:p>
    <w:p w14:paraId="522EE28D" w14:textId="77777777" w:rsidR="0033272C" w:rsidRPr="007824AA" w:rsidRDefault="0033272C" w:rsidP="0033272C">
      <w:pPr>
        <w:rPr>
          <w:lang w:val="es-ES" w:eastAsia="en-US"/>
        </w:rPr>
      </w:pPr>
    </w:p>
    <w:p w14:paraId="6BB62744" w14:textId="77777777" w:rsidR="0033272C" w:rsidRPr="00680E08" w:rsidRDefault="0033272C" w:rsidP="0033272C">
      <w:pPr>
        <w:pStyle w:val="Ttulo1"/>
      </w:pPr>
      <w:bookmarkStart w:id="2" w:name="_Toc186787336"/>
      <w:bookmarkStart w:id="3" w:name="_Toc194472989"/>
      <w:r w:rsidRPr="00680E08">
        <w:t>1. Política</w:t>
      </w:r>
      <w:r>
        <w:t>s</w:t>
      </w:r>
      <w:r w:rsidRPr="00680E08">
        <w:t xml:space="preserve"> de Igualdad de Género. Ley Orgánica 3/2007, de 22 de marzo, para la Igualdad Efectiva de Mujeres y Hombres.</w:t>
      </w:r>
      <w:bookmarkEnd w:id="0"/>
      <w:bookmarkEnd w:id="2"/>
      <w:bookmarkEnd w:id="3"/>
    </w:p>
    <w:p w14:paraId="460D590F" w14:textId="77777777" w:rsidR="0033272C" w:rsidRPr="00254C83" w:rsidRDefault="0033272C" w:rsidP="0033272C">
      <w:pPr>
        <w:rPr>
          <w:lang w:val="es-ES"/>
        </w:rPr>
      </w:pPr>
      <w:r w:rsidRPr="00254C83">
        <w:rPr>
          <w:lang w:val="es-ES"/>
        </w:rPr>
        <w:t>La Constitución Española reconoce el principio de igualdad como uno de sus pilares fundamentales, haciendo alusión directa a este en dos de sus artículos más relevantes:</w:t>
      </w:r>
    </w:p>
    <w:p w14:paraId="091E69F2" w14:textId="77777777" w:rsidR="0033272C" w:rsidRPr="00254C83" w:rsidRDefault="0033272C" w:rsidP="0033272C">
      <w:pPr>
        <w:numPr>
          <w:ilvl w:val="0"/>
          <w:numId w:val="22"/>
        </w:numPr>
        <w:rPr>
          <w:lang w:val="es-ES"/>
        </w:rPr>
      </w:pPr>
      <w:r w:rsidRPr="00254C83">
        <w:rPr>
          <w:b/>
          <w:bCs/>
          <w:lang w:val="es-ES"/>
        </w:rPr>
        <w:t>Artículo 14</w:t>
      </w:r>
      <w:r w:rsidRPr="00254C83">
        <w:rPr>
          <w:lang w:val="es-ES"/>
        </w:rPr>
        <w:t>: Establece que todos los ciudadanos españoles son iguales ante la ley, sin que pueda producirse discriminación por motivos como el nacimiento, la raza, el sexo, la religión, las opiniones o cualquier otra circunstancia personal o social.</w:t>
      </w:r>
    </w:p>
    <w:p w14:paraId="6ED3260E" w14:textId="77777777" w:rsidR="0033272C" w:rsidRPr="00254C83" w:rsidRDefault="0033272C" w:rsidP="0033272C">
      <w:pPr>
        <w:numPr>
          <w:ilvl w:val="0"/>
          <w:numId w:val="22"/>
        </w:numPr>
        <w:rPr>
          <w:lang w:val="es-ES"/>
        </w:rPr>
      </w:pPr>
      <w:r w:rsidRPr="00254C83">
        <w:rPr>
          <w:b/>
          <w:bCs/>
          <w:lang w:val="es-ES"/>
        </w:rPr>
        <w:t>Artículo 9.2</w:t>
      </w:r>
      <w:r w:rsidRPr="00254C83">
        <w:rPr>
          <w:lang w:val="es-ES"/>
        </w:rPr>
        <w:t xml:space="preserve">: Impone a los poderes públicos la obligación de fomentar las condiciones necesarias para que la libertad y la igualdad de las personas y los </w:t>
      </w:r>
      <w:r w:rsidRPr="00254C83">
        <w:rPr>
          <w:lang w:val="es-ES"/>
        </w:rPr>
        <w:lastRenderedPageBreak/>
        <w:t>grupos a los que pertenecen sean reales y efectivas. Además, deben eliminar los obstáculos que dificulten ese objetivo y facilitar la participación de toda la ciudadanía en los distintos ámbitos de la vida pública.</w:t>
      </w:r>
    </w:p>
    <w:p w14:paraId="3567C951" w14:textId="77777777" w:rsidR="0033272C" w:rsidRPr="00254C83" w:rsidRDefault="0033272C" w:rsidP="0033272C">
      <w:pPr>
        <w:rPr>
          <w:lang w:val="es-ES"/>
        </w:rPr>
      </w:pPr>
      <w:r w:rsidRPr="00254C83">
        <w:rPr>
          <w:lang w:val="es-ES"/>
        </w:rPr>
        <w:t xml:space="preserve">La </w:t>
      </w:r>
      <w:r w:rsidRPr="00254C83">
        <w:rPr>
          <w:b/>
          <w:bCs/>
          <w:lang w:val="es-ES"/>
        </w:rPr>
        <w:t>igualdad de género</w:t>
      </w:r>
      <w:r w:rsidRPr="00254C83">
        <w:rPr>
          <w:lang w:val="es-ES"/>
        </w:rPr>
        <w:t xml:space="preserve"> implica que mujeres y hombres —así como niñas y niños— tengan los mismos derechos, responsabilidades y oportunidades. No se trata de que ambos sexos sean idénticos, sino de que ninguno esté limitado por su sexo al momento de acceder a derechos, asumir responsabilidades o aprovechar oportunidades. Esta perspectiva exige considerar las necesidades e intereses específicos de mujeres y hombres, reconociendo la diversidad existente dentro de ambos grupos.</w:t>
      </w:r>
    </w:p>
    <w:p w14:paraId="69A3075C" w14:textId="77777777" w:rsidR="0033272C" w:rsidRPr="00254C83" w:rsidRDefault="0033272C" w:rsidP="0033272C">
      <w:pPr>
        <w:rPr>
          <w:lang w:val="es-ES"/>
        </w:rPr>
      </w:pPr>
      <w:r w:rsidRPr="00254C83">
        <w:rPr>
          <w:lang w:val="es-ES"/>
        </w:rPr>
        <w:t xml:space="preserve">Con el propósito de eliminar las desigualdades persistentes entre mujeres y hombres, tanto directas como indirectas, y avanzar hacia una igualdad real, se aprobó la </w:t>
      </w:r>
      <w:r w:rsidRPr="00254C83">
        <w:rPr>
          <w:b/>
          <w:bCs/>
          <w:lang w:val="es-ES"/>
        </w:rPr>
        <w:t>Ley Orgánica 3/2007, de 22 de marzo</w:t>
      </w:r>
      <w:r>
        <w:rPr>
          <w:b/>
          <w:bCs/>
          <w:lang w:val="es-ES"/>
        </w:rPr>
        <w:t xml:space="preserve"> </w:t>
      </w:r>
      <w:r w:rsidRPr="00254C83">
        <w:rPr>
          <w:lang w:val="es-ES"/>
        </w:rPr>
        <w:t xml:space="preserve">(en adelante </w:t>
      </w:r>
      <w:r w:rsidRPr="00254C83">
        <w:rPr>
          <w:lang w:val="es-ES" w:eastAsia="en-US"/>
        </w:rPr>
        <w:t>LO</w:t>
      </w:r>
      <w:r w:rsidRPr="00680E08">
        <w:rPr>
          <w:lang w:val="es-ES" w:eastAsia="en-US"/>
        </w:rPr>
        <w:t xml:space="preserve"> 3/2007</w:t>
      </w:r>
      <w:r>
        <w:rPr>
          <w:lang w:val="es-ES" w:eastAsia="en-US"/>
        </w:rPr>
        <w:t>)</w:t>
      </w:r>
      <w:r w:rsidRPr="00254C83">
        <w:rPr>
          <w:lang w:val="es-ES"/>
        </w:rPr>
        <w:t>. Esta norma supuso un paso decisivo en la lucha contra la discriminación por razón de sexo, al establecer mecanismos que buscan erradicar tanto los prejuicios como los estereotipos sociales que perpetúan esas diferencias.</w:t>
      </w:r>
    </w:p>
    <w:p w14:paraId="2E5E3395" w14:textId="77777777" w:rsidR="0033272C" w:rsidRPr="00254C83" w:rsidRDefault="0033272C" w:rsidP="0033272C">
      <w:pPr>
        <w:rPr>
          <w:lang w:val="es-ES"/>
        </w:rPr>
      </w:pPr>
      <w:r w:rsidRPr="00254C83">
        <w:rPr>
          <w:lang w:val="es-ES"/>
        </w:rPr>
        <w:t>Uno de los aspectos más innovadores de esta ley es su carácter preventivo, orientado a evitar situaciones de desigualdad en distintos ámbitos. Entre ellas, destacan la violencia de género, la brecha salarial, las diferencias en las pensiones de viudedad, el mayor índice de desempleo entre las mujeres o su escasa representación en cargos de responsabilidad. Además, promueve políticas activas que ayuden a materializar el principio de igualdad.</w:t>
      </w:r>
    </w:p>
    <w:p w14:paraId="6EEDA8D4" w14:textId="77777777" w:rsidR="0033272C" w:rsidRPr="00254C83" w:rsidRDefault="0033272C" w:rsidP="0033272C">
      <w:pPr>
        <w:rPr>
          <w:lang w:val="es-ES"/>
        </w:rPr>
      </w:pPr>
      <w:r w:rsidRPr="00254C83">
        <w:rPr>
          <w:lang w:val="es-ES"/>
        </w:rPr>
        <w:t xml:space="preserve">En esta línea, el </w:t>
      </w:r>
      <w:r w:rsidRPr="00254C83">
        <w:rPr>
          <w:b/>
          <w:bCs/>
          <w:lang w:val="es-ES"/>
        </w:rPr>
        <w:t>Real Decreto-ley 6/2019, de 1 de marzo</w:t>
      </w:r>
      <w:r w:rsidRPr="00254C83">
        <w:rPr>
          <w:lang w:val="es-ES"/>
        </w:rPr>
        <w:t>, introdujo medidas urgentes para garantizar la igualdad de trato y de oportunidades entre mujeres y hombres en el ámbito laboral. Entre sus avances más significativos se encuentra la equiparación de los permisos de paternidad y maternidad, haciéndolos iguales e intransferibles. Este cambio representa un paso firme hacia una sociedad más justa, equitativa y corresponsable.</w:t>
      </w:r>
    </w:p>
    <w:p w14:paraId="2E72B4B8" w14:textId="77777777" w:rsidR="0033272C" w:rsidRPr="00680E08" w:rsidRDefault="0033272C" w:rsidP="0033272C">
      <w:pPr>
        <w:rPr>
          <w:lang w:val="es-ES"/>
        </w:rPr>
      </w:pPr>
    </w:p>
    <w:p w14:paraId="018BB94F" w14:textId="77777777" w:rsidR="0033272C" w:rsidRPr="00FD35E4" w:rsidRDefault="0033272C" w:rsidP="0033272C">
      <w:pPr>
        <w:pStyle w:val="Ttulo2"/>
      </w:pPr>
      <w:bookmarkStart w:id="4" w:name="_Toc186717948"/>
      <w:bookmarkStart w:id="5" w:name="_Toc186787337"/>
      <w:bookmarkStart w:id="6" w:name="_Toc194472990"/>
      <w:r w:rsidRPr="00680E08">
        <w:lastRenderedPageBreak/>
        <w:t>1.1. Objeto y ámbito de aplicación de la ley.</w:t>
      </w:r>
      <w:bookmarkEnd w:id="4"/>
      <w:bookmarkEnd w:id="5"/>
      <w:bookmarkEnd w:id="6"/>
    </w:p>
    <w:p w14:paraId="6850C398" w14:textId="77777777" w:rsidR="0033272C" w:rsidRPr="00254C83" w:rsidRDefault="0033272C" w:rsidP="0033272C">
      <w:pPr>
        <w:rPr>
          <w:lang w:val="es-ES" w:eastAsia="en-US"/>
        </w:rPr>
      </w:pPr>
      <w:r>
        <w:rPr>
          <w:noProof/>
          <w:lang w:val="es-ES" w:eastAsia="en-US"/>
        </w:rPr>
        <w:drawing>
          <wp:inline distT="0" distB="0" distL="0" distR="0" wp14:anchorId="63821CCC" wp14:editId="1197A164">
            <wp:extent cx="5400040" cy="4098290"/>
            <wp:effectExtent l="0" t="0" r="0" b="0"/>
            <wp:docPr id="19365905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90549" name="Imagen 1936590549"/>
                    <pic:cNvPicPr/>
                  </pic:nvPicPr>
                  <pic:blipFill>
                    <a:blip r:embed="rId9">
                      <a:extLst>
                        <a:ext uri="{28A0092B-C50C-407E-A947-70E740481C1C}">
                          <a14:useLocalDpi xmlns:a14="http://schemas.microsoft.com/office/drawing/2010/main" val="0"/>
                        </a:ext>
                      </a:extLst>
                    </a:blip>
                    <a:stretch>
                      <a:fillRect/>
                    </a:stretch>
                  </pic:blipFill>
                  <pic:spPr>
                    <a:xfrm>
                      <a:off x="0" y="0"/>
                      <a:ext cx="5400040" cy="4098290"/>
                    </a:xfrm>
                    <a:prstGeom prst="rect">
                      <a:avLst/>
                    </a:prstGeom>
                  </pic:spPr>
                </pic:pic>
              </a:graphicData>
            </a:graphic>
          </wp:inline>
        </w:drawing>
      </w:r>
      <w:r w:rsidRPr="00254C83">
        <w:rPr>
          <w:b/>
          <w:bCs/>
          <w:lang w:val="es-ES"/>
        </w:rPr>
        <w:t>Artículo 1. Objeto de la Ley.</w:t>
      </w:r>
    </w:p>
    <w:p w14:paraId="7D6C8B63" w14:textId="77777777" w:rsidR="0033272C" w:rsidRPr="00254C83" w:rsidRDefault="0033272C" w:rsidP="0033272C">
      <w:pPr>
        <w:rPr>
          <w:lang w:val="es-ES" w:eastAsia="en-US"/>
        </w:rPr>
      </w:pPr>
      <w:r w:rsidRPr="00254C83">
        <w:rPr>
          <w:lang w:val="es-ES" w:eastAsia="en-US"/>
        </w:rPr>
        <w:t>1. Las mujeres y los hombres son iguales en dignidad humana, e iguales en derechos y deberes. Esta Ley tiene por objeto hacer efectivo el derecho de igualdad de trato y de oportunidades entre mujeres y hombres, en particular mediante la eliminación de la discriminación de la mujer, sea cual fuere su circunstancia o condición, en cualesquiera de los ámbitos de la vida y, singularmente, en las esferas política, civil, laboral, económica, social y cultural para, en el desarrollo de los artículos 9.2 y 14 de la Constitución, alcanzar una sociedad más democrática, más justa y más solidaria.</w:t>
      </w:r>
    </w:p>
    <w:p w14:paraId="482C5338" w14:textId="77777777" w:rsidR="0033272C" w:rsidRPr="00254C83" w:rsidRDefault="0033272C" w:rsidP="0033272C">
      <w:pPr>
        <w:rPr>
          <w:lang w:val="es-ES" w:eastAsia="en-US"/>
        </w:rPr>
      </w:pPr>
      <w:r w:rsidRPr="00254C83">
        <w:rPr>
          <w:lang w:val="es-ES" w:eastAsia="en-US"/>
        </w:rPr>
        <w:t>2. A estos efectos, la Ley establece principios de actuación de los Poderes Públicos, regula derechos y deberes de las personas físicas y jurídicas, tanto públicas como privadas, y prevé medidas destinadas a eliminar y corregir en los sectores público y privado, toda forma de discriminación por razón de sexo.</w:t>
      </w:r>
    </w:p>
    <w:p w14:paraId="678167BA" w14:textId="77777777" w:rsidR="0033272C" w:rsidRPr="00254C83" w:rsidRDefault="0033272C" w:rsidP="0033272C">
      <w:pPr>
        <w:rPr>
          <w:b/>
          <w:bCs/>
          <w:lang w:val="es-ES" w:eastAsia="en-US"/>
        </w:rPr>
      </w:pPr>
      <w:r w:rsidRPr="00254C83">
        <w:rPr>
          <w:b/>
          <w:bCs/>
          <w:lang w:val="es-ES" w:eastAsia="en-US"/>
        </w:rPr>
        <w:t>Artículo 2. Ámbito de aplicación.</w:t>
      </w:r>
    </w:p>
    <w:p w14:paraId="6A754959" w14:textId="77777777" w:rsidR="0033272C" w:rsidRPr="00254C83" w:rsidRDefault="0033272C" w:rsidP="0033272C">
      <w:pPr>
        <w:rPr>
          <w:lang w:val="es-ES" w:eastAsia="en-US"/>
        </w:rPr>
      </w:pPr>
      <w:r w:rsidRPr="00254C83">
        <w:rPr>
          <w:lang w:val="es-ES" w:eastAsia="en-US"/>
        </w:rPr>
        <w:t>1. Todas las personas gozarán de los derechos derivados del principio de igualdad de trato y de la prohibición de discriminación por razón de sexo.</w:t>
      </w:r>
    </w:p>
    <w:p w14:paraId="308BC20F" w14:textId="77777777" w:rsidR="0033272C" w:rsidRPr="00254C83" w:rsidRDefault="0033272C" w:rsidP="0033272C">
      <w:pPr>
        <w:rPr>
          <w:lang w:val="es-ES" w:eastAsia="en-US"/>
        </w:rPr>
      </w:pPr>
      <w:r w:rsidRPr="00254C83">
        <w:rPr>
          <w:lang w:val="es-ES" w:eastAsia="en-US"/>
        </w:rPr>
        <w:t>2. Las obligaciones establecidas en esta Ley serán de aplicación a toda persona, física o jurídica, que se encuentre o actúe en territorio español, cualquiera que fuese su nacionalidad, domicilio o residencia.</w:t>
      </w:r>
    </w:p>
    <w:p w14:paraId="7CA09469" w14:textId="77777777" w:rsidR="0033272C" w:rsidRPr="00680E08" w:rsidRDefault="0033272C" w:rsidP="0033272C">
      <w:pPr>
        <w:rPr>
          <w:lang w:val="es-ES" w:eastAsia="en-US"/>
        </w:rPr>
      </w:pPr>
    </w:p>
    <w:p w14:paraId="376A6D9E" w14:textId="77777777" w:rsidR="0033272C" w:rsidRPr="00680E08" w:rsidRDefault="0033272C" w:rsidP="0033272C">
      <w:pPr>
        <w:pStyle w:val="Ttulo2"/>
      </w:pPr>
      <w:bookmarkStart w:id="7" w:name="_Toc186717949"/>
      <w:bookmarkStart w:id="8" w:name="_Toc186787338"/>
      <w:bookmarkStart w:id="9" w:name="_Toc194472991"/>
      <w:r w:rsidRPr="00680E08">
        <w:t>1.2. Contenido.</w:t>
      </w:r>
      <w:bookmarkEnd w:id="7"/>
      <w:bookmarkEnd w:id="8"/>
      <w:bookmarkEnd w:id="9"/>
    </w:p>
    <w:p w14:paraId="08FC086A" w14:textId="77777777" w:rsidR="0033272C" w:rsidRPr="00254C83" w:rsidRDefault="0033272C" w:rsidP="0033272C">
      <w:pPr>
        <w:rPr>
          <w:lang w:val="es-ES" w:eastAsia="en-US"/>
        </w:rPr>
      </w:pPr>
      <w:r w:rsidRPr="00680E08">
        <w:rPr>
          <w:lang w:val="es-ES" w:eastAsia="en-US"/>
        </w:rPr>
        <w:t>Los contenidos tratados en los diferentes Títulos y Disposiciones de la LO 3/2007 son</w:t>
      </w:r>
    </w:p>
    <w:tbl>
      <w:tblPr>
        <w:tblStyle w:val="Tablaconcuadrculaclara"/>
        <w:tblW w:w="0" w:type="auto"/>
        <w:tblLook w:val="04A0" w:firstRow="1" w:lastRow="0" w:firstColumn="1" w:lastColumn="0" w:noHBand="0" w:noVBand="1"/>
      </w:tblPr>
      <w:tblGrid>
        <w:gridCol w:w="1951"/>
        <w:gridCol w:w="6543"/>
      </w:tblGrid>
      <w:tr w:rsidR="0033272C" w:rsidRPr="00680E08" w14:paraId="51C4E450" w14:textId="77777777" w:rsidTr="003B1F79">
        <w:tc>
          <w:tcPr>
            <w:tcW w:w="0" w:type="auto"/>
            <w:vAlign w:val="center"/>
            <w:hideMark/>
          </w:tcPr>
          <w:p w14:paraId="47DB7EF5" w14:textId="77777777" w:rsidR="0033272C" w:rsidRPr="00680E08" w:rsidRDefault="0033272C" w:rsidP="003B1F79">
            <w:pPr>
              <w:spacing w:before="120" w:after="0"/>
              <w:jc w:val="left"/>
              <w:rPr>
                <w:lang w:eastAsia="en-GB"/>
              </w:rPr>
            </w:pPr>
            <w:r w:rsidRPr="00680E08">
              <w:rPr>
                <w:b/>
                <w:bCs/>
                <w:lang w:eastAsia="en-GB"/>
              </w:rPr>
              <w:t>TÍTULO PRELIMINAR</w:t>
            </w:r>
          </w:p>
        </w:tc>
        <w:tc>
          <w:tcPr>
            <w:tcW w:w="0" w:type="auto"/>
            <w:hideMark/>
          </w:tcPr>
          <w:p w14:paraId="4AA25C8A" w14:textId="77777777" w:rsidR="0033272C" w:rsidRPr="00680E08" w:rsidRDefault="0033272C" w:rsidP="003B1F79">
            <w:pPr>
              <w:spacing w:after="0"/>
              <w:jc w:val="left"/>
              <w:rPr>
                <w:lang w:eastAsia="en-GB"/>
              </w:rPr>
            </w:pPr>
            <w:r w:rsidRPr="00680E08">
              <w:rPr>
                <w:lang w:eastAsia="en-GB"/>
              </w:rPr>
              <w:t>Objeto y ámbito de la ley (arts. 1-2)</w:t>
            </w:r>
          </w:p>
        </w:tc>
      </w:tr>
      <w:tr w:rsidR="0033272C" w:rsidRPr="00680E08" w14:paraId="5E8E0D15" w14:textId="77777777" w:rsidTr="003B1F79">
        <w:tc>
          <w:tcPr>
            <w:tcW w:w="0" w:type="auto"/>
            <w:vAlign w:val="center"/>
            <w:hideMark/>
          </w:tcPr>
          <w:p w14:paraId="0977A429" w14:textId="77777777" w:rsidR="0033272C" w:rsidRPr="00680E08" w:rsidRDefault="0033272C" w:rsidP="003B1F79">
            <w:pPr>
              <w:spacing w:before="120" w:after="0"/>
              <w:jc w:val="left"/>
              <w:rPr>
                <w:lang w:eastAsia="en-GB"/>
              </w:rPr>
            </w:pPr>
            <w:r w:rsidRPr="00680E08">
              <w:rPr>
                <w:b/>
                <w:bCs/>
                <w:lang w:eastAsia="en-GB"/>
              </w:rPr>
              <w:t>TÍTULO I</w:t>
            </w:r>
          </w:p>
        </w:tc>
        <w:tc>
          <w:tcPr>
            <w:tcW w:w="0" w:type="auto"/>
            <w:hideMark/>
          </w:tcPr>
          <w:p w14:paraId="4DE17D3B" w14:textId="77777777" w:rsidR="0033272C" w:rsidRPr="00680E08" w:rsidRDefault="0033272C" w:rsidP="003B1F79">
            <w:pPr>
              <w:spacing w:after="0"/>
              <w:jc w:val="left"/>
              <w:rPr>
                <w:lang w:eastAsia="en-GB"/>
              </w:rPr>
            </w:pPr>
            <w:r w:rsidRPr="00680E08">
              <w:rPr>
                <w:lang w:eastAsia="en-GB"/>
              </w:rPr>
              <w:t>El principio de igualdad y la tutela contra la discriminación (arts. 3-13)</w:t>
            </w:r>
          </w:p>
        </w:tc>
      </w:tr>
      <w:tr w:rsidR="0033272C" w:rsidRPr="00680E08" w14:paraId="1D7BB047" w14:textId="77777777" w:rsidTr="003B1F79">
        <w:trPr>
          <w:trHeight w:val="899"/>
        </w:trPr>
        <w:tc>
          <w:tcPr>
            <w:tcW w:w="0" w:type="auto"/>
            <w:vAlign w:val="center"/>
            <w:hideMark/>
          </w:tcPr>
          <w:p w14:paraId="0A98D7DE" w14:textId="77777777" w:rsidR="0033272C" w:rsidRPr="00680E08" w:rsidRDefault="0033272C" w:rsidP="003B1F79">
            <w:pPr>
              <w:spacing w:before="120" w:after="0"/>
              <w:jc w:val="left"/>
              <w:rPr>
                <w:lang w:eastAsia="en-GB"/>
              </w:rPr>
            </w:pPr>
            <w:r w:rsidRPr="00680E08">
              <w:rPr>
                <w:b/>
                <w:bCs/>
                <w:lang w:eastAsia="en-GB"/>
              </w:rPr>
              <w:t>TÍTULO II</w:t>
            </w:r>
          </w:p>
        </w:tc>
        <w:tc>
          <w:tcPr>
            <w:tcW w:w="0" w:type="auto"/>
            <w:hideMark/>
          </w:tcPr>
          <w:p w14:paraId="249E0F14" w14:textId="77777777" w:rsidR="0033272C" w:rsidRPr="00680E08" w:rsidRDefault="0033272C" w:rsidP="003B1F79">
            <w:pPr>
              <w:spacing w:after="0"/>
              <w:jc w:val="left"/>
              <w:rPr>
                <w:lang w:eastAsia="en-GB"/>
              </w:rPr>
            </w:pPr>
            <w:r w:rsidRPr="00680E08">
              <w:rPr>
                <w:lang w:eastAsia="en-GB"/>
              </w:rPr>
              <w:t>Políticas públicas para la igualdad (arts. 14-35)</w:t>
            </w:r>
          </w:p>
          <w:p w14:paraId="5EB54B47" w14:textId="77777777" w:rsidR="0033272C" w:rsidRPr="00680E08" w:rsidRDefault="0033272C" w:rsidP="003B1F79">
            <w:pPr>
              <w:spacing w:after="0"/>
              <w:jc w:val="left"/>
              <w:rPr>
                <w:lang w:eastAsia="en-GB"/>
              </w:rPr>
            </w:pPr>
            <w:r w:rsidRPr="00680E08">
              <w:rPr>
                <w:lang w:eastAsia="en-GB"/>
              </w:rPr>
              <w:t>- Capítulo I: principios generales (arts. 14-22)</w:t>
            </w:r>
          </w:p>
          <w:p w14:paraId="6C15DAE7" w14:textId="77777777" w:rsidR="0033272C" w:rsidRPr="00680E08" w:rsidRDefault="0033272C" w:rsidP="003B1F79">
            <w:pPr>
              <w:spacing w:after="0"/>
              <w:jc w:val="left"/>
              <w:rPr>
                <w:lang w:eastAsia="en-GB"/>
              </w:rPr>
            </w:pPr>
            <w:r w:rsidRPr="00680E08">
              <w:rPr>
                <w:lang w:eastAsia="en-GB"/>
              </w:rPr>
              <w:t>- Capítulo II: acción administrativa para la igualdad (arts. 23-35)</w:t>
            </w:r>
          </w:p>
        </w:tc>
      </w:tr>
      <w:tr w:rsidR="0033272C" w:rsidRPr="00680E08" w14:paraId="049931D1" w14:textId="77777777" w:rsidTr="003B1F79">
        <w:tc>
          <w:tcPr>
            <w:tcW w:w="0" w:type="auto"/>
            <w:vAlign w:val="center"/>
            <w:hideMark/>
          </w:tcPr>
          <w:p w14:paraId="2D265E0C" w14:textId="77777777" w:rsidR="0033272C" w:rsidRPr="00680E08" w:rsidRDefault="0033272C" w:rsidP="003B1F79">
            <w:pPr>
              <w:spacing w:before="120" w:after="0"/>
              <w:jc w:val="left"/>
              <w:rPr>
                <w:lang w:eastAsia="en-GB"/>
              </w:rPr>
            </w:pPr>
            <w:r w:rsidRPr="00680E08">
              <w:rPr>
                <w:b/>
                <w:bCs/>
                <w:lang w:eastAsia="en-GB"/>
              </w:rPr>
              <w:t>TÍTULO III</w:t>
            </w:r>
          </w:p>
        </w:tc>
        <w:tc>
          <w:tcPr>
            <w:tcW w:w="0" w:type="auto"/>
            <w:hideMark/>
          </w:tcPr>
          <w:p w14:paraId="33F2CC6D" w14:textId="77777777" w:rsidR="0033272C" w:rsidRPr="00680E08" w:rsidRDefault="0033272C" w:rsidP="003B1F79">
            <w:pPr>
              <w:spacing w:after="0"/>
              <w:jc w:val="left"/>
              <w:rPr>
                <w:lang w:eastAsia="en-GB"/>
              </w:rPr>
            </w:pPr>
            <w:r w:rsidRPr="00680E08">
              <w:rPr>
                <w:lang w:eastAsia="en-GB"/>
              </w:rPr>
              <w:t>Igualdad y medios de comunicación (arts. 36-41)</w:t>
            </w:r>
          </w:p>
        </w:tc>
      </w:tr>
      <w:tr w:rsidR="0033272C" w:rsidRPr="00680E08" w14:paraId="69D9E9E4" w14:textId="77777777" w:rsidTr="003B1F79">
        <w:trPr>
          <w:trHeight w:val="2344"/>
        </w:trPr>
        <w:tc>
          <w:tcPr>
            <w:tcW w:w="0" w:type="auto"/>
            <w:vAlign w:val="center"/>
            <w:hideMark/>
          </w:tcPr>
          <w:p w14:paraId="0418C598" w14:textId="77777777" w:rsidR="0033272C" w:rsidRPr="00680E08" w:rsidRDefault="0033272C" w:rsidP="003B1F79">
            <w:pPr>
              <w:spacing w:before="120" w:after="0"/>
              <w:jc w:val="left"/>
              <w:rPr>
                <w:lang w:eastAsia="en-GB"/>
              </w:rPr>
            </w:pPr>
            <w:r w:rsidRPr="00680E08">
              <w:rPr>
                <w:b/>
                <w:bCs/>
                <w:lang w:eastAsia="en-GB"/>
              </w:rPr>
              <w:t>TÍTULO IV</w:t>
            </w:r>
          </w:p>
        </w:tc>
        <w:tc>
          <w:tcPr>
            <w:tcW w:w="0" w:type="auto"/>
            <w:hideMark/>
          </w:tcPr>
          <w:p w14:paraId="45610134" w14:textId="77777777" w:rsidR="0033272C" w:rsidRPr="00680E08" w:rsidRDefault="0033272C" w:rsidP="003B1F79">
            <w:pPr>
              <w:spacing w:after="0"/>
              <w:jc w:val="left"/>
              <w:rPr>
                <w:lang w:eastAsia="en-GB"/>
              </w:rPr>
            </w:pPr>
            <w:r w:rsidRPr="00680E08">
              <w:rPr>
                <w:lang w:eastAsia="en-GB"/>
              </w:rPr>
              <w:t>El derecho al trabajo en igualdad de oportunidades (arts. 42-50)</w:t>
            </w:r>
          </w:p>
          <w:p w14:paraId="35780F71" w14:textId="77777777" w:rsidR="0033272C" w:rsidRPr="00680E08" w:rsidRDefault="0033272C" w:rsidP="003B1F79">
            <w:pPr>
              <w:spacing w:after="0"/>
              <w:jc w:val="left"/>
              <w:rPr>
                <w:lang w:eastAsia="en-GB"/>
              </w:rPr>
            </w:pPr>
            <w:r w:rsidRPr="00680E08">
              <w:rPr>
                <w:lang w:eastAsia="en-GB"/>
              </w:rPr>
              <w:t>- Capítulo I: igualdad de trato y de oportunidades en el ámbito laboral (arts. 42-43)</w:t>
            </w:r>
          </w:p>
          <w:p w14:paraId="59F53CF0" w14:textId="77777777" w:rsidR="0033272C" w:rsidRPr="00680E08" w:rsidRDefault="0033272C" w:rsidP="003B1F79">
            <w:pPr>
              <w:spacing w:after="0"/>
              <w:jc w:val="left"/>
              <w:rPr>
                <w:lang w:eastAsia="en-GB"/>
              </w:rPr>
            </w:pPr>
            <w:r w:rsidRPr="00680E08">
              <w:rPr>
                <w:lang w:eastAsia="en-GB"/>
              </w:rPr>
              <w:t>- Capítulo II: igualdad y conciliación (art. 44)</w:t>
            </w:r>
          </w:p>
          <w:p w14:paraId="302FA9B1" w14:textId="77777777" w:rsidR="0033272C" w:rsidRPr="00680E08" w:rsidRDefault="0033272C" w:rsidP="003B1F79">
            <w:pPr>
              <w:spacing w:after="0"/>
              <w:jc w:val="left"/>
              <w:rPr>
                <w:lang w:eastAsia="en-GB"/>
              </w:rPr>
            </w:pPr>
            <w:r w:rsidRPr="00680E08">
              <w:rPr>
                <w:lang w:eastAsia="en-GB"/>
              </w:rPr>
              <w:t>- Capítulo III: los planes de igualdad de las empresas y otras medidas de promoción de la igualdad (arts. 45-49)</w:t>
            </w:r>
          </w:p>
          <w:p w14:paraId="2F8DB15C" w14:textId="77777777" w:rsidR="0033272C" w:rsidRPr="00680E08" w:rsidRDefault="0033272C" w:rsidP="003B1F79">
            <w:pPr>
              <w:spacing w:after="0"/>
              <w:jc w:val="left"/>
              <w:rPr>
                <w:lang w:eastAsia="en-GB"/>
              </w:rPr>
            </w:pPr>
            <w:r w:rsidRPr="00680E08">
              <w:rPr>
                <w:lang w:eastAsia="en-GB"/>
              </w:rPr>
              <w:t>- Capítulo IV: distintivo empresarial en materia de igualdad (art. 50)</w:t>
            </w:r>
          </w:p>
        </w:tc>
      </w:tr>
      <w:tr w:rsidR="0033272C" w:rsidRPr="00680E08" w14:paraId="5E8C83A2" w14:textId="77777777" w:rsidTr="003B1F79">
        <w:trPr>
          <w:trHeight w:val="3516"/>
        </w:trPr>
        <w:tc>
          <w:tcPr>
            <w:tcW w:w="0" w:type="auto"/>
            <w:vAlign w:val="center"/>
            <w:hideMark/>
          </w:tcPr>
          <w:p w14:paraId="67EEB701" w14:textId="77777777" w:rsidR="0033272C" w:rsidRPr="00680E08" w:rsidRDefault="0033272C" w:rsidP="003B1F79">
            <w:pPr>
              <w:spacing w:before="120" w:after="0"/>
              <w:jc w:val="left"/>
              <w:rPr>
                <w:lang w:eastAsia="en-GB"/>
              </w:rPr>
            </w:pPr>
            <w:r w:rsidRPr="00680E08">
              <w:rPr>
                <w:b/>
                <w:bCs/>
                <w:lang w:eastAsia="en-GB"/>
              </w:rPr>
              <w:t>TÍTULO V</w:t>
            </w:r>
          </w:p>
        </w:tc>
        <w:tc>
          <w:tcPr>
            <w:tcW w:w="0" w:type="auto"/>
            <w:hideMark/>
          </w:tcPr>
          <w:p w14:paraId="4BEF7FC6" w14:textId="77777777" w:rsidR="0033272C" w:rsidRPr="00680E08" w:rsidRDefault="0033272C" w:rsidP="003B1F79">
            <w:pPr>
              <w:spacing w:after="0"/>
              <w:jc w:val="left"/>
              <w:rPr>
                <w:lang w:eastAsia="en-GB"/>
              </w:rPr>
            </w:pPr>
            <w:r w:rsidRPr="00680E08">
              <w:rPr>
                <w:lang w:eastAsia="en-GB"/>
              </w:rPr>
              <w:t>El principio de igualdad en el empleo público (arts. 51-68)</w:t>
            </w:r>
          </w:p>
          <w:p w14:paraId="3E05A3AD" w14:textId="77777777" w:rsidR="0033272C" w:rsidRPr="00680E08" w:rsidRDefault="0033272C" w:rsidP="003B1F79">
            <w:pPr>
              <w:spacing w:after="0"/>
              <w:jc w:val="left"/>
              <w:rPr>
                <w:lang w:eastAsia="en-GB"/>
              </w:rPr>
            </w:pPr>
            <w:r w:rsidRPr="00680E08">
              <w:rPr>
                <w:lang w:eastAsia="en-GB"/>
              </w:rPr>
              <w:t>- Capítulo I: criterios de actuación de las Administraciones Públicas (art. 51)</w:t>
            </w:r>
          </w:p>
          <w:p w14:paraId="7964E807" w14:textId="77777777" w:rsidR="0033272C" w:rsidRPr="00680E08" w:rsidRDefault="0033272C" w:rsidP="003B1F79">
            <w:pPr>
              <w:spacing w:after="0"/>
              <w:jc w:val="left"/>
              <w:rPr>
                <w:lang w:eastAsia="en-GB"/>
              </w:rPr>
            </w:pPr>
            <w:r w:rsidRPr="00680E08">
              <w:rPr>
                <w:lang w:eastAsia="en-GB"/>
              </w:rPr>
              <w:t>- Capítulo II: el principio de presencia equilibrada en la AGE y en los organismos públicos vinculados o dependientes de ella (arts. 52-54)</w:t>
            </w:r>
          </w:p>
          <w:p w14:paraId="2F265FFC" w14:textId="77777777" w:rsidR="0033272C" w:rsidRPr="00680E08" w:rsidRDefault="0033272C" w:rsidP="003B1F79">
            <w:pPr>
              <w:spacing w:after="0"/>
              <w:jc w:val="left"/>
              <w:rPr>
                <w:lang w:eastAsia="en-GB"/>
              </w:rPr>
            </w:pPr>
            <w:r w:rsidRPr="00680E08">
              <w:rPr>
                <w:lang w:eastAsia="en-GB"/>
              </w:rPr>
              <w:t>- Capítulo III: medidas de igualdad en el empleo para la AGE y para los organismos públicos vinculados o dependientes de ella (arts. 55-64)</w:t>
            </w:r>
          </w:p>
          <w:p w14:paraId="6E3D21BB" w14:textId="77777777" w:rsidR="0033272C" w:rsidRPr="00680E08" w:rsidRDefault="0033272C" w:rsidP="003B1F79">
            <w:pPr>
              <w:spacing w:after="0"/>
              <w:jc w:val="left"/>
              <w:rPr>
                <w:lang w:eastAsia="en-GB"/>
              </w:rPr>
            </w:pPr>
            <w:r w:rsidRPr="00680E08">
              <w:rPr>
                <w:lang w:eastAsia="en-GB"/>
              </w:rPr>
              <w:t>- Capítulo IV: Fuerzas Armadas (arts. 65-66)</w:t>
            </w:r>
          </w:p>
          <w:p w14:paraId="3A44054F" w14:textId="77777777" w:rsidR="0033272C" w:rsidRPr="00680E08" w:rsidRDefault="0033272C" w:rsidP="003B1F79">
            <w:pPr>
              <w:spacing w:after="0"/>
              <w:jc w:val="left"/>
              <w:rPr>
                <w:lang w:eastAsia="en-GB"/>
              </w:rPr>
            </w:pPr>
            <w:r w:rsidRPr="00680E08">
              <w:rPr>
                <w:lang w:eastAsia="en-GB"/>
              </w:rPr>
              <w:t>- Capítulo V: Fuerzas y Cuerpos de Seguridad del Estado (arts. 67-68)</w:t>
            </w:r>
          </w:p>
        </w:tc>
      </w:tr>
      <w:tr w:rsidR="0033272C" w:rsidRPr="00680E08" w14:paraId="0D3658FA" w14:textId="77777777" w:rsidTr="003B1F79">
        <w:tc>
          <w:tcPr>
            <w:tcW w:w="0" w:type="auto"/>
            <w:vAlign w:val="center"/>
            <w:hideMark/>
          </w:tcPr>
          <w:p w14:paraId="4FA2D92F" w14:textId="77777777" w:rsidR="0033272C" w:rsidRPr="00680E08" w:rsidRDefault="0033272C" w:rsidP="003B1F79">
            <w:pPr>
              <w:spacing w:before="120" w:after="0"/>
              <w:jc w:val="left"/>
              <w:rPr>
                <w:lang w:eastAsia="en-GB"/>
              </w:rPr>
            </w:pPr>
            <w:r w:rsidRPr="00680E08">
              <w:rPr>
                <w:b/>
                <w:bCs/>
                <w:lang w:eastAsia="en-GB"/>
              </w:rPr>
              <w:t>TÍTULO VI</w:t>
            </w:r>
          </w:p>
        </w:tc>
        <w:tc>
          <w:tcPr>
            <w:tcW w:w="0" w:type="auto"/>
            <w:hideMark/>
          </w:tcPr>
          <w:p w14:paraId="3572B92A" w14:textId="77777777" w:rsidR="0033272C" w:rsidRPr="00680E08" w:rsidRDefault="0033272C" w:rsidP="003B1F79">
            <w:pPr>
              <w:spacing w:after="0"/>
              <w:jc w:val="left"/>
              <w:rPr>
                <w:lang w:eastAsia="en-GB"/>
              </w:rPr>
            </w:pPr>
            <w:r w:rsidRPr="00680E08">
              <w:rPr>
                <w:lang w:eastAsia="en-GB"/>
              </w:rPr>
              <w:t>Igualdad de trato en el acceso a bienes y servicios y su suministro (arts. 69-72)</w:t>
            </w:r>
          </w:p>
        </w:tc>
      </w:tr>
      <w:tr w:rsidR="0033272C" w:rsidRPr="00680E08" w14:paraId="4BC2D332" w14:textId="77777777" w:rsidTr="003B1F79">
        <w:tc>
          <w:tcPr>
            <w:tcW w:w="0" w:type="auto"/>
            <w:vAlign w:val="center"/>
            <w:hideMark/>
          </w:tcPr>
          <w:p w14:paraId="790024B1" w14:textId="77777777" w:rsidR="0033272C" w:rsidRPr="00680E08" w:rsidRDefault="0033272C" w:rsidP="003B1F79">
            <w:pPr>
              <w:spacing w:before="120" w:after="0"/>
              <w:jc w:val="left"/>
              <w:rPr>
                <w:lang w:eastAsia="en-GB"/>
              </w:rPr>
            </w:pPr>
            <w:r w:rsidRPr="00680E08">
              <w:rPr>
                <w:b/>
                <w:bCs/>
                <w:lang w:eastAsia="en-GB"/>
              </w:rPr>
              <w:t>TÍTULO VII</w:t>
            </w:r>
          </w:p>
        </w:tc>
        <w:tc>
          <w:tcPr>
            <w:tcW w:w="0" w:type="auto"/>
            <w:hideMark/>
          </w:tcPr>
          <w:p w14:paraId="158C8B25" w14:textId="77777777" w:rsidR="0033272C" w:rsidRPr="00680E08" w:rsidRDefault="0033272C" w:rsidP="003B1F79">
            <w:pPr>
              <w:spacing w:after="0"/>
              <w:jc w:val="left"/>
              <w:rPr>
                <w:lang w:eastAsia="en-GB"/>
              </w:rPr>
            </w:pPr>
            <w:r w:rsidRPr="00680E08">
              <w:rPr>
                <w:lang w:eastAsia="en-GB"/>
              </w:rPr>
              <w:t>La igualdad en la responsabilidad social de las empresas (arts. 73-75)</w:t>
            </w:r>
          </w:p>
        </w:tc>
      </w:tr>
      <w:tr w:rsidR="0033272C" w:rsidRPr="00680E08" w14:paraId="2AB482C7" w14:textId="77777777" w:rsidTr="003B1F79">
        <w:tc>
          <w:tcPr>
            <w:tcW w:w="0" w:type="auto"/>
            <w:vAlign w:val="center"/>
            <w:hideMark/>
          </w:tcPr>
          <w:p w14:paraId="0C2D0D51" w14:textId="77777777" w:rsidR="0033272C" w:rsidRPr="00680E08" w:rsidRDefault="0033272C" w:rsidP="003B1F79">
            <w:pPr>
              <w:spacing w:before="120" w:after="0"/>
              <w:jc w:val="left"/>
              <w:rPr>
                <w:lang w:eastAsia="en-GB"/>
              </w:rPr>
            </w:pPr>
            <w:r w:rsidRPr="00680E08">
              <w:rPr>
                <w:b/>
                <w:bCs/>
                <w:lang w:eastAsia="en-GB"/>
              </w:rPr>
              <w:t>TÍTULO VIII</w:t>
            </w:r>
          </w:p>
        </w:tc>
        <w:tc>
          <w:tcPr>
            <w:tcW w:w="0" w:type="auto"/>
            <w:hideMark/>
          </w:tcPr>
          <w:p w14:paraId="3764A256" w14:textId="77777777" w:rsidR="0033272C" w:rsidRPr="00680E08" w:rsidRDefault="0033272C" w:rsidP="003B1F79">
            <w:pPr>
              <w:spacing w:after="0"/>
              <w:jc w:val="left"/>
              <w:rPr>
                <w:lang w:eastAsia="en-GB"/>
              </w:rPr>
            </w:pPr>
            <w:r w:rsidRPr="00680E08">
              <w:rPr>
                <w:lang w:eastAsia="en-GB"/>
              </w:rPr>
              <w:t>Disposiciones organizativas (arts. 76-78)</w:t>
            </w:r>
          </w:p>
        </w:tc>
      </w:tr>
      <w:tr w:rsidR="0033272C" w:rsidRPr="00680E08" w14:paraId="01286F71" w14:textId="77777777" w:rsidTr="003B1F79">
        <w:trPr>
          <w:trHeight w:val="1758"/>
        </w:trPr>
        <w:tc>
          <w:tcPr>
            <w:tcW w:w="0" w:type="auto"/>
            <w:vAlign w:val="center"/>
            <w:hideMark/>
          </w:tcPr>
          <w:p w14:paraId="6A09D559" w14:textId="77777777" w:rsidR="0033272C" w:rsidRPr="00680E08" w:rsidRDefault="0033272C" w:rsidP="003B1F79">
            <w:pPr>
              <w:spacing w:before="120" w:after="0"/>
              <w:jc w:val="left"/>
              <w:rPr>
                <w:lang w:eastAsia="en-GB"/>
              </w:rPr>
            </w:pPr>
            <w:r w:rsidRPr="00680E08">
              <w:rPr>
                <w:b/>
                <w:bCs/>
                <w:lang w:eastAsia="en-GB"/>
              </w:rPr>
              <w:t>DISPOSICIONES</w:t>
            </w:r>
          </w:p>
        </w:tc>
        <w:tc>
          <w:tcPr>
            <w:tcW w:w="0" w:type="auto"/>
            <w:hideMark/>
          </w:tcPr>
          <w:p w14:paraId="164A94FF" w14:textId="77777777" w:rsidR="0033272C" w:rsidRPr="00680E08" w:rsidRDefault="0033272C" w:rsidP="003B1F79">
            <w:pPr>
              <w:spacing w:after="0"/>
              <w:jc w:val="left"/>
              <w:rPr>
                <w:lang w:eastAsia="en-GB"/>
              </w:rPr>
            </w:pPr>
            <w:r w:rsidRPr="00680E08">
              <w:rPr>
                <w:lang w:eastAsia="en-GB"/>
              </w:rPr>
              <w:t>- Adicionales: en la primera se trata la presencia o composición equilibrada (no superar el 60 % ni ser menos del 40 %)</w:t>
            </w:r>
          </w:p>
          <w:p w14:paraId="4642B00F" w14:textId="77777777" w:rsidR="0033272C" w:rsidRPr="00680E08" w:rsidRDefault="0033272C" w:rsidP="003B1F79">
            <w:pPr>
              <w:spacing w:after="0"/>
              <w:jc w:val="left"/>
              <w:rPr>
                <w:lang w:eastAsia="en-GB"/>
              </w:rPr>
            </w:pPr>
            <w:r w:rsidRPr="00680E08">
              <w:rPr>
                <w:lang w:eastAsia="en-GB"/>
              </w:rPr>
              <w:t>- Transitorias</w:t>
            </w:r>
          </w:p>
          <w:p w14:paraId="07691CD9" w14:textId="77777777" w:rsidR="0033272C" w:rsidRPr="00680E08" w:rsidRDefault="0033272C" w:rsidP="003B1F79">
            <w:pPr>
              <w:spacing w:after="0"/>
              <w:jc w:val="left"/>
              <w:rPr>
                <w:lang w:eastAsia="en-GB"/>
              </w:rPr>
            </w:pPr>
            <w:r w:rsidRPr="00680E08">
              <w:rPr>
                <w:lang w:eastAsia="en-GB"/>
              </w:rPr>
              <w:t>- 1 Derogatoria</w:t>
            </w:r>
          </w:p>
          <w:p w14:paraId="66846BCC" w14:textId="77777777" w:rsidR="0033272C" w:rsidRPr="00680E08" w:rsidRDefault="0033272C" w:rsidP="003B1F79">
            <w:pPr>
              <w:spacing w:after="0"/>
              <w:jc w:val="left"/>
              <w:rPr>
                <w:lang w:eastAsia="en-GB"/>
              </w:rPr>
            </w:pPr>
            <w:r w:rsidRPr="00680E08">
              <w:rPr>
                <w:lang w:eastAsia="en-GB"/>
              </w:rPr>
              <w:t>- Finales (la octava trata la entrada en vigor que se produjo al día siguiente de su publicación en el BOE)</w:t>
            </w:r>
          </w:p>
        </w:tc>
      </w:tr>
    </w:tbl>
    <w:p w14:paraId="0747FEF9" w14:textId="77777777" w:rsidR="0033272C" w:rsidRPr="00680E08" w:rsidRDefault="0033272C" w:rsidP="0033272C">
      <w:pPr>
        <w:pStyle w:val="Ttulo2"/>
      </w:pPr>
      <w:bookmarkStart w:id="10" w:name="_Toc186717950"/>
      <w:bookmarkStart w:id="11" w:name="_Toc186787339"/>
      <w:bookmarkStart w:id="12" w:name="_Toc194472992"/>
      <w:r w:rsidRPr="00680E08">
        <w:lastRenderedPageBreak/>
        <w:t xml:space="preserve">1.3. El principio de igualdad de trato </w:t>
      </w:r>
      <w:bookmarkEnd w:id="10"/>
      <w:bookmarkEnd w:id="11"/>
      <w:r>
        <w:t>y la tutela contra la discriminación</w:t>
      </w:r>
      <w:bookmarkEnd w:id="12"/>
    </w:p>
    <w:p w14:paraId="700D3D6B" w14:textId="77777777" w:rsidR="0033272C" w:rsidRDefault="0033272C" w:rsidP="0033272C">
      <w:pPr>
        <w:rPr>
          <w:lang w:val="es-ES" w:eastAsia="en-US"/>
        </w:rPr>
      </w:pPr>
      <w:r>
        <w:rPr>
          <w:lang w:val="es-ES" w:eastAsia="en-US"/>
        </w:rPr>
        <w:t>Está previsto en el título I de la Ley.</w:t>
      </w:r>
    </w:p>
    <w:p w14:paraId="46FA2898" w14:textId="77777777" w:rsidR="0033272C" w:rsidRPr="00254C83" w:rsidRDefault="0033272C" w:rsidP="0033272C">
      <w:pPr>
        <w:rPr>
          <w:b/>
          <w:bCs/>
          <w:lang w:val="es-ES"/>
        </w:rPr>
      </w:pPr>
      <w:r w:rsidRPr="00254C83">
        <w:rPr>
          <w:b/>
          <w:bCs/>
          <w:lang w:val="es-ES"/>
        </w:rPr>
        <w:t>Artículo 3. El principio de igualdad de trato entre mujeres y hombres.</w:t>
      </w:r>
    </w:p>
    <w:p w14:paraId="05F4350D" w14:textId="77777777" w:rsidR="0033272C" w:rsidRPr="00254C83" w:rsidRDefault="0033272C" w:rsidP="0033272C">
      <w:pPr>
        <w:rPr>
          <w:lang w:val="es-ES" w:eastAsia="en-US"/>
        </w:rPr>
      </w:pPr>
      <w:r w:rsidRPr="00254C83">
        <w:rPr>
          <w:lang w:val="es-ES" w:eastAsia="en-US"/>
        </w:rPr>
        <w:t>El principio de igualdad de trato entre mujeres y hombres supone la ausencia de toda discriminación, directa o indirecta, por razón de sexo, y, especialmente, las derivadas de la maternidad, la asunción de obligaciones familiares y el estado civil.</w:t>
      </w:r>
    </w:p>
    <w:p w14:paraId="04A3E16F" w14:textId="77777777" w:rsidR="0033272C" w:rsidRPr="00254C83" w:rsidRDefault="0033272C" w:rsidP="0033272C">
      <w:pPr>
        <w:rPr>
          <w:b/>
          <w:bCs/>
          <w:lang w:val="es-ES" w:eastAsia="en-US"/>
        </w:rPr>
      </w:pPr>
      <w:r w:rsidRPr="00254C83">
        <w:rPr>
          <w:b/>
          <w:bCs/>
          <w:lang w:val="es-ES" w:eastAsia="en-US"/>
        </w:rPr>
        <w:t>Artículo 4. Integración del principio de igualdad en la interpretación y aplicación de las normas.</w:t>
      </w:r>
    </w:p>
    <w:p w14:paraId="1E0C0B29" w14:textId="77777777" w:rsidR="0033272C" w:rsidRPr="00254C83" w:rsidRDefault="0033272C" w:rsidP="0033272C">
      <w:pPr>
        <w:rPr>
          <w:lang w:val="es-ES" w:eastAsia="en-US"/>
        </w:rPr>
      </w:pPr>
      <w:r w:rsidRPr="00254C83">
        <w:rPr>
          <w:lang w:val="es-ES" w:eastAsia="en-US"/>
        </w:rPr>
        <w:t>La igualdad de trato y de oportunidades entre mujeres y hombres es un principio informador del ordenamiento jurídico y, como tal, se integrará y observará en la interpretación y aplicación de las normas jurídicas.</w:t>
      </w:r>
    </w:p>
    <w:p w14:paraId="4F14E156" w14:textId="77777777" w:rsidR="0033272C" w:rsidRPr="00254C83" w:rsidRDefault="0033272C" w:rsidP="0033272C">
      <w:pPr>
        <w:rPr>
          <w:b/>
          <w:bCs/>
          <w:lang w:val="es-ES" w:eastAsia="en-US"/>
        </w:rPr>
      </w:pPr>
      <w:r w:rsidRPr="00254C83">
        <w:rPr>
          <w:b/>
          <w:bCs/>
          <w:lang w:val="es-ES" w:eastAsia="en-US"/>
        </w:rPr>
        <w:t>Artículo 5. Igualdad de trato y de oportunidades en el acceso al empleo, en la formación y en la promoción profesionales, y en las condiciones de trabajo.</w:t>
      </w:r>
    </w:p>
    <w:p w14:paraId="6F1577FB" w14:textId="77777777" w:rsidR="0033272C" w:rsidRPr="00254C83" w:rsidRDefault="0033272C" w:rsidP="0033272C">
      <w:pPr>
        <w:rPr>
          <w:lang w:val="es-ES" w:eastAsia="en-US"/>
        </w:rPr>
      </w:pPr>
      <w:r w:rsidRPr="00254C83">
        <w:rPr>
          <w:lang w:val="es-ES" w:eastAsia="en-US"/>
        </w:rPr>
        <w:t>El principio de igualdad de trato y de oportunidades entre mujeres y hombres, aplicable en el ámbito del empleo privado y en el del empleo público, se garantizará, en los términos previstos en la normativa aplicable, en el acceso al empleo, incluso al trabajo por cuenta propia, en la formación profesional, en la promoción profesional, en las condiciones de trabajo, incluidas las retributivas y las de despido, y en la afiliación y participación en las organizaciones sindicales y empresariales, o en cualquier organización cuyos miembros ejerzan una profesión concreta, incluidas las prestaciones concedidas por las mismas.</w:t>
      </w:r>
    </w:p>
    <w:p w14:paraId="25A8CCEC" w14:textId="77777777" w:rsidR="0033272C" w:rsidRPr="00254C83" w:rsidRDefault="0033272C" w:rsidP="0033272C">
      <w:pPr>
        <w:rPr>
          <w:lang w:val="es-ES" w:eastAsia="en-US"/>
        </w:rPr>
      </w:pPr>
      <w:r w:rsidRPr="00254C83">
        <w:rPr>
          <w:lang w:val="es-ES" w:eastAsia="en-US"/>
        </w:rPr>
        <w:t>No constituirá discriminación en el acceso al empleo, incluida la formación necesaria, una diferencia de trato basada en una característica relacionada con el sexo cuando, debido a la naturaleza de las actividades profesionales concretas o al contexto en el que se lleven a cabo, dicha característica constituya un requisito profesional esencial y determinante, siempre y cuando el objetivo sea legítimo y el requisito proporcionado.</w:t>
      </w:r>
    </w:p>
    <w:p w14:paraId="57CA5393" w14:textId="77777777" w:rsidR="0033272C" w:rsidRPr="00254C83" w:rsidRDefault="0033272C" w:rsidP="0033272C">
      <w:pPr>
        <w:rPr>
          <w:b/>
          <w:bCs/>
          <w:lang w:val="es-ES" w:eastAsia="en-US"/>
        </w:rPr>
      </w:pPr>
      <w:r w:rsidRPr="00254C83">
        <w:rPr>
          <w:b/>
          <w:bCs/>
          <w:lang w:val="es-ES" w:eastAsia="en-US"/>
        </w:rPr>
        <w:t>Artículo 6. Discriminación directa e indirecta.</w:t>
      </w:r>
    </w:p>
    <w:p w14:paraId="07F50014" w14:textId="77777777" w:rsidR="0033272C" w:rsidRPr="00254C83" w:rsidRDefault="0033272C" w:rsidP="0033272C">
      <w:pPr>
        <w:rPr>
          <w:lang w:val="es-ES" w:eastAsia="en-US"/>
        </w:rPr>
      </w:pPr>
      <w:r w:rsidRPr="00254C83">
        <w:rPr>
          <w:lang w:val="es-ES" w:eastAsia="en-US"/>
        </w:rPr>
        <w:t>1. Se considera discriminación directa por razón de sexo la situación en que se encuentra una persona que sea, haya sido o pudiera ser tratada, en atención a su sexo, de manera menos favorable que otra en situación comparable.</w:t>
      </w:r>
    </w:p>
    <w:p w14:paraId="5D10B24A" w14:textId="77777777" w:rsidR="0033272C" w:rsidRPr="00254C83" w:rsidRDefault="0033272C" w:rsidP="0033272C">
      <w:pPr>
        <w:rPr>
          <w:lang w:val="es-ES" w:eastAsia="en-US"/>
        </w:rPr>
      </w:pPr>
      <w:r w:rsidRPr="00254C83">
        <w:rPr>
          <w:lang w:val="es-ES" w:eastAsia="en-US"/>
        </w:rPr>
        <w:t>2. Se considera discriminación indirecta por razón de sexo la situación en que una disposición, criterio o práctica aparentemente neutros pone a personas de un sexo en desventaja particular con respecto a personas del otro, salvo que dicha disposición, criterio o práctica puedan justificarse objetivamente en atención a una finalidad legítima y que los medios para alcanzar dicha finalidad sean necesarios y adecuados.</w:t>
      </w:r>
    </w:p>
    <w:p w14:paraId="6494B578" w14:textId="77777777" w:rsidR="0033272C" w:rsidRPr="00254C83" w:rsidRDefault="0033272C" w:rsidP="0033272C">
      <w:pPr>
        <w:rPr>
          <w:lang w:val="es-ES" w:eastAsia="en-US"/>
        </w:rPr>
      </w:pPr>
      <w:r w:rsidRPr="00254C83">
        <w:rPr>
          <w:lang w:val="es-ES" w:eastAsia="en-US"/>
        </w:rPr>
        <w:lastRenderedPageBreak/>
        <w:t>3. En cualquier caso, se considera discriminatoria toda orden de discriminar, directa o indirectamente, por razón de sexo.</w:t>
      </w:r>
    </w:p>
    <w:p w14:paraId="3802AEB6" w14:textId="77777777" w:rsidR="0033272C" w:rsidRPr="00254C83" w:rsidRDefault="0033272C" w:rsidP="0033272C">
      <w:pPr>
        <w:rPr>
          <w:b/>
          <w:bCs/>
          <w:lang w:val="es-ES" w:eastAsia="en-US"/>
        </w:rPr>
      </w:pPr>
      <w:r w:rsidRPr="00254C83">
        <w:rPr>
          <w:b/>
          <w:bCs/>
          <w:lang w:val="es-ES" w:eastAsia="en-US"/>
        </w:rPr>
        <w:t>Artículo 7. Acoso sexual y acoso por razón de sexo.</w:t>
      </w:r>
    </w:p>
    <w:p w14:paraId="59F54818" w14:textId="77777777" w:rsidR="0033272C" w:rsidRPr="00254C83" w:rsidRDefault="0033272C" w:rsidP="0033272C">
      <w:pPr>
        <w:rPr>
          <w:lang w:val="es-ES" w:eastAsia="en-US"/>
        </w:rPr>
      </w:pPr>
      <w:r w:rsidRPr="00254C83">
        <w:rPr>
          <w:lang w:val="es-ES" w:eastAsia="en-US"/>
        </w:rPr>
        <w:t>1. Sin perjuicio de lo establecido en el Código Penal, a los efectos de esta Ley constituye acoso sexual cualquier comportamiento, verbal o físico, de naturaleza sexual que tenga el propósito o produzca el efecto de atentar contra la dignidad de una persona, en particular cuando se crea un entorno intimidatorio, degradante u ofensivo.</w:t>
      </w:r>
    </w:p>
    <w:p w14:paraId="31DBA19A" w14:textId="77777777" w:rsidR="0033272C" w:rsidRPr="00254C83" w:rsidRDefault="0033272C" w:rsidP="0033272C">
      <w:pPr>
        <w:rPr>
          <w:lang w:val="es-ES" w:eastAsia="en-US"/>
        </w:rPr>
      </w:pPr>
      <w:r w:rsidRPr="00254C83">
        <w:rPr>
          <w:lang w:val="es-ES" w:eastAsia="en-US"/>
        </w:rPr>
        <w:t>2. Constituye acoso por razón de sexo cualquier comportamiento realizado en función del sexo de una persona, con el propósito o el efecto de atentar contra su dignidad y de crear un entorno intimidatorio, degradante u ofensivo.</w:t>
      </w:r>
    </w:p>
    <w:p w14:paraId="51D36577" w14:textId="77777777" w:rsidR="0033272C" w:rsidRPr="00254C83" w:rsidRDefault="0033272C" w:rsidP="0033272C">
      <w:pPr>
        <w:rPr>
          <w:lang w:val="es-ES" w:eastAsia="en-US"/>
        </w:rPr>
      </w:pPr>
      <w:r w:rsidRPr="00254C83">
        <w:rPr>
          <w:lang w:val="es-ES" w:eastAsia="en-US"/>
        </w:rPr>
        <w:t>3. Se considerarán en todo caso discriminatorios el acoso sexual y el acoso por razón de sexo.</w:t>
      </w:r>
    </w:p>
    <w:p w14:paraId="35E85BE0" w14:textId="77777777" w:rsidR="0033272C" w:rsidRPr="00254C83" w:rsidRDefault="0033272C" w:rsidP="0033272C">
      <w:pPr>
        <w:rPr>
          <w:lang w:val="es-ES" w:eastAsia="en-US"/>
        </w:rPr>
      </w:pPr>
      <w:r w:rsidRPr="00254C83">
        <w:rPr>
          <w:lang w:val="es-ES" w:eastAsia="en-US"/>
        </w:rPr>
        <w:t>4. El condicionamiento de un derecho o de una expectativa de derecho a la aceptación de una situación constitutiva de acoso sexual o de acoso por razón de sexo se considerará también acto de discriminación por razón de sexo.</w:t>
      </w:r>
    </w:p>
    <w:p w14:paraId="2E196B74" w14:textId="77777777" w:rsidR="0033272C" w:rsidRPr="00254C83" w:rsidRDefault="0033272C" w:rsidP="0033272C">
      <w:pPr>
        <w:rPr>
          <w:b/>
          <w:bCs/>
          <w:lang w:val="es-ES" w:eastAsia="en-US"/>
        </w:rPr>
      </w:pPr>
      <w:r w:rsidRPr="00254C83">
        <w:rPr>
          <w:b/>
          <w:bCs/>
          <w:lang w:val="es-ES" w:eastAsia="en-US"/>
        </w:rPr>
        <w:t>Artículo 8. Discriminación por embarazo o maternidad.</w:t>
      </w:r>
    </w:p>
    <w:p w14:paraId="203C1B22" w14:textId="77777777" w:rsidR="0033272C" w:rsidRPr="00254C83" w:rsidRDefault="0033272C" w:rsidP="0033272C">
      <w:pPr>
        <w:rPr>
          <w:lang w:val="es-ES" w:eastAsia="en-US"/>
        </w:rPr>
      </w:pPr>
      <w:r w:rsidRPr="00254C83">
        <w:rPr>
          <w:lang w:val="es-ES" w:eastAsia="en-US"/>
        </w:rPr>
        <w:t>Constituye discriminación directa por razón de sexo todo trato desfavorable a las mujeres relacionado con el embarazo o la maternidad.</w:t>
      </w:r>
    </w:p>
    <w:p w14:paraId="3CE9A099" w14:textId="77777777" w:rsidR="0033272C" w:rsidRPr="00254C83" w:rsidRDefault="0033272C" w:rsidP="0033272C">
      <w:pPr>
        <w:rPr>
          <w:b/>
          <w:bCs/>
          <w:lang w:val="es-ES" w:eastAsia="en-US"/>
        </w:rPr>
      </w:pPr>
      <w:r w:rsidRPr="00254C83">
        <w:rPr>
          <w:b/>
          <w:bCs/>
          <w:lang w:val="es-ES" w:eastAsia="en-US"/>
        </w:rPr>
        <w:t>Artículo 9. Indemnidad frente a represalias.</w:t>
      </w:r>
    </w:p>
    <w:p w14:paraId="69C2DEBA" w14:textId="77777777" w:rsidR="0033272C" w:rsidRPr="00254C83" w:rsidRDefault="0033272C" w:rsidP="0033272C">
      <w:pPr>
        <w:rPr>
          <w:lang w:val="es-ES" w:eastAsia="en-US"/>
        </w:rPr>
      </w:pPr>
      <w:r w:rsidRPr="00254C83">
        <w:rPr>
          <w:lang w:val="es-ES" w:eastAsia="en-US"/>
        </w:rPr>
        <w:t>También se considerará discriminación por razón de sexo cualquier trato adverso o efecto negativo que se produzca en una persona como consecuencia de la presentación por su parte de queja, reclamación, denuncia, demanda o recurso, de cualquier tipo, destinados a impedir su discriminación y a exigir el cumplimiento efectivo del principio de igualdad de trato entre mujeres y hombres.</w:t>
      </w:r>
    </w:p>
    <w:p w14:paraId="73E77AE8" w14:textId="77777777" w:rsidR="0033272C" w:rsidRPr="00254C83" w:rsidRDefault="0033272C" w:rsidP="0033272C">
      <w:pPr>
        <w:rPr>
          <w:b/>
          <w:bCs/>
          <w:lang w:val="es-ES" w:eastAsia="en-US"/>
        </w:rPr>
      </w:pPr>
      <w:r w:rsidRPr="00254C83">
        <w:rPr>
          <w:b/>
          <w:bCs/>
          <w:lang w:val="es-ES" w:eastAsia="en-US"/>
        </w:rPr>
        <w:t>Artículo 10. Consecuencias jurídicas de las conductas discriminatorias.</w:t>
      </w:r>
    </w:p>
    <w:p w14:paraId="1263015B" w14:textId="77777777" w:rsidR="0033272C" w:rsidRPr="00254C83" w:rsidRDefault="0033272C" w:rsidP="0033272C">
      <w:pPr>
        <w:rPr>
          <w:lang w:val="es-ES" w:eastAsia="en-US"/>
        </w:rPr>
      </w:pPr>
      <w:r w:rsidRPr="00254C83">
        <w:rPr>
          <w:lang w:val="es-ES" w:eastAsia="en-US"/>
        </w:rPr>
        <w:t>Los actos y las cláusulas de los negocios jurídicos que constituyan o causen discriminación por razón de sexo se considerarán nulos y sin efecto, y darán lugar a responsabilidad a través de un sistema de reparaciones o indemnizaciones que sean reales, efectivas y proporcionadas al perjuicio sufrido, así como, en su caso, a través de un sistema eficaz y disuasorio de sanciones que prevenga la realización de conductas discriminatorias.</w:t>
      </w:r>
    </w:p>
    <w:p w14:paraId="7B37C943" w14:textId="77777777" w:rsidR="0033272C" w:rsidRPr="00254C83" w:rsidRDefault="0033272C" w:rsidP="0033272C">
      <w:pPr>
        <w:rPr>
          <w:b/>
          <w:bCs/>
          <w:lang w:val="es-ES" w:eastAsia="en-US"/>
        </w:rPr>
      </w:pPr>
      <w:r w:rsidRPr="00254C83">
        <w:rPr>
          <w:b/>
          <w:bCs/>
          <w:lang w:val="es-ES" w:eastAsia="en-US"/>
        </w:rPr>
        <w:t>Artículo 11. Acciones positivas.</w:t>
      </w:r>
    </w:p>
    <w:p w14:paraId="2630FAF0" w14:textId="77777777" w:rsidR="0033272C" w:rsidRPr="00254C83" w:rsidRDefault="0033272C" w:rsidP="0033272C">
      <w:pPr>
        <w:rPr>
          <w:lang w:val="es-ES" w:eastAsia="en-US"/>
        </w:rPr>
      </w:pPr>
      <w:r w:rsidRPr="00254C83">
        <w:rPr>
          <w:lang w:val="es-ES" w:eastAsia="en-US"/>
        </w:rPr>
        <w:t xml:space="preserve">1. Con el fin de hacer efectivo el derecho constitucional de la igualdad, los Poderes Públicos adoptarán medidas específicas en favor de las mujeres para corregir situaciones patentes de desigualdad de hecho respecto de los hombres. Tales medidas, que serán </w:t>
      </w:r>
      <w:r w:rsidRPr="00254C83">
        <w:rPr>
          <w:lang w:val="es-ES" w:eastAsia="en-US"/>
        </w:rPr>
        <w:lastRenderedPageBreak/>
        <w:t>aplicables en tanto subsistan dichas situaciones, habrán de ser razonables y proporcionadas en relación con el objetivo perseguido en cada caso.</w:t>
      </w:r>
    </w:p>
    <w:p w14:paraId="40179CBC" w14:textId="77777777" w:rsidR="0033272C" w:rsidRPr="00254C83" w:rsidRDefault="0033272C" w:rsidP="0033272C">
      <w:pPr>
        <w:rPr>
          <w:lang w:val="es-ES" w:eastAsia="en-US"/>
        </w:rPr>
      </w:pPr>
      <w:r w:rsidRPr="00254C83">
        <w:rPr>
          <w:lang w:val="es-ES" w:eastAsia="en-US"/>
        </w:rPr>
        <w:t>2. También las personas físicas y jurídicas privadas podrán adoptar este tipo de medidas en los términos establecidos en la presente Ley.</w:t>
      </w:r>
    </w:p>
    <w:p w14:paraId="64E4A014" w14:textId="77777777" w:rsidR="0033272C" w:rsidRPr="00254C83" w:rsidRDefault="0033272C" w:rsidP="0033272C">
      <w:pPr>
        <w:rPr>
          <w:b/>
          <w:bCs/>
          <w:lang w:val="es-ES" w:eastAsia="en-US"/>
        </w:rPr>
      </w:pPr>
      <w:r w:rsidRPr="00254C83">
        <w:rPr>
          <w:b/>
          <w:bCs/>
          <w:lang w:val="es-ES" w:eastAsia="en-US"/>
        </w:rPr>
        <w:t>Artículo 12. Tutela judicial efectiva.</w:t>
      </w:r>
    </w:p>
    <w:p w14:paraId="31DDF98E" w14:textId="77777777" w:rsidR="0033272C" w:rsidRPr="00254C83" w:rsidRDefault="0033272C" w:rsidP="0033272C">
      <w:pPr>
        <w:rPr>
          <w:lang w:val="es-ES" w:eastAsia="en-US"/>
        </w:rPr>
      </w:pPr>
      <w:r w:rsidRPr="00254C83">
        <w:rPr>
          <w:lang w:val="es-ES" w:eastAsia="en-US"/>
        </w:rPr>
        <w:t>1. Cualquier persona podrá recabar de los tribunales la tutela del derecho a la igualdad entre mujeres y hombres, de acuerdo con lo establecido en el artículo 53.2 de la Constitución, incluso tras la terminación de la relación en la que supuestamente se ha producido la discriminación.</w:t>
      </w:r>
    </w:p>
    <w:p w14:paraId="2BBB91B5" w14:textId="77777777" w:rsidR="0033272C" w:rsidRPr="00254C83" w:rsidRDefault="0033272C" w:rsidP="0033272C">
      <w:pPr>
        <w:rPr>
          <w:lang w:val="es-ES" w:eastAsia="en-US"/>
        </w:rPr>
      </w:pPr>
      <w:r w:rsidRPr="00254C83">
        <w:rPr>
          <w:lang w:val="es-ES" w:eastAsia="en-US"/>
        </w:rPr>
        <w:t>2. La capacidad y legitimación para intervenir en los procesos civiles, sociales y contencioso-administrativos que versen sobre la defensa de este derecho corresponden a las personas físicas y jurídicas con interés legítimo, determinadas en las Leyes reguladoras de estos procesos.</w:t>
      </w:r>
    </w:p>
    <w:p w14:paraId="55D18D6B" w14:textId="77777777" w:rsidR="0033272C" w:rsidRPr="00254C83" w:rsidRDefault="0033272C" w:rsidP="0033272C">
      <w:pPr>
        <w:rPr>
          <w:lang w:val="es-ES" w:eastAsia="en-US"/>
        </w:rPr>
      </w:pPr>
      <w:r w:rsidRPr="00254C83">
        <w:rPr>
          <w:lang w:val="es-ES" w:eastAsia="en-US"/>
        </w:rPr>
        <w:t>3. La persona acosada será la única legitimada en los litigios sobre acoso sexual y acoso por razón de sexo.</w:t>
      </w:r>
    </w:p>
    <w:p w14:paraId="632B1258" w14:textId="77777777" w:rsidR="0033272C" w:rsidRPr="00254C83" w:rsidRDefault="0033272C" w:rsidP="0033272C">
      <w:pPr>
        <w:rPr>
          <w:b/>
          <w:bCs/>
          <w:lang w:val="es-ES" w:eastAsia="en-US"/>
        </w:rPr>
      </w:pPr>
      <w:r w:rsidRPr="00254C83">
        <w:rPr>
          <w:b/>
          <w:bCs/>
          <w:lang w:val="es-ES" w:eastAsia="en-US"/>
        </w:rPr>
        <w:t>Artículo 13. Prueba.</w:t>
      </w:r>
    </w:p>
    <w:p w14:paraId="066B96F5" w14:textId="77777777" w:rsidR="0033272C" w:rsidRPr="00254C83" w:rsidRDefault="0033272C" w:rsidP="0033272C">
      <w:pPr>
        <w:rPr>
          <w:lang w:val="es-ES" w:eastAsia="en-US"/>
        </w:rPr>
      </w:pPr>
      <w:r w:rsidRPr="00254C83">
        <w:rPr>
          <w:lang w:val="es-ES" w:eastAsia="en-US"/>
        </w:rPr>
        <w:t>1. De acuerdo con las Leyes procesales, en aquellos procedimientos en los que las alegaciones de la parte actora se fundamenten en actuaciones discriminatorias, por razón de sexo, corresponderá a la persona demandada probar la ausencia de discriminación en las medidas adoptadas y su proporcionalidad.</w:t>
      </w:r>
    </w:p>
    <w:p w14:paraId="688AF870" w14:textId="77777777" w:rsidR="0033272C" w:rsidRPr="00254C83" w:rsidRDefault="0033272C" w:rsidP="0033272C">
      <w:pPr>
        <w:rPr>
          <w:lang w:val="es-ES" w:eastAsia="en-US"/>
        </w:rPr>
      </w:pPr>
      <w:r w:rsidRPr="00254C83">
        <w:rPr>
          <w:lang w:val="es-ES" w:eastAsia="en-US"/>
        </w:rPr>
        <w:t>A los efectos de lo dispuesto en el párrafo anterior, el órgano judicial, a instancia de parte, podrá recabar, si lo estimase útil y pertinente, informe o dictamen de los organismos públicos competentes.</w:t>
      </w:r>
    </w:p>
    <w:p w14:paraId="3669CCCF" w14:textId="77777777" w:rsidR="0033272C" w:rsidRPr="00254C83" w:rsidRDefault="0033272C" w:rsidP="0033272C">
      <w:pPr>
        <w:rPr>
          <w:lang w:val="es-ES" w:eastAsia="en-US"/>
        </w:rPr>
      </w:pPr>
      <w:r w:rsidRPr="00254C83">
        <w:rPr>
          <w:lang w:val="es-ES" w:eastAsia="en-US"/>
        </w:rPr>
        <w:t>2. Lo establecido en el apartado anterior no será de aplicación a los procesos penales.</w:t>
      </w:r>
    </w:p>
    <w:p w14:paraId="13E2FF2A" w14:textId="77777777" w:rsidR="0033272C" w:rsidRPr="00680E08" w:rsidRDefault="0033272C" w:rsidP="0033272C">
      <w:pPr>
        <w:pStyle w:val="Ttulo2"/>
      </w:pPr>
      <w:bookmarkStart w:id="13" w:name="_Toc186717956"/>
      <w:bookmarkStart w:id="14" w:name="_Toc186787345"/>
      <w:bookmarkStart w:id="15" w:name="_Toc194472993"/>
      <w:r w:rsidRPr="00680E08">
        <w:t>1.</w:t>
      </w:r>
      <w:r>
        <w:t>4</w:t>
      </w:r>
      <w:r w:rsidRPr="00680E08">
        <w:t>. Principios generales.</w:t>
      </w:r>
      <w:bookmarkEnd w:id="13"/>
      <w:bookmarkEnd w:id="14"/>
      <w:bookmarkEnd w:id="15"/>
    </w:p>
    <w:p w14:paraId="06639932" w14:textId="77777777" w:rsidR="0033272C" w:rsidRDefault="0033272C" w:rsidP="0033272C">
      <w:pPr>
        <w:rPr>
          <w:lang w:val="es-ES" w:eastAsia="en-US"/>
        </w:rPr>
      </w:pPr>
      <w:r w:rsidRPr="00680E08">
        <w:rPr>
          <w:lang w:val="es-ES" w:eastAsia="en-US"/>
        </w:rPr>
        <w:t xml:space="preserve">Los principios generales de la LO 3/2007, vienen recogidos en el Capítulo I del Título II de la misma. </w:t>
      </w:r>
    </w:p>
    <w:p w14:paraId="35F8C9B6" w14:textId="77777777" w:rsidR="0033272C" w:rsidRPr="00254C83" w:rsidRDefault="0033272C" w:rsidP="0033272C">
      <w:pPr>
        <w:rPr>
          <w:b/>
          <w:bCs/>
          <w:lang w:val="es-ES" w:eastAsia="en-US"/>
        </w:rPr>
      </w:pPr>
      <w:r w:rsidRPr="00254C83">
        <w:rPr>
          <w:b/>
          <w:bCs/>
          <w:lang w:val="es-ES" w:eastAsia="en-US"/>
        </w:rPr>
        <w:t>Artículo 14. Criterios generales de actuación de los Poderes Públicos.</w:t>
      </w:r>
    </w:p>
    <w:p w14:paraId="245F2DF3" w14:textId="77777777" w:rsidR="0033272C" w:rsidRPr="00254C83" w:rsidRDefault="0033272C" w:rsidP="0033272C">
      <w:pPr>
        <w:rPr>
          <w:lang w:val="es-ES" w:eastAsia="en-US"/>
        </w:rPr>
      </w:pPr>
      <w:r w:rsidRPr="00254C83">
        <w:rPr>
          <w:lang w:val="es-ES" w:eastAsia="en-US"/>
        </w:rPr>
        <w:t>A los fines de esta Ley, serán criterios generales de actuación de los Poderes Públicos:</w:t>
      </w:r>
    </w:p>
    <w:p w14:paraId="72728D27" w14:textId="77777777" w:rsidR="0033272C" w:rsidRPr="00254C83" w:rsidRDefault="0033272C" w:rsidP="0033272C">
      <w:pPr>
        <w:rPr>
          <w:lang w:val="es-ES" w:eastAsia="en-US"/>
        </w:rPr>
      </w:pPr>
      <w:r w:rsidRPr="00254C83">
        <w:rPr>
          <w:lang w:val="es-ES" w:eastAsia="en-US"/>
        </w:rPr>
        <w:t>1. El compromiso con la efectividad del derecho constitucional de igualdad entre mujeres y hombres.</w:t>
      </w:r>
    </w:p>
    <w:p w14:paraId="2F9E151E" w14:textId="77777777" w:rsidR="0033272C" w:rsidRPr="00254C83" w:rsidRDefault="0033272C" w:rsidP="0033272C">
      <w:pPr>
        <w:rPr>
          <w:lang w:val="es-ES" w:eastAsia="en-US"/>
        </w:rPr>
      </w:pPr>
      <w:r w:rsidRPr="00254C83">
        <w:rPr>
          <w:lang w:val="es-ES" w:eastAsia="en-US"/>
        </w:rPr>
        <w:t xml:space="preserve">2. La integración del principio de igualdad de trato y de oportunidades en el conjunto de las políticas económica, laboral, social, cultural y artística, con el fin de evitar la segregación laboral y eliminar las diferencias retributivas, así como potenciar el </w:t>
      </w:r>
      <w:r w:rsidRPr="00254C83">
        <w:rPr>
          <w:lang w:val="es-ES" w:eastAsia="en-US"/>
        </w:rPr>
        <w:lastRenderedPageBreak/>
        <w:t>crecimiento del empresariado femenino en todos los ámbitos que abarque el conjunto de políticas y el valor del trabajo de las mujeres, incluido el doméstico.</w:t>
      </w:r>
    </w:p>
    <w:p w14:paraId="5E9CF4CA" w14:textId="77777777" w:rsidR="0033272C" w:rsidRPr="00254C83" w:rsidRDefault="0033272C" w:rsidP="0033272C">
      <w:pPr>
        <w:rPr>
          <w:lang w:val="es-ES" w:eastAsia="en-US"/>
        </w:rPr>
      </w:pPr>
      <w:r w:rsidRPr="00254C83">
        <w:rPr>
          <w:lang w:val="es-ES" w:eastAsia="en-US"/>
        </w:rPr>
        <w:t>3. La colaboración y cooperación entre las distintas Administraciones públicas en la aplicación del principio de igualdad de trato y de oportunidades.</w:t>
      </w:r>
    </w:p>
    <w:p w14:paraId="4667E1DE" w14:textId="77777777" w:rsidR="0033272C" w:rsidRPr="00254C83" w:rsidRDefault="0033272C" w:rsidP="0033272C">
      <w:pPr>
        <w:rPr>
          <w:lang w:val="es-ES" w:eastAsia="en-US"/>
        </w:rPr>
      </w:pPr>
      <w:r w:rsidRPr="00254C83">
        <w:rPr>
          <w:lang w:val="es-ES" w:eastAsia="en-US"/>
        </w:rPr>
        <w:t>4. La participación equilibrada de mujeres y hombres en las candidaturas electorales y en la toma de decisiones.</w:t>
      </w:r>
    </w:p>
    <w:p w14:paraId="1A50DE7D" w14:textId="77777777" w:rsidR="0033272C" w:rsidRPr="00254C83" w:rsidRDefault="0033272C" w:rsidP="0033272C">
      <w:pPr>
        <w:rPr>
          <w:lang w:val="es-ES" w:eastAsia="en-US"/>
        </w:rPr>
      </w:pPr>
      <w:r w:rsidRPr="00254C83">
        <w:rPr>
          <w:lang w:val="es-ES" w:eastAsia="en-US"/>
        </w:rPr>
        <w:t>5. La adopción de las medidas necesarias para la erradicación de la violencia de género, la violencia familiar y todas las formas de acoso sexual y acoso por razón de sexo.</w:t>
      </w:r>
    </w:p>
    <w:p w14:paraId="2B7416E9" w14:textId="77777777" w:rsidR="0033272C" w:rsidRPr="00254C83" w:rsidRDefault="0033272C" w:rsidP="0033272C">
      <w:pPr>
        <w:rPr>
          <w:lang w:val="es-ES" w:eastAsia="en-US"/>
        </w:rPr>
      </w:pPr>
      <w:r w:rsidRPr="00254C83">
        <w:rPr>
          <w:lang w:val="es-ES" w:eastAsia="en-US"/>
        </w:rPr>
        <w:t>6. La consideración de las singulares dificultades en que se encuentran las mujeres de colectivos de especial vulnerabilidad como son las que pertenecen a minorías, las mujeres migrantes, las niñas, las mujeres con discapacidad, las mujeres mayores, las mujeres viudas y las mujeres víctimas de violencia de género, para las cuales los poderes públicos podrán adoptar, igualmente, medidas de acción positiva.</w:t>
      </w:r>
    </w:p>
    <w:p w14:paraId="1F9FB6A6" w14:textId="77777777" w:rsidR="0033272C" w:rsidRPr="00254C83" w:rsidRDefault="0033272C" w:rsidP="0033272C">
      <w:pPr>
        <w:rPr>
          <w:lang w:val="es-ES" w:eastAsia="en-US"/>
        </w:rPr>
      </w:pPr>
      <w:r w:rsidRPr="00254C83">
        <w:rPr>
          <w:lang w:val="es-ES" w:eastAsia="en-US"/>
        </w:rPr>
        <w:t>7. La protección de la maternidad, con especial atención a la asunción por la sociedad de los efectos derivados del embarazo, parto y lactancia.</w:t>
      </w:r>
    </w:p>
    <w:p w14:paraId="4D2EB527" w14:textId="77777777" w:rsidR="0033272C" w:rsidRPr="00254C83" w:rsidRDefault="0033272C" w:rsidP="0033272C">
      <w:pPr>
        <w:rPr>
          <w:lang w:val="es-ES" w:eastAsia="en-US"/>
        </w:rPr>
      </w:pPr>
      <w:r w:rsidRPr="00254C83">
        <w:rPr>
          <w:lang w:val="es-ES" w:eastAsia="en-US"/>
        </w:rPr>
        <w:t>8. El establecimiento de medidas que aseguren la conciliación del trabajo y de la vida personal y familiar de las mujeres y los hombres, así como el fomento de la corresponsabilidad en las labores domésticas y en la atención a la familia.</w:t>
      </w:r>
    </w:p>
    <w:p w14:paraId="13E87183" w14:textId="77777777" w:rsidR="0033272C" w:rsidRPr="00254C83" w:rsidRDefault="0033272C" w:rsidP="0033272C">
      <w:pPr>
        <w:rPr>
          <w:lang w:val="es-ES" w:eastAsia="en-US"/>
        </w:rPr>
      </w:pPr>
      <w:r w:rsidRPr="00254C83">
        <w:rPr>
          <w:lang w:val="es-ES" w:eastAsia="en-US"/>
        </w:rPr>
        <w:t>9. El fomento de instrumentos de colaboración entre las distintas Administraciones públicas y los agentes sociales, las asociaciones de mujeres y otras entidades privadas.</w:t>
      </w:r>
    </w:p>
    <w:p w14:paraId="575767FC" w14:textId="77777777" w:rsidR="0033272C" w:rsidRPr="00254C83" w:rsidRDefault="0033272C" w:rsidP="0033272C">
      <w:pPr>
        <w:rPr>
          <w:lang w:val="es-ES" w:eastAsia="en-US"/>
        </w:rPr>
      </w:pPr>
      <w:r w:rsidRPr="00254C83">
        <w:rPr>
          <w:lang w:val="es-ES" w:eastAsia="en-US"/>
        </w:rPr>
        <w:t>10. El fomento de la efectividad del principio de igualdad entre mujeres y hombres en las relaciones entre particulares.</w:t>
      </w:r>
    </w:p>
    <w:p w14:paraId="4F3D0DA1" w14:textId="77777777" w:rsidR="0033272C" w:rsidRPr="00254C83" w:rsidRDefault="0033272C" w:rsidP="0033272C">
      <w:pPr>
        <w:rPr>
          <w:lang w:val="es-ES" w:eastAsia="en-US"/>
        </w:rPr>
      </w:pPr>
      <w:r w:rsidRPr="00254C83">
        <w:rPr>
          <w:lang w:val="es-ES" w:eastAsia="en-US"/>
        </w:rPr>
        <w:t>11. La implantación de un lenguaje no sexista en el ámbito administrativo y su fomento en la totalidad de las relaciones sociales, culturales y artísticas.</w:t>
      </w:r>
    </w:p>
    <w:p w14:paraId="7440C695" w14:textId="77777777" w:rsidR="0033272C" w:rsidRPr="00254C83" w:rsidRDefault="0033272C" w:rsidP="0033272C">
      <w:pPr>
        <w:rPr>
          <w:lang w:val="es-ES" w:eastAsia="en-US"/>
        </w:rPr>
      </w:pPr>
      <w:r w:rsidRPr="00254C83">
        <w:rPr>
          <w:lang w:val="es-ES" w:eastAsia="en-US"/>
        </w:rPr>
        <w:t>12. Todos los puntos considerados en este artículo se promoverán e integrarán de igual manera en la política española de cooperación internacional para el desarrollo.</w:t>
      </w:r>
    </w:p>
    <w:p w14:paraId="740F2DF3" w14:textId="77777777" w:rsidR="0033272C" w:rsidRPr="00254C83" w:rsidRDefault="0033272C" w:rsidP="0033272C">
      <w:pPr>
        <w:rPr>
          <w:b/>
          <w:bCs/>
          <w:lang w:val="es-ES" w:eastAsia="en-US"/>
        </w:rPr>
      </w:pPr>
      <w:r w:rsidRPr="00254C83">
        <w:rPr>
          <w:b/>
          <w:bCs/>
          <w:lang w:val="es-ES" w:eastAsia="en-US"/>
        </w:rPr>
        <w:t>Artículo 15. Transversalidad del principio de igualdad de trato entre mujeres y hombres.</w:t>
      </w:r>
    </w:p>
    <w:p w14:paraId="0562ABCE" w14:textId="77777777" w:rsidR="0033272C" w:rsidRPr="00254C83" w:rsidRDefault="0033272C" w:rsidP="0033272C">
      <w:pPr>
        <w:rPr>
          <w:lang w:val="es-ES" w:eastAsia="en-US"/>
        </w:rPr>
      </w:pPr>
      <w:r w:rsidRPr="00254C83">
        <w:rPr>
          <w:lang w:val="es-ES" w:eastAsia="en-US"/>
        </w:rPr>
        <w:t>El principio de igualdad de trato y oportunidades entre mujeres y hombres informará, con carácter transversal, la actuación de todos los Poderes Públicos. Las Administraciones públicas lo integrarán, de forma activa, en la adopción y ejecución de sus disposiciones normativas, en la definición y presupuestación de políticas públicas en todos los ámbitos y en el desarrollo del conjunto de todas sus actividades.</w:t>
      </w:r>
    </w:p>
    <w:p w14:paraId="3565C04C" w14:textId="77777777" w:rsidR="0033272C" w:rsidRPr="00254C83" w:rsidRDefault="0033272C" w:rsidP="0033272C">
      <w:pPr>
        <w:rPr>
          <w:b/>
          <w:bCs/>
          <w:lang w:val="es-ES" w:eastAsia="en-US"/>
        </w:rPr>
      </w:pPr>
      <w:r w:rsidRPr="00254C83">
        <w:rPr>
          <w:b/>
          <w:bCs/>
          <w:lang w:val="es-ES" w:eastAsia="en-US"/>
        </w:rPr>
        <w:t>Artículo 16. Nombramientos realizados por los Poderes Públicos.</w:t>
      </w:r>
    </w:p>
    <w:p w14:paraId="1B8F01DF" w14:textId="77777777" w:rsidR="0033272C" w:rsidRPr="00254C83" w:rsidRDefault="0033272C" w:rsidP="0033272C">
      <w:pPr>
        <w:rPr>
          <w:lang w:val="es-ES" w:eastAsia="en-US"/>
        </w:rPr>
      </w:pPr>
      <w:r w:rsidRPr="00254C83">
        <w:rPr>
          <w:lang w:val="es-ES" w:eastAsia="en-US"/>
        </w:rPr>
        <w:lastRenderedPageBreak/>
        <w:t>Los Poderes Públicos procurarán atender al principio de presencia equilibrada de mujeres y hombres en los nombramientos y designaciones de los cargos de responsabilidad que les correspondan.</w:t>
      </w:r>
    </w:p>
    <w:p w14:paraId="58478ED1" w14:textId="77777777" w:rsidR="0033272C" w:rsidRPr="00254C83" w:rsidRDefault="0033272C" w:rsidP="0033272C">
      <w:pPr>
        <w:rPr>
          <w:b/>
          <w:bCs/>
          <w:lang w:val="es-ES" w:eastAsia="en-US"/>
        </w:rPr>
      </w:pPr>
      <w:r w:rsidRPr="00254C83">
        <w:rPr>
          <w:b/>
          <w:bCs/>
          <w:lang w:val="es-ES" w:eastAsia="en-US"/>
        </w:rPr>
        <w:t>Artículo 17. Plan Estratégico de Igualdad de Oportunidades.</w:t>
      </w:r>
    </w:p>
    <w:p w14:paraId="4C3EDAB7" w14:textId="77777777" w:rsidR="0033272C" w:rsidRPr="00254C83" w:rsidRDefault="0033272C" w:rsidP="0033272C">
      <w:pPr>
        <w:rPr>
          <w:lang w:val="es-ES" w:eastAsia="en-US"/>
        </w:rPr>
      </w:pPr>
      <w:r w:rsidRPr="00254C83">
        <w:rPr>
          <w:lang w:val="es-ES" w:eastAsia="en-US"/>
        </w:rPr>
        <w:t>El Gobierno, en las materias que sean de la competencia del Estado, aprobará periódicamente un Plan Estratégico de Igualdad de Oportunidades, que incluirá medidas para alcanzar el objetivo de igualdad entre mujeres y hombres y eliminar la discriminación por razón de sexo.</w:t>
      </w:r>
    </w:p>
    <w:p w14:paraId="225982D0" w14:textId="77777777" w:rsidR="0033272C" w:rsidRPr="00254C83" w:rsidRDefault="0033272C" w:rsidP="0033272C">
      <w:pPr>
        <w:rPr>
          <w:b/>
          <w:bCs/>
          <w:lang w:val="es-ES" w:eastAsia="en-US"/>
        </w:rPr>
      </w:pPr>
      <w:r w:rsidRPr="00254C83">
        <w:rPr>
          <w:b/>
          <w:bCs/>
          <w:lang w:val="es-ES" w:eastAsia="en-US"/>
        </w:rPr>
        <w:t>Artículo 18. Informe periódico.</w:t>
      </w:r>
    </w:p>
    <w:p w14:paraId="5EFC215B" w14:textId="77777777" w:rsidR="0033272C" w:rsidRPr="00254C83" w:rsidRDefault="0033272C" w:rsidP="0033272C">
      <w:pPr>
        <w:rPr>
          <w:lang w:val="es-ES" w:eastAsia="en-US"/>
        </w:rPr>
      </w:pPr>
      <w:r w:rsidRPr="00254C83">
        <w:rPr>
          <w:lang w:val="es-ES" w:eastAsia="en-US"/>
        </w:rPr>
        <w:t>En los términos que reglamentariamente se determinen, el Gobierno elaborará un informe periódico sobre el conjunto de sus actuaciones en relación con la efectividad del principio de igualdad entre mujeres y hombres. De este informe se dará cuenta a las Cortes Generales.</w:t>
      </w:r>
    </w:p>
    <w:p w14:paraId="099877F4" w14:textId="77777777" w:rsidR="0033272C" w:rsidRPr="00254C83" w:rsidRDefault="0033272C" w:rsidP="0033272C">
      <w:pPr>
        <w:rPr>
          <w:b/>
          <w:bCs/>
          <w:lang w:val="es-ES" w:eastAsia="en-US"/>
        </w:rPr>
      </w:pPr>
      <w:r w:rsidRPr="00254C83">
        <w:rPr>
          <w:b/>
          <w:bCs/>
          <w:lang w:val="es-ES" w:eastAsia="en-US"/>
        </w:rPr>
        <w:t>Artículo 19. Informes de impacto de género.</w:t>
      </w:r>
    </w:p>
    <w:p w14:paraId="393E8197" w14:textId="77777777" w:rsidR="0033272C" w:rsidRPr="00254C83" w:rsidRDefault="0033272C" w:rsidP="0033272C">
      <w:pPr>
        <w:rPr>
          <w:lang w:val="es-ES" w:eastAsia="en-US"/>
        </w:rPr>
      </w:pPr>
      <w:r w:rsidRPr="00254C83">
        <w:rPr>
          <w:lang w:val="es-ES" w:eastAsia="en-US"/>
        </w:rPr>
        <w:t>Los proyectos de disposiciones de carácter general y los planes de especial relevancia económica, social, cultural y artística que se sometan a la aprobación del Consejo de Ministros deberán incorporar un informe sobre su impacto por razón de género.</w:t>
      </w:r>
    </w:p>
    <w:p w14:paraId="2DFE4F4E" w14:textId="77777777" w:rsidR="0033272C" w:rsidRPr="00254C83" w:rsidRDefault="0033272C" w:rsidP="0033272C">
      <w:pPr>
        <w:rPr>
          <w:b/>
          <w:bCs/>
          <w:lang w:val="es-ES" w:eastAsia="en-US"/>
        </w:rPr>
      </w:pPr>
      <w:r w:rsidRPr="00254C83">
        <w:rPr>
          <w:b/>
          <w:bCs/>
          <w:lang w:val="es-ES" w:eastAsia="en-US"/>
        </w:rPr>
        <w:t>Artículo 20. Adecuación de las estadísticas y estudios.</w:t>
      </w:r>
    </w:p>
    <w:p w14:paraId="103527D3" w14:textId="77777777" w:rsidR="0033272C" w:rsidRPr="00254C83" w:rsidRDefault="0033272C" w:rsidP="0033272C">
      <w:pPr>
        <w:rPr>
          <w:lang w:val="es-ES" w:eastAsia="en-US"/>
        </w:rPr>
      </w:pPr>
      <w:r w:rsidRPr="00254C83">
        <w:rPr>
          <w:lang w:val="es-ES" w:eastAsia="en-US"/>
        </w:rPr>
        <w:t>Al objeto de hacer efectivas las disposiciones contenidas en esta Ley y que se garantice la integración de modo efectivo de la perspectiva de género en su actividad ordinaria, los poderes públicos, en la elaboración de sus estudios y estadísticas, deberán:</w:t>
      </w:r>
    </w:p>
    <w:p w14:paraId="62457DE0" w14:textId="77777777" w:rsidR="0033272C" w:rsidRPr="00254C83" w:rsidRDefault="0033272C" w:rsidP="0033272C">
      <w:pPr>
        <w:rPr>
          <w:lang w:val="es-ES" w:eastAsia="en-US"/>
        </w:rPr>
      </w:pPr>
      <w:r w:rsidRPr="00254C83">
        <w:rPr>
          <w:lang w:val="es-ES" w:eastAsia="en-US"/>
        </w:rPr>
        <w:t>a) Incluir sistemáticamente la variable de sexo en las estadísticas, encuestas y recogida de datos que lleven a cabo.</w:t>
      </w:r>
    </w:p>
    <w:p w14:paraId="1EFAEB5F" w14:textId="77777777" w:rsidR="0033272C" w:rsidRPr="00254C83" w:rsidRDefault="0033272C" w:rsidP="0033272C">
      <w:pPr>
        <w:rPr>
          <w:lang w:val="es-ES" w:eastAsia="en-US"/>
        </w:rPr>
      </w:pPr>
      <w:r w:rsidRPr="00254C83">
        <w:rPr>
          <w:lang w:val="es-ES" w:eastAsia="en-US"/>
        </w:rPr>
        <w:t>b) Establecer e incluir en las operaciones estadísticas nuevos indicadores que posibiliten un mejor conocimiento de las diferencias en los valores, roles, situaciones, condiciones, aspiraciones y necesidades de mujeres y hombres, su manifestación e interacción en la realidad que se vaya a analizar.</w:t>
      </w:r>
    </w:p>
    <w:p w14:paraId="1B244BB1" w14:textId="77777777" w:rsidR="0033272C" w:rsidRPr="00254C83" w:rsidRDefault="0033272C" w:rsidP="0033272C">
      <w:pPr>
        <w:rPr>
          <w:lang w:val="es-ES" w:eastAsia="en-US"/>
        </w:rPr>
      </w:pPr>
      <w:r w:rsidRPr="00254C83">
        <w:rPr>
          <w:lang w:val="es-ES" w:eastAsia="en-US"/>
        </w:rPr>
        <w:t>c) Diseñar e introducir los indicadores y mecanismos necesarios que permitan el conocimiento de la incidencia de otras variables cuya concurrencia resulta generadora de situaciones de discriminación múltiple en los diferentes ámbitos de intervención.</w:t>
      </w:r>
    </w:p>
    <w:p w14:paraId="5A789745" w14:textId="77777777" w:rsidR="0033272C" w:rsidRPr="00254C83" w:rsidRDefault="0033272C" w:rsidP="0033272C">
      <w:pPr>
        <w:rPr>
          <w:lang w:val="es-ES" w:eastAsia="en-US"/>
        </w:rPr>
      </w:pPr>
      <w:r w:rsidRPr="00254C83">
        <w:rPr>
          <w:lang w:val="es-ES" w:eastAsia="en-US"/>
        </w:rPr>
        <w:t>d) Realizar muestras lo suficientemente amplias como para que las diversas variables incluidas puedan ser explotadas y analizadas en función de la variable de sexo.</w:t>
      </w:r>
    </w:p>
    <w:p w14:paraId="5F502754" w14:textId="77777777" w:rsidR="0033272C" w:rsidRPr="00254C83" w:rsidRDefault="0033272C" w:rsidP="0033272C">
      <w:pPr>
        <w:rPr>
          <w:lang w:val="es-ES" w:eastAsia="en-US"/>
        </w:rPr>
      </w:pPr>
      <w:r w:rsidRPr="00254C83">
        <w:rPr>
          <w:lang w:val="es-ES" w:eastAsia="en-US"/>
        </w:rPr>
        <w:t>e) Explotar los datos de que disponen de modo que se puedan conocer las diferentes situaciones, condiciones, aspiraciones y necesidades de mujeres y hombres en los diferentes ámbitos de intervención.</w:t>
      </w:r>
    </w:p>
    <w:p w14:paraId="2101A59F" w14:textId="77777777" w:rsidR="0033272C" w:rsidRPr="00254C83" w:rsidRDefault="0033272C" w:rsidP="0033272C">
      <w:pPr>
        <w:rPr>
          <w:lang w:val="es-ES" w:eastAsia="en-US"/>
        </w:rPr>
      </w:pPr>
      <w:r w:rsidRPr="00254C83">
        <w:rPr>
          <w:lang w:val="es-ES" w:eastAsia="en-US"/>
        </w:rPr>
        <w:lastRenderedPageBreak/>
        <w:t>f) Revisar y, en su caso, adecuar las definiciones estadísticas existentes con objeto de contribuir al reconocimiento y valoración del trabajo de las mujeres y evitar la estereotipación negativa de determinados colectivos de mujeres.</w:t>
      </w:r>
    </w:p>
    <w:p w14:paraId="573B9203" w14:textId="77777777" w:rsidR="0033272C" w:rsidRPr="00254C83" w:rsidRDefault="0033272C" w:rsidP="0033272C">
      <w:pPr>
        <w:rPr>
          <w:lang w:val="es-ES" w:eastAsia="en-US"/>
        </w:rPr>
      </w:pPr>
      <w:r w:rsidRPr="00254C83">
        <w:rPr>
          <w:lang w:val="es-ES" w:eastAsia="en-US"/>
        </w:rPr>
        <w:t>Sólo excepcionalmente, y mediante informe motivado y aprobado por el órgano competente, podrá justificarse el incumplimiento de alguna de las obligaciones anteriormente especificadas.</w:t>
      </w:r>
    </w:p>
    <w:p w14:paraId="235D6159" w14:textId="77777777" w:rsidR="0033272C" w:rsidRPr="00254C83" w:rsidRDefault="0033272C" w:rsidP="0033272C">
      <w:pPr>
        <w:rPr>
          <w:b/>
          <w:bCs/>
          <w:lang w:val="es-ES" w:eastAsia="en-US"/>
        </w:rPr>
      </w:pPr>
      <w:r w:rsidRPr="00254C83">
        <w:rPr>
          <w:b/>
          <w:bCs/>
          <w:lang w:val="es-ES" w:eastAsia="en-US"/>
        </w:rPr>
        <w:t>Artículo 21. Colaboración entre las Administraciones públicas.</w:t>
      </w:r>
    </w:p>
    <w:p w14:paraId="506C4828" w14:textId="77777777" w:rsidR="0033272C" w:rsidRPr="00254C83" w:rsidRDefault="0033272C" w:rsidP="0033272C">
      <w:pPr>
        <w:rPr>
          <w:lang w:val="es-ES" w:eastAsia="en-US"/>
        </w:rPr>
      </w:pPr>
      <w:r w:rsidRPr="00254C83">
        <w:rPr>
          <w:lang w:val="es-ES" w:eastAsia="en-US"/>
        </w:rPr>
        <w:t>1. La Administración General del Estado y las Administraciones de las Comunidades Autónomas cooperarán para integrar el derecho de igualdad entre mujeres y hombres en el ejercicio de sus respectivas competencias y, en especial, en sus actuaciones de planificación. En el seno de la Conferencia Sectorial de la Mujer podrán adoptarse planes y programas conjuntos de actuación con esta finalidad.</w:t>
      </w:r>
    </w:p>
    <w:p w14:paraId="6519028B" w14:textId="77777777" w:rsidR="0033272C" w:rsidRPr="00254C83" w:rsidRDefault="0033272C" w:rsidP="0033272C">
      <w:pPr>
        <w:rPr>
          <w:lang w:val="es-ES" w:eastAsia="en-US"/>
        </w:rPr>
      </w:pPr>
      <w:r w:rsidRPr="00254C83">
        <w:rPr>
          <w:lang w:val="es-ES" w:eastAsia="en-US"/>
        </w:rPr>
        <w:t>2. Las Entidades Locales integrarán el derecho de igualdad en el ejercicio de sus competencias y colaborarán, a tal efecto, con el resto de las Administraciones públicas.</w:t>
      </w:r>
    </w:p>
    <w:p w14:paraId="0B836A70" w14:textId="77777777" w:rsidR="0033272C" w:rsidRPr="00254C83" w:rsidRDefault="0033272C" w:rsidP="0033272C">
      <w:pPr>
        <w:rPr>
          <w:b/>
          <w:bCs/>
          <w:lang w:val="es-ES" w:eastAsia="en-US"/>
        </w:rPr>
      </w:pPr>
      <w:r w:rsidRPr="00254C83">
        <w:rPr>
          <w:b/>
          <w:bCs/>
          <w:lang w:val="es-ES" w:eastAsia="en-US"/>
        </w:rPr>
        <w:t>Artículo 22. Acciones de planificación equitativa de los tiempos.</w:t>
      </w:r>
    </w:p>
    <w:p w14:paraId="4B96F94B" w14:textId="77777777" w:rsidR="0033272C" w:rsidRPr="00680E08" w:rsidRDefault="0033272C" w:rsidP="0033272C">
      <w:pPr>
        <w:rPr>
          <w:lang w:val="es-ES" w:eastAsia="en-US"/>
        </w:rPr>
      </w:pPr>
      <w:r w:rsidRPr="00254C83">
        <w:rPr>
          <w:lang w:val="es-ES" w:eastAsia="en-US"/>
        </w:rPr>
        <w:t>Con el fin de avanzar hacia un reparto equitativo de los tiempos entre mujeres y hombres, las corporaciones locales podrán establecer Planes Municipales de organización del tiempo de la ciudad. Sin perjuicio de las competencias de las Comunidades Autónomas, el Estado podrá prestar asistencia técnica para la elaboración de estos planes.</w:t>
      </w:r>
    </w:p>
    <w:p w14:paraId="79E68B55" w14:textId="77777777" w:rsidR="0033272C" w:rsidRPr="00680E08" w:rsidRDefault="0033272C" w:rsidP="0033272C">
      <w:pPr>
        <w:pStyle w:val="Ttulo2"/>
      </w:pPr>
      <w:bookmarkStart w:id="16" w:name="_Toc186717963"/>
      <w:bookmarkStart w:id="17" w:name="_Toc186787352"/>
      <w:bookmarkStart w:id="18" w:name="_Toc194472994"/>
      <w:r w:rsidRPr="00680E08">
        <w:t>1.</w:t>
      </w:r>
      <w:r>
        <w:t>5</w:t>
      </w:r>
      <w:r w:rsidRPr="00680E08">
        <w:t>. Acción administrativa para la igualdad.</w:t>
      </w:r>
      <w:bookmarkEnd w:id="16"/>
      <w:bookmarkEnd w:id="17"/>
      <w:bookmarkEnd w:id="18"/>
    </w:p>
    <w:p w14:paraId="1C7C3AF6" w14:textId="77777777" w:rsidR="0033272C" w:rsidRDefault="0033272C" w:rsidP="0033272C">
      <w:pPr>
        <w:rPr>
          <w:lang w:val="es-ES" w:eastAsia="en-US"/>
        </w:rPr>
      </w:pPr>
      <w:r w:rsidRPr="00680E08">
        <w:rPr>
          <w:lang w:val="es-ES" w:eastAsia="en-US"/>
        </w:rPr>
        <w:t>En el Capítulo II del Título II se establecen los criterios de orientación de las políticas públicas en materia de educación, cultura y sanidad. También se contempla la promoción de la incorporación de las mujeres a la sociedad de la información, la inclusión de medidas de efectividad de la igualdad en las políticas de acceso a la vivienda, y en las de desarrollo del medio rural.</w:t>
      </w:r>
    </w:p>
    <w:p w14:paraId="64EEA53D" w14:textId="77777777" w:rsidR="0033272C" w:rsidRPr="00254C83" w:rsidRDefault="0033272C" w:rsidP="0033272C">
      <w:pPr>
        <w:rPr>
          <w:b/>
          <w:bCs/>
          <w:lang w:val="es-ES" w:eastAsia="en-US"/>
        </w:rPr>
      </w:pPr>
      <w:r w:rsidRPr="00254C83">
        <w:rPr>
          <w:b/>
          <w:bCs/>
          <w:lang w:val="es-ES" w:eastAsia="en-US"/>
        </w:rPr>
        <w:t>Artículo 23. La educación para la igualdad de mujeres y hombres.</w:t>
      </w:r>
    </w:p>
    <w:p w14:paraId="32460601" w14:textId="77777777" w:rsidR="0033272C" w:rsidRPr="00254C83" w:rsidRDefault="0033272C" w:rsidP="0033272C">
      <w:pPr>
        <w:rPr>
          <w:lang w:val="es-ES" w:eastAsia="en-US"/>
        </w:rPr>
      </w:pPr>
      <w:r w:rsidRPr="00254C83">
        <w:rPr>
          <w:lang w:val="es-ES" w:eastAsia="en-US"/>
        </w:rPr>
        <w:t>El sistema educativo incluirá entre sus fines la educación en el respeto de los derechos y libertades fundamentales y en la igualdad de derechos y oportunidades entre mujeres y hombres.</w:t>
      </w:r>
    </w:p>
    <w:p w14:paraId="43611CF8" w14:textId="77777777" w:rsidR="0033272C" w:rsidRPr="00254C83" w:rsidRDefault="0033272C" w:rsidP="0033272C">
      <w:pPr>
        <w:rPr>
          <w:lang w:val="es-ES" w:eastAsia="en-US"/>
        </w:rPr>
      </w:pPr>
      <w:r w:rsidRPr="00254C83">
        <w:rPr>
          <w:lang w:val="es-ES" w:eastAsia="en-US"/>
        </w:rPr>
        <w:t>Asimismo, el sistema educativo incluirá, dentro de sus principios de calidad, la eliminación de los obstáculos que dificultan la igualdad efectiva entre mujeres y hombres y el fomento de la igualdad plena entre unas y otros.</w:t>
      </w:r>
    </w:p>
    <w:p w14:paraId="7FA1304E" w14:textId="77777777" w:rsidR="0033272C" w:rsidRPr="00254C83" w:rsidRDefault="0033272C" w:rsidP="0033272C">
      <w:pPr>
        <w:rPr>
          <w:b/>
          <w:bCs/>
          <w:lang w:val="es-ES" w:eastAsia="en-US"/>
        </w:rPr>
      </w:pPr>
      <w:r w:rsidRPr="00254C83">
        <w:rPr>
          <w:b/>
          <w:bCs/>
          <w:lang w:val="es-ES" w:eastAsia="en-US"/>
        </w:rPr>
        <w:t>Artículo 24. Integración del principio de igualdad en la política de educación.</w:t>
      </w:r>
    </w:p>
    <w:p w14:paraId="65C714D9" w14:textId="77777777" w:rsidR="0033272C" w:rsidRPr="00254C83" w:rsidRDefault="0033272C" w:rsidP="0033272C">
      <w:pPr>
        <w:rPr>
          <w:lang w:val="es-ES" w:eastAsia="en-US"/>
        </w:rPr>
      </w:pPr>
      <w:r w:rsidRPr="00254C83">
        <w:rPr>
          <w:lang w:val="es-ES" w:eastAsia="en-US"/>
        </w:rPr>
        <w:lastRenderedPageBreak/>
        <w:t>1. Las Administraciones educativas garantizarán un igual derecho a la educación de mujeres y hombres a través de la integración activa, en los objetivos y en las actuaciones educativas, del principio de igualdad de trato, evitando que, por comportamientos sexistas o por los estereotipos sociales asociados, se produzcan desigualdades entre mujeres y hombres.</w:t>
      </w:r>
    </w:p>
    <w:p w14:paraId="2177B40E" w14:textId="77777777" w:rsidR="0033272C" w:rsidRPr="00254C83" w:rsidRDefault="0033272C" w:rsidP="0033272C">
      <w:pPr>
        <w:rPr>
          <w:lang w:val="es-ES" w:eastAsia="en-US"/>
        </w:rPr>
      </w:pPr>
      <w:r w:rsidRPr="00254C83">
        <w:rPr>
          <w:lang w:val="es-ES" w:eastAsia="en-US"/>
        </w:rPr>
        <w:t>2. Las Administraciones educativas, en el ámbito de sus respectivas competencias, desarrollarán, con tal finalidad, las siguientes actuaciones:</w:t>
      </w:r>
    </w:p>
    <w:p w14:paraId="08435428" w14:textId="77777777" w:rsidR="0033272C" w:rsidRPr="00254C83" w:rsidRDefault="0033272C" w:rsidP="0033272C">
      <w:pPr>
        <w:rPr>
          <w:lang w:val="es-ES" w:eastAsia="en-US"/>
        </w:rPr>
      </w:pPr>
      <w:r w:rsidRPr="00254C83">
        <w:rPr>
          <w:lang w:val="es-ES" w:eastAsia="en-US"/>
        </w:rPr>
        <w:t>a) La atención especial en los currículos y en todas las etapas educativas al principio de igualdad entre mujeres y hombres.</w:t>
      </w:r>
    </w:p>
    <w:p w14:paraId="1A00388F" w14:textId="77777777" w:rsidR="0033272C" w:rsidRPr="00254C83" w:rsidRDefault="0033272C" w:rsidP="0033272C">
      <w:pPr>
        <w:rPr>
          <w:lang w:val="es-ES" w:eastAsia="en-US"/>
        </w:rPr>
      </w:pPr>
      <w:r w:rsidRPr="00254C83">
        <w:rPr>
          <w:lang w:val="es-ES" w:eastAsia="en-US"/>
        </w:rPr>
        <w:t>b) La eliminación y el rechazo de los comportamientos y contenidos sexistas y estereotipos que supongan discriminación entre mujeres y hombres, con especial consideración a ello en los libros de texto y materiales educativos.</w:t>
      </w:r>
    </w:p>
    <w:p w14:paraId="15867801" w14:textId="77777777" w:rsidR="0033272C" w:rsidRPr="00254C83" w:rsidRDefault="0033272C" w:rsidP="0033272C">
      <w:pPr>
        <w:rPr>
          <w:lang w:val="es-ES" w:eastAsia="en-US"/>
        </w:rPr>
      </w:pPr>
      <w:r w:rsidRPr="00254C83">
        <w:rPr>
          <w:lang w:val="es-ES" w:eastAsia="en-US"/>
        </w:rPr>
        <w:t>c) La integración del estudio y aplicación del principio de igualdad en los cursos y programas para la formación inicial y permanente del profesorado.</w:t>
      </w:r>
    </w:p>
    <w:p w14:paraId="62B67EBA" w14:textId="77777777" w:rsidR="0033272C" w:rsidRPr="00254C83" w:rsidRDefault="0033272C" w:rsidP="0033272C">
      <w:pPr>
        <w:rPr>
          <w:lang w:val="es-ES" w:eastAsia="en-US"/>
        </w:rPr>
      </w:pPr>
      <w:r w:rsidRPr="00254C83">
        <w:rPr>
          <w:lang w:val="es-ES" w:eastAsia="en-US"/>
        </w:rPr>
        <w:t>d) La promoción de la presencia equilibrada de mujeres y hombres en los órganos de control y de gobierno de los centros docentes.</w:t>
      </w:r>
    </w:p>
    <w:p w14:paraId="0E288089" w14:textId="77777777" w:rsidR="0033272C" w:rsidRPr="00254C83" w:rsidRDefault="0033272C" w:rsidP="0033272C">
      <w:pPr>
        <w:rPr>
          <w:lang w:val="es-ES" w:eastAsia="en-US"/>
        </w:rPr>
      </w:pPr>
      <w:r w:rsidRPr="00254C83">
        <w:rPr>
          <w:lang w:val="es-ES" w:eastAsia="en-US"/>
        </w:rPr>
        <w:t>e) La cooperación con el resto de las Administraciones educativas para el desarrollo de proyectos y programas dirigidos a fomentar el conocimiento y la difusión, entre las personas de la comunidad educativa, de los principios de coeducación y de igualdad efectiva entre mujeres y hombres.</w:t>
      </w:r>
    </w:p>
    <w:p w14:paraId="42D7CEE0" w14:textId="77777777" w:rsidR="0033272C" w:rsidRPr="00254C83" w:rsidRDefault="0033272C" w:rsidP="0033272C">
      <w:pPr>
        <w:rPr>
          <w:lang w:val="es-ES" w:eastAsia="en-US"/>
        </w:rPr>
      </w:pPr>
      <w:r w:rsidRPr="00254C83">
        <w:rPr>
          <w:lang w:val="es-ES" w:eastAsia="en-US"/>
        </w:rPr>
        <w:t>f) El establecimiento de medidas educativas destinadas al reconocimiento y enseñanza del papel de las mujeres en la Historia.</w:t>
      </w:r>
    </w:p>
    <w:p w14:paraId="6C284FAC" w14:textId="77777777" w:rsidR="0033272C" w:rsidRPr="00254C83" w:rsidRDefault="0033272C" w:rsidP="0033272C">
      <w:pPr>
        <w:rPr>
          <w:b/>
          <w:bCs/>
          <w:lang w:val="es-ES" w:eastAsia="en-US"/>
        </w:rPr>
      </w:pPr>
      <w:r w:rsidRPr="00254C83">
        <w:rPr>
          <w:b/>
          <w:bCs/>
          <w:lang w:val="es-ES" w:eastAsia="en-US"/>
        </w:rPr>
        <w:t>Artículo 25. La igualdad en el ámbito de la educación superior.</w:t>
      </w:r>
    </w:p>
    <w:p w14:paraId="618573B1" w14:textId="77777777" w:rsidR="0033272C" w:rsidRPr="00254C83" w:rsidRDefault="0033272C" w:rsidP="0033272C">
      <w:pPr>
        <w:rPr>
          <w:lang w:val="es-ES" w:eastAsia="en-US"/>
        </w:rPr>
      </w:pPr>
      <w:r w:rsidRPr="00254C83">
        <w:rPr>
          <w:lang w:val="es-ES" w:eastAsia="en-US"/>
        </w:rPr>
        <w:t>1. En el ámbito de la educación superior, las Administraciones públicas en el ejercicio de sus respectivas competencias fomentarán la enseñanza y la investigación sobre el significado y alcance de la igualdad entre mujeres y hombres.</w:t>
      </w:r>
    </w:p>
    <w:p w14:paraId="57B43107" w14:textId="77777777" w:rsidR="0033272C" w:rsidRPr="00254C83" w:rsidRDefault="0033272C" w:rsidP="0033272C">
      <w:pPr>
        <w:rPr>
          <w:lang w:val="es-ES" w:eastAsia="en-US"/>
        </w:rPr>
      </w:pPr>
      <w:r w:rsidRPr="00254C83">
        <w:rPr>
          <w:lang w:val="es-ES" w:eastAsia="en-US"/>
        </w:rPr>
        <w:t>2. En particular, y con tal finalidad, las Administraciones públicas promoverán:</w:t>
      </w:r>
    </w:p>
    <w:p w14:paraId="36C9D0AE" w14:textId="77777777" w:rsidR="0033272C" w:rsidRPr="00254C83" w:rsidRDefault="0033272C" w:rsidP="0033272C">
      <w:pPr>
        <w:rPr>
          <w:lang w:val="es-ES" w:eastAsia="en-US"/>
        </w:rPr>
      </w:pPr>
      <w:r w:rsidRPr="00254C83">
        <w:rPr>
          <w:lang w:val="es-ES" w:eastAsia="en-US"/>
        </w:rPr>
        <w:t>a) La inclusión, en los planes de estudio en que proceda, de enseñanzas en materia de igualdad entre mujeres y hombres.</w:t>
      </w:r>
    </w:p>
    <w:p w14:paraId="775775B4" w14:textId="77777777" w:rsidR="0033272C" w:rsidRPr="00254C83" w:rsidRDefault="0033272C" w:rsidP="0033272C">
      <w:pPr>
        <w:rPr>
          <w:lang w:val="es-ES" w:eastAsia="en-US"/>
        </w:rPr>
      </w:pPr>
      <w:r w:rsidRPr="00254C83">
        <w:rPr>
          <w:lang w:val="es-ES" w:eastAsia="en-US"/>
        </w:rPr>
        <w:t>b) La creación de postgrados específicos.</w:t>
      </w:r>
    </w:p>
    <w:p w14:paraId="714B7A11" w14:textId="77777777" w:rsidR="0033272C" w:rsidRPr="00254C83" w:rsidRDefault="0033272C" w:rsidP="0033272C">
      <w:pPr>
        <w:rPr>
          <w:lang w:val="es-ES" w:eastAsia="en-US"/>
        </w:rPr>
      </w:pPr>
      <w:r w:rsidRPr="00254C83">
        <w:rPr>
          <w:lang w:val="es-ES" w:eastAsia="en-US"/>
        </w:rPr>
        <w:t>c) La realización de estudios e investigaciones especializadas en la materia.</w:t>
      </w:r>
    </w:p>
    <w:p w14:paraId="7796CBCB" w14:textId="77777777" w:rsidR="0033272C" w:rsidRPr="00254C83" w:rsidRDefault="0033272C" w:rsidP="0033272C">
      <w:pPr>
        <w:rPr>
          <w:b/>
          <w:bCs/>
          <w:lang w:val="es-ES" w:eastAsia="en-US"/>
        </w:rPr>
      </w:pPr>
      <w:r w:rsidRPr="00254C83">
        <w:rPr>
          <w:b/>
          <w:bCs/>
          <w:lang w:val="es-ES" w:eastAsia="en-US"/>
        </w:rPr>
        <w:t>Artículo 26. La igualdad en el ámbito de la creación y producción artística e intelectual.</w:t>
      </w:r>
    </w:p>
    <w:p w14:paraId="6F15210E" w14:textId="77777777" w:rsidR="0033272C" w:rsidRPr="00254C83" w:rsidRDefault="0033272C" w:rsidP="0033272C">
      <w:pPr>
        <w:rPr>
          <w:lang w:val="es-ES" w:eastAsia="en-US"/>
        </w:rPr>
      </w:pPr>
      <w:r w:rsidRPr="00254C83">
        <w:rPr>
          <w:lang w:val="es-ES" w:eastAsia="en-US"/>
        </w:rPr>
        <w:t xml:space="preserve">1. Las autoridades públicas, en el ámbito de sus competencias, velarán por hacer efectivo el principio de igualdad de trato y de oportunidades entre mujeres y hombres </w:t>
      </w:r>
      <w:r w:rsidRPr="00254C83">
        <w:rPr>
          <w:lang w:val="es-ES" w:eastAsia="en-US"/>
        </w:rPr>
        <w:lastRenderedPageBreak/>
        <w:t>en todo lo concerniente a la creación y producción artística e intelectual y a la difusión de la misma.</w:t>
      </w:r>
    </w:p>
    <w:p w14:paraId="18A20F19" w14:textId="77777777" w:rsidR="0033272C" w:rsidRPr="00254C83" w:rsidRDefault="0033272C" w:rsidP="0033272C">
      <w:pPr>
        <w:rPr>
          <w:lang w:val="es-ES" w:eastAsia="en-US"/>
        </w:rPr>
      </w:pPr>
      <w:r w:rsidRPr="00254C83">
        <w:rPr>
          <w:lang w:val="es-ES" w:eastAsia="en-US"/>
        </w:rPr>
        <w:t>2. Los distintos organismos, agencias, entes y demás estructuras de las administraciones públicas que de modo directo o indirecto configuren el sistema de gestión cultural, desarrollarán las siguientes actuaciones:</w:t>
      </w:r>
    </w:p>
    <w:p w14:paraId="1C29F30C" w14:textId="77777777" w:rsidR="0033272C" w:rsidRPr="00254C83" w:rsidRDefault="0033272C" w:rsidP="0033272C">
      <w:pPr>
        <w:rPr>
          <w:lang w:val="es-ES" w:eastAsia="en-US"/>
        </w:rPr>
      </w:pPr>
      <w:r w:rsidRPr="00254C83">
        <w:rPr>
          <w:lang w:val="es-ES" w:eastAsia="en-US"/>
        </w:rPr>
        <w:t>a) Adoptar iniciativas destinadas a favorecer la promoción específica de las mujeres en la cultura y a combatir su discriminación estructural y/o difusa.</w:t>
      </w:r>
    </w:p>
    <w:p w14:paraId="105DD958" w14:textId="77777777" w:rsidR="0033272C" w:rsidRPr="00254C83" w:rsidRDefault="0033272C" w:rsidP="0033272C">
      <w:pPr>
        <w:rPr>
          <w:lang w:val="es-ES" w:eastAsia="en-US"/>
        </w:rPr>
      </w:pPr>
      <w:r w:rsidRPr="00254C83">
        <w:rPr>
          <w:lang w:val="es-ES" w:eastAsia="en-US"/>
        </w:rPr>
        <w:t>b) Políticas activas de ayuda a la creación y producción artística e intelectual de autoría femenina, traducidas en incentivos de naturaleza económica, con el objeto de crear las condiciones para que se produzca una efectiva igualdad de oportunidades.</w:t>
      </w:r>
    </w:p>
    <w:p w14:paraId="7B67D178" w14:textId="77777777" w:rsidR="0033272C" w:rsidRPr="00254C83" w:rsidRDefault="0033272C" w:rsidP="0033272C">
      <w:pPr>
        <w:rPr>
          <w:lang w:val="es-ES" w:eastAsia="en-US"/>
        </w:rPr>
      </w:pPr>
      <w:r w:rsidRPr="00254C83">
        <w:rPr>
          <w:lang w:val="es-ES" w:eastAsia="en-US"/>
        </w:rPr>
        <w:t>c) Promover la presencia equilibrada de mujeres y hombres en la oferta artística y cultural pública.</w:t>
      </w:r>
    </w:p>
    <w:p w14:paraId="58DBD3E4" w14:textId="77777777" w:rsidR="0033272C" w:rsidRPr="00254C83" w:rsidRDefault="0033272C" w:rsidP="0033272C">
      <w:pPr>
        <w:rPr>
          <w:lang w:val="es-ES" w:eastAsia="en-US"/>
        </w:rPr>
      </w:pPr>
      <w:r w:rsidRPr="00254C83">
        <w:rPr>
          <w:lang w:val="es-ES" w:eastAsia="en-US"/>
        </w:rPr>
        <w:t>d) Que se respete y se garantice la representación equilibrada en los distintos órganos consultivos, científicos y de decisión existentes en el organigrama artístico y cultural.</w:t>
      </w:r>
    </w:p>
    <w:p w14:paraId="045CAFDE" w14:textId="77777777" w:rsidR="0033272C" w:rsidRPr="00254C83" w:rsidRDefault="0033272C" w:rsidP="0033272C">
      <w:pPr>
        <w:rPr>
          <w:lang w:val="es-ES" w:eastAsia="en-US"/>
        </w:rPr>
      </w:pPr>
      <w:r w:rsidRPr="00254C83">
        <w:rPr>
          <w:lang w:val="es-ES" w:eastAsia="en-US"/>
        </w:rPr>
        <w:t>e) Adoptar medidas de acción positiva a la creación y producción artística e intelectual de las mujeres, propiciando el intercambio cultural, intelectual y artístico, tanto nacional como internacional, y la suscripción de convenios con los organismos competentes.</w:t>
      </w:r>
    </w:p>
    <w:p w14:paraId="72D3898C" w14:textId="77777777" w:rsidR="0033272C" w:rsidRPr="00254C83" w:rsidRDefault="0033272C" w:rsidP="0033272C">
      <w:pPr>
        <w:rPr>
          <w:lang w:val="es-ES" w:eastAsia="en-US"/>
        </w:rPr>
      </w:pPr>
      <w:r w:rsidRPr="00254C83">
        <w:rPr>
          <w:lang w:val="es-ES" w:eastAsia="en-US"/>
        </w:rPr>
        <w:t>f) En general y al amparo del artículo 11 de la presente Ley, todas las acciones positivas necesarias para corregir las situaciones de desigualdad en la producción y creación intelectual artística y cultural de las mujeres.</w:t>
      </w:r>
    </w:p>
    <w:p w14:paraId="3850BF03" w14:textId="77777777" w:rsidR="0033272C" w:rsidRPr="00254C83" w:rsidRDefault="0033272C" w:rsidP="0033272C">
      <w:pPr>
        <w:rPr>
          <w:b/>
          <w:bCs/>
          <w:lang w:val="es-ES" w:eastAsia="en-US"/>
        </w:rPr>
      </w:pPr>
      <w:r w:rsidRPr="00254C83">
        <w:rPr>
          <w:b/>
          <w:bCs/>
          <w:lang w:val="es-ES" w:eastAsia="en-US"/>
        </w:rPr>
        <w:t>Artículo 27. Integración del principio de igualdad en la política de salud.</w:t>
      </w:r>
    </w:p>
    <w:p w14:paraId="0CBCB960" w14:textId="77777777" w:rsidR="0033272C" w:rsidRPr="00254C83" w:rsidRDefault="0033272C" w:rsidP="0033272C">
      <w:pPr>
        <w:rPr>
          <w:lang w:val="es-ES" w:eastAsia="en-US"/>
        </w:rPr>
      </w:pPr>
      <w:r w:rsidRPr="00254C83">
        <w:rPr>
          <w:lang w:val="es-ES" w:eastAsia="en-US"/>
        </w:rPr>
        <w:t>1. Las políticas, estrategias y programas de salud integrarán, en su formulación, desarrollo y evaluación, las distintas necesidades de mujeres y hombres y las medidas necesarias para abordarlas adecuadamente.</w:t>
      </w:r>
    </w:p>
    <w:p w14:paraId="3F203ED7" w14:textId="77777777" w:rsidR="0033272C" w:rsidRPr="00254C83" w:rsidRDefault="0033272C" w:rsidP="0033272C">
      <w:pPr>
        <w:rPr>
          <w:lang w:val="es-ES" w:eastAsia="en-US"/>
        </w:rPr>
      </w:pPr>
      <w:r w:rsidRPr="00254C83">
        <w:rPr>
          <w:lang w:val="es-ES" w:eastAsia="en-US"/>
        </w:rPr>
        <w:t>2. Las Administraciones públicas garantizarán un igual derecho a la salud de las mujeres y hombres, a través de la integración activa, en los objetivos y en las actuaciones de la política de salud, del principio de igualdad de trato, evitando que por sus diferencias biológicas o por los estereotipos sociales asociados, se produzcan discriminaciones entre unas y otros.</w:t>
      </w:r>
    </w:p>
    <w:p w14:paraId="531782F7" w14:textId="77777777" w:rsidR="0033272C" w:rsidRPr="00254C83" w:rsidRDefault="0033272C" w:rsidP="0033272C">
      <w:pPr>
        <w:rPr>
          <w:lang w:val="es-ES" w:eastAsia="en-US"/>
        </w:rPr>
      </w:pPr>
      <w:r w:rsidRPr="00254C83">
        <w:rPr>
          <w:lang w:val="es-ES" w:eastAsia="en-US"/>
        </w:rPr>
        <w:t>3. Las Administraciones públicas, a través de sus Servicios de Salud y de los órganos competentes en cada caso, desarrollarán, de acuerdo con el principio de igualdad de oportunidades, las siguientes actuaciones:</w:t>
      </w:r>
    </w:p>
    <w:p w14:paraId="480814CC" w14:textId="77777777" w:rsidR="0033272C" w:rsidRPr="00254C83" w:rsidRDefault="0033272C" w:rsidP="0033272C">
      <w:pPr>
        <w:rPr>
          <w:lang w:val="es-ES" w:eastAsia="en-US"/>
        </w:rPr>
      </w:pPr>
      <w:r w:rsidRPr="00254C83">
        <w:rPr>
          <w:lang w:val="es-ES" w:eastAsia="en-US"/>
        </w:rPr>
        <w:t>a) La adopción sistemática, dentro de las acciones de educación sanitaria, de iniciativas destinadas a favorecer la promoción específica de la salud de las mujeres, así como a prevenir su discriminación.</w:t>
      </w:r>
    </w:p>
    <w:p w14:paraId="7912B27E" w14:textId="77777777" w:rsidR="0033272C" w:rsidRPr="00254C83" w:rsidRDefault="0033272C" w:rsidP="0033272C">
      <w:pPr>
        <w:rPr>
          <w:lang w:val="es-ES" w:eastAsia="en-US"/>
        </w:rPr>
      </w:pPr>
      <w:r w:rsidRPr="00254C83">
        <w:rPr>
          <w:lang w:val="es-ES" w:eastAsia="en-US"/>
        </w:rPr>
        <w:lastRenderedPageBreak/>
        <w:t>b) El fomento de la investigación científica que atienda las diferencias entre mujeres y hombres en relación con la protección de su salud, especialmente en lo referido a la accesibilidad y el esfuerzo diagnóstico y terapéutico, tanto en sus aspectos de ensayos clínicos como asistenciales.</w:t>
      </w:r>
    </w:p>
    <w:p w14:paraId="5D568A8D" w14:textId="77777777" w:rsidR="0033272C" w:rsidRPr="00254C83" w:rsidRDefault="0033272C" w:rsidP="0033272C">
      <w:pPr>
        <w:rPr>
          <w:lang w:val="es-ES" w:eastAsia="en-US"/>
        </w:rPr>
      </w:pPr>
      <w:r w:rsidRPr="00254C83">
        <w:rPr>
          <w:lang w:val="es-ES" w:eastAsia="en-US"/>
        </w:rPr>
        <w:t>c) La consideración, dentro de la protección, promoción y mejora de la salud laboral, del acoso sexual y el acoso por razón de sexo.</w:t>
      </w:r>
    </w:p>
    <w:p w14:paraId="5C0E29F3" w14:textId="77777777" w:rsidR="0033272C" w:rsidRPr="00254C83" w:rsidRDefault="0033272C" w:rsidP="0033272C">
      <w:pPr>
        <w:rPr>
          <w:lang w:val="es-ES" w:eastAsia="en-US"/>
        </w:rPr>
      </w:pPr>
      <w:r w:rsidRPr="00254C83">
        <w:rPr>
          <w:lang w:val="es-ES" w:eastAsia="en-US"/>
        </w:rPr>
        <w:t>d) La integración del principio de igualdad en la formación del personal al servicio de las organizaciones sanitarias, garantizando en especial su capacidad para detectar y atender las situaciones de violencia de género.</w:t>
      </w:r>
    </w:p>
    <w:p w14:paraId="266C2A3E" w14:textId="77777777" w:rsidR="0033272C" w:rsidRPr="00254C83" w:rsidRDefault="0033272C" w:rsidP="0033272C">
      <w:pPr>
        <w:rPr>
          <w:lang w:val="es-ES" w:eastAsia="en-US"/>
        </w:rPr>
      </w:pPr>
      <w:r w:rsidRPr="00254C83">
        <w:rPr>
          <w:lang w:val="es-ES" w:eastAsia="en-US"/>
        </w:rPr>
        <w:t>e) La presencia equilibrada de mujeres y hombres en los puestos directivos y de responsabilidad profesional del conjunto del Sistema Nacional de Salud.</w:t>
      </w:r>
    </w:p>
    <w:p w14:paraId="1E9D53A2" w14:textId="77777777" w:rsidR="0033272C" w:rsidRPr="00254C83" w:rsidRDefault="0033272C" w:rsidP="0033272C">
      <w:pPr>
        <w:rPr>
          <w:lang w:val="es-ES" w:eastAsia="en-US"/>
        </w:rPr>
      </w:pPr>
      <w:r w:rsidRPr="00254C83">
        <w:rPr>
          <w:lang w:val="es-ES" w:eastAsia="en-US"/>
        </w:rPr>
        <w:t>f) La obtención y el tratamiento desagregados por sexo, siempre que sea posible, de los datos contenidos en registros, encuestas, estadísticas u otros sistemas de información médica y sanitaria.</w:t>
      </w:r>
    </w:p>
    <w:p w14:paraId="149E2FCB" w14:textId="77777777" w:rsidR="0033272C" w:rsidRPr="00254C83" w:rsidRDefault="0033272C" w:rsidP="0033272C">
      <w:pPr>
        <w:rPr>
          <w:b/>
          <w:bCs/>
          <w:lang w:val="es-ES" w:eastAsia="en-US"/>
        </w:rPr>
      </w:pPr>
      <w:r w:rsidRPr="00254C83">
        <w:rPr>
          <w:b/>
          <w:bCs/>
          <w:lang w:val="es-ES" w:eastAsia="en-US"/>
        </w:rPr>
        <w:t>Artículo 28. Sociedad de la Información.</w:t>
      </w:r>
    </w:p>
    <w:p w14:paraId="139C2C3B" w14:textId="77777777" w:rsidR="0033272C" w:rsidRPr="00254C83" w:rsidRDefault="0033272C" w:rsidP="0033272C">
      <w:pPr>
        <w:rPr>
          <w:lang w:val="es-ES" w:eastAsia="en-US"/>
        </w:rPr>
      </w:pPr>
      <w:r w:rsidRPr="00254C83">
        <w:rPr>
          <w:lang w:val="es-ES" w:eastAsia="en-US"/>
        </w:rPr>
        <w:t>1. Todos los programas públicos de desarrollo de la Sociedad de la Información incorporarán la efectiva consideración del principio de igualdad de oportunidades entre mujeres y hombres en su diseño y ejecución.</w:t>
      </w:r>
    </w:p>
    <w:p w14:paraId="695990B9" w14:textId="77777777" w:rsidR="0033272C" w:rsidRPr="00254C83" w:rsidRDefault="0033272C" w:rsidP="0033272C">
      <w:pPr>
        <w:rPr>
          <w:lang w:val="es-ES" w:eastAsia="en-US"/>
        </w:rPr>
      </w:pPr>
      <w:r w:rsidRPr="00254C83">
        <w:rPr>
          <w:lang w:val="es-ES" w:eastAsia="en-US"/>
        </w:rPr>
        <w:t>2. El Gobierno promoverá la plena incorporación de las mujeres en la Sociedad de la Información mediante el desarrollo de programas específicos, en especial, en materia de acceso y formación en tecnologías de la información y de las comunicaciones, contemplando las de colectivos de riesgo de exclusión y del ámbito rural.</w:t>
      </w:r>
    </w:p>
    <w:p w14:paraId="2C11F960" w14:textId="77777777" w:rsidR="0033272C" w:rsidRPr="00254C83" w:rsidRDefault="0033272C" w:rsidP="0033272C">
      <w:pPr>
        <w:rPr>
          <w:lang w:val="es-ES" w:eastAsia="en-US"/>
        </w:rPr>
      </w:pPr>
      <w:r w:rsidRPr="00254C83">
        <w:rPr>
          <w:lang w:val="es-ES" w:eastAsia="en-US"/>
        </w:rPr>
        <w:t>3. El Gobierno promoverá los contenidos creados por mujeres en el ámbito de la Sociedad de la Información.</w:t>
      </w:r>
    </w:p>
    <w:p w14:paraId="4898AE7E" w14:textId="77777777" w:rsidR="0033272C" w:rsidRPr="00254C83" w:rsidRDefault="0033272C" w:rsidP="0033272C">
      <w:pPr>
        <w:rPr>
          <w:lang w:val="es-ES" w:eastAsia="en-US"/>
        </w:rPr>
      </w:pPr>
      <w:r w:rsidRPr="00254C83">
        <w:rPr>
          <w:lang w:val="es-ES" w:eastAsia="en-US"/>
        </w:rPr>
        <w:t>4. En los proyectos del ámbito de las tecnologías de la información y la comunicación sufragados total o parcialmente con dinero público, se garantizará que su lenguaje y contenidos sean no sexistas.</w:t>
      </w:r>
    </w:p>
    <w:p w14:paraId="246AF0B7" w14:textId="77777777" w:rsidR="0033272C" w:rsidRPr="00254C83" w:rsidRDefault="0033272C" w:rsidP="0033272C">
      <w:pPr>
        <w:rPr>
          <w:b/>
          <w:bCs/>
          <w:lang w:val="es-ES" w:eastAsia="en-US"/>
        </w:rPr>
      </w:pPr>
      <w:r w:rsidRPr="00254C83">
        <w:rPr>
          <w:b/>
          <w:bCs/>
          <w:lang w:val="es-ES" w:eastAsia="en-US"/>
        </w:rPr>
        <w:t>Artículo 29. Deportes.</w:t>
      </w:r>
    </w:p>
    <w:p w14:paraId="35A16743" w14:textId="77777777" w:rsidR="0033272C" w:rsidRPr="00254C83" w:rsidRDefault="0033272C" w:rsidP="0033272C">
      <w:pPr>
        <w:rPr>
          <w:lang w:val="es-ES" w:eastAsia="en-US"/>
        </w:rPr>
      </w:pPr>
      <w:r w:rsidRPr="00254C83">
        <w:rPr>
          <w:lang w:val="es-ES" w:eastAsia="en-US"/>
        </w:rPr>
        <w:t>1. Todos los programas públicos de desarrollo del deporte incorporarán la efectiva consideración del principio de igualdad real y efectiva entre mujeres y hombres en su diseño y ejecución.</w:t>
      </w:r>
    </w:p>
    <w:p w14:paraId="0C033375" w14:textId="77777777" w:rsidR="0033272C" w:rsidRPr="00254C83" w:rsidRDefault="0033272C" w:rsidP="0033272C">
      <w:pPr>
        <w:rPr>
          <w:lang w:val="es-ES" w:eastAsia="en-US"/>
        </w:rPr>
      </w:pPr>
      <w:r w:rsidRPr="00254C83">
        <w:rPr>
          <w:lang w:val="es-ES" w:eastAsia="en-US"/>
        </w:rPr>
        <w:t>2. El Gobierno promoverá el deporte femenino y favorecerá la efectiva apertura de las disciplinas deportivas a las mujeres, mediante el desarrollo de programas específicos en todas las etapas de la vida y en todos los niveles, incluidos los de responsabilidad y decisión.</w:t>
      </w:r>
    </w:p>
    <w:p w14:paraId="71D9D93B" w14:textId="77777777" w:rsidR="0033272C" w:rsidRPr="00254C83" w:rsidRDefault="0033272C" w:rsidP="0033272C">
      <w:pPr>
        <w:rPr>
          <w:b/>
          <w:bCs/>
          <w:lang w:val="es-ES" w:eastAsia="en-US"/>
        </w:rPr>
      </w:pPr>
      <w:r w:rsidRPr="00254C83">
        <w:rPr>
          <w:b/>
          <w:bCs/>
          <w:lang w:val="es-ES" w:eastAsia="en-US"/>
        </w:rPr>
        <w:t>Artículo 30. Desarrollo rural.</w:t>
      </w:r>
    </w:p>
    <w:p w14:paraId="4D6FA272" w14:textId="77777777" w:rsidR="0033272C" w:rsidRPr="00254C83" w:rsidRDefault="0033272C" w:rsidP="0033272C">
      <w:pPr>
        <w:rPr>
          <w:lang w:val="es-ES" w:eastAsia="en-US"/>
        </w:rPr>
      </w:pPr>
      <w:r w:rsidRPr="00254C83">
        <w:rPr>
          <w:lang w:val="es-ES" w:eastAsia="en-US"/>
        </w:rPr>
        <w:lastRenderedPageBreak/>
        <w:t>1. A fin de hacer efectiva la igualdad entre mujeres y hombres en el sector agrario, el Ministerio de Agricultura, Pesca y Alimentación y el Ministerio de Trabajo y Asuntos Sociales desarrollarán la figura jurídica de la titularidad compartida, para que se reconozcan plenamente los derechos de las mujeres en el sector agrario, la correspondiente protección de la Seguridad Social, así como el reconocimiento de su trabajo.</w:t>
      </w:r>
    </w:p>
    <w:p w14:paraId="4EB7CC8D" w14:textId="77777777" w:rsidR="0033272C" w:rsidRPr="00254C83" w:rsidRDefault="0033272C" w:rsidP="0033272C">
      <w:pPr>
        <w:rPr>
          <w:lang w:val="es-ES" w:eastAsia="en-US"/>
        </w:rPr>
      </w:pPr>
      <w:r w:rsidRPr="00254C83">
        <w:rPr>
          <w:lang w:val="es-ES" w:eastAsia="en-US"/>
        </w:rPr>
        <w:t>2. En las actuaciones encaminadas al desarrollo del medio rural, se incluirán acciones dirigidas a mejorar el nivel educativo y de formación de las mujeres, y especialmente las que favorezcan su incorporación al mercado de trabajo y a los órganos de dirección de empresas y asociaciones.</w:t>
      </w:r>
    </w:p>
    <w:p w14:paraId="7C2F0E97" w14:textId="77777777" w:rsidR="0033272C" w:rsidRPr="00254C83" w:rsidRDefault="0033272C" w:rsidP="0033272C">
      <w:pPr>
        <w:rPr>
          <w:lang w:val="es-ES" w:eastAsia="en-US"/>
        </w:rPr>
      </w:pPr>
      <w:r w:rsidRPr="00254C83">
        <w:rPr>
          <w:lang w:val="es-ES" w:eastAsia="en-US"/>
        </w:rPr>
        <w:t>3. Las Administraciones públicas promoverán nuevas actividades laborales que favorezcan el trabajo de las mujeres en el mundo rural.</w:t>
      </w:r>
    </w:p>
    <w:p w14:paraId="344FC119" w14:textId="77777777" w:rsidR="0033272C" w:rsidRPr="00254C83" w:rsidRDefault="0033272C" w:rsidP="0033272C">
      <w:pPr>
        <w:rPr>
          <w:lang w:val="es-ES" w:eastAsia="en-US"/>
        </w:rPr>
      </w:pPr>
      <w:r w:rsidRPr="00254C83">
        <w:rPr>
          <w:lang w:val="es-ES" w:eastAsia="en-US"/>
        </w:rPr>
        <w:t>4. Las Administraciones públicas promoverán el desarrollo de una red de servicios sociales para atender a menores, mayores y dependientes como medida de conciliación de la vida laboral, familiar y personal de hombres y mujeres en mundo rural.</w:t>
      </w:r>
    </w:p>
    <w:p w14:paraId="72AFBADD" w14:textId="77777777" w:rsidR="0033272C" w:rsidRPr="00254C83" w:rsidRDefault="0033272C" w:rsidP="0033272C">
      <w:pPr>
        <w:rPr>
          <w:lang w:val="es-ES" w:eastAsia="en-US"/>
        </w:rPr>
      </w:pPr>
      <w:r w:rsidRPr="00254C83">
        <w:rPr>
          <w:lang w:val="es-ES" w:eastAsia="en-US"/>
        </w:rPr>
        <w:t>5. Los poderes públicos fomentarán la igualdad de oportunidades en el acceso a las tecnologías de la información y la comunicación mediante el uso de políticas y actividades dirigidas a la mujer rural, y la aplicación de soluciones alternativas tecnológicas allá donde la extensión de estas tecnologías no sea posible.</w:t>
      </w:r>
    </w:p>
    <w:p w14:paraId="5AA0A7DF" w14:textId="77777777" w:rsidR="0033272C" w:rsidRPr="00254C83" w:rsidRDefault="0033272C" w:rsidP="0033272C">
      <w:pPr>
        <w:rPr>
          <w:b/>
          <w:bCs/>
          <w:lang w:val="es-ES" w:eastAsia="en-US"/>
        </w:rPr>
      </w:pPr>
      <w:r w:rsidRPr="00254C83">
        <w:rPr>
          <w:b/>
          <w:bCs/>
          <w:lang w:val="es-ES" w:eastAsia="en-US"/>
        </w:rPr>
        <w:t>Artículo 31. Políticas urbanas, de ordenación territorial y vivienda.</w:t>
      </w:r>
    </w:p>
    <w:p w14:paraId="6054EBF4" w14:textId="77777777" w:rsidR="0033272C" w:rsidRPr="00254C83" w:rsidRDefault="0033272C" w:rsidP="0033272C">
      <w:pPr>
        <w:rPr>
          <w:lang w:val="es-ES" w:eastAsia="en-US"/>
        </w:rPr>
      </w:pPr>
      <w:r w:rsidRPr="00254C83">
        <w:rPr>
          <w:lang w:val="es-ES" w:eastAsia="en-US"/>
        </w:rPr>
        <w:t>1. Las políticas y planes de las Administraciones públicas en materia de acceso a la vivienda incluirán medidas destinadas a hacer efectivo el principio de igualdad entre mujeres y hombres.</w:t>
      </w:r>
    </w:p>
    <w:p w14:paraId="34ECD698" w14:textId="77777777" w:rsidR="0033272C" w:rsidRPr="00254C83" w:rsidRDefault="0033272C" w:rsidP="0033272C">
      <w:pPr>
        <w:rPr>
          <w:lang w:val="es-ES" w:eastAsia="en-US"/>
        </w:rPr>
      </w:pPr>
      <w:r w:rsidRPr="00254C83">
        <w:rPr>
          <w:lang w:val="es-ES" w:eastAsia="en-US"/>
        </w:rPr>
        <w:t>Del mismo modo, las políticas urbanas y de ordenación del territorio tomarán en consideración las necesidades de los distintos grupos sociales y de los diversos tipos de estructuras familiares, y favorecerán el acceso en condiciones de igualdad a los distintos servicios e infraestructuras urbanas.</w:t>
      </w:r>
    </w:p>
    <w:p w14:paraId="7CF14EB8" w14:textId="77777777" w:rsidR="0033272C" w:rsidRPr="00254C83" w:rsidRDefault="0033272C" w:rsidP="0033272C">
      <w:pPr>
        <w:rPr>
          <w:lang w:val="es-ES" w:eastAsia="en-US"/>
        </w:rPr>
      </w:pPr>
      <w:r w:rsidRPr="00254C83">
        <w:rPr>
          <w:lang w:val="es-ES" w:eastAsia="en-US"/>
        </w:rPr>
        <w:t>2. El Gobierno, en el ámbito de sus competencias, fomentará el acceso a la vivienda de las mujeres en situación de necesidad o en riesgo de exclusión, y de las que hayan sido víctimas de la violencia de género, en especial cuando, en ambos casos, tengan hijos menores exclusivamente a su cargo.</w:t>
      </w:r>
    </w:p>
    <w:p w14:paraId="5065F050" w14:textId="77777777" w:rsidR="0033272C" w:rsidRPr="00254C83" w:rsidRDefault="0033272C" w:rsidP="0033272C">
      <w:pPr>
        <w:rPr>
          <w:lang w:val="es-ES" w:eastAsia="en-US"/>
        </w:rPr>
      </w:pPr>
      <w:r w:rsidRPr="00254C83">
        <w:rPr>
          <w:lang w:val="es-ES" w:eastAsia="en-US"/>
        </w:rPr>
        <w:t>3. Las Administraciones públicas tendrán en cuenta en el diseño de la ciudad, en las políticas urbanas, en la definición y ejecución del planeamiento urbanístico, la perspectiva de género, utilizando para ello, especialmente, mecanismos e instrumentos que fomenten y favorezcan la participación ciudadana y la transparencia.</w:t>
      </w:r>
    </w:p>
    <w:p w14:paraId="71C1167C" w14:textId="77777777" w:rsidR="0033272C" w:rsidRPr="00254C83" w:rsidRDefault="0033272C" w:rsidP="0033272C">
      <w:pPr>
        <w:rPr>
          <w:b/>
          <w:bCs/>
          <w:lang w:val="es-ES" w:eastAsia="en-US"/>
        </w:rPr>
      </w:pPr>
      <w:r w:rsidRPr="00254C83">
        <w:rPr>
          <w:b/>
          <w:bCs/>
          <w:lang w:val="es-ES" w:eastAsia="en-US"/>
        </w:rPr>
        <w:t>Artículo 32. Política española de cooperación para el desarrollo.</w:t>
      </w:r>
    </w:p>
    <w:p w14:paraId="178882B1" w14:textId="77777777" w:rsidR="0033272C" w:rsidRPr="00254C83" w:rsidRDefault="0033272C" w:rsidP="0033272C">
      <w:pPr>
        <w:rPr>
          <w:lang w:val="es-ES" w:eastAsia="en-US"/>
        </w:rPr>
      </w:pPr>
      <w:r w:rsidRPr="00254C83">
        <w:rPr>
          <w:lang w:val="es-ES" w:eastAsia="en-US"/>
        </w:rPr>
        <w:t xml:space="preserve">1. Todas las políticas, planes, documentos de planificación estratégica, tanto sectorial como geográfica, y herramientas de programación operativa de la cooperación española </w:t>
      </w:r>
      <w:r w:rsidRPr="00254C83">
        <w:rPr>
          <w:lang w:val="es-ES" w:eastAsia="en-US"/>
        </w:rPr>
        <w:lastRenderedPageBreak/>
        <w:t>para el desarrollo, incluirán el principio de igualdad entre mujeres y hombres como un elemento sustancial en su agenda de prioridades, y recibirán un tratamiento de prioridad transversal y específica en sus contenidos, contemplando medidas concretas para el seguimiento y la evaluación de logros para la igualdad efectiva en la cooperación española al desarrollo.</w:t>
      </w:r>
    </w:p>
    <w:p w14:paraId="6B0A8CA7" w14:textId="77777777" w:rsidR="0033272C" w:rsidRPr="00254C83" w:rsidRDefault="0033272C" w:rsidP="0033272C">
      <w:pPr>
        <w:rPr>
          <w:lang w:val="es-ES" w:eastAsia="en-US"/>
        </w:rPr>
      </w:pPr>
      <w:r w:rsidRPr="00254C83">
        <w:rPr>
          <w:lang w:val="es-ES" w:eastAsia="en-US"/>
        </w:rPr>
        <w:t>2. Además, se elaborará una Estrategia Sectorial de Igualdad entre mujeres y hombres para la cooperación española, que se actualizará periódicamente a partir de los logros y lecciones aprendidas en los procesos anteriores.</w:t>
      </w:r>
    </w:p>
    <w:p w14:paraId="0EC2C008" w14:textId="77777777" w:rsidR="0033272C" w:rsidRPr="00254C83" w:rsidRDefault="0033272C" w:rsidP="0033272C">
      <w:pPr>
        <w:rPr>
          <w:lang w:val="es-ES" w:eastAsia="en-US"/>
        </w:rPr>
      </w:pPr>
      <w:r w:rsidRPr="00254C83">
        <w:rPr>
          <w:lang w:val="es-ES" w:eastAsia="en-US"/>
        </w:rPr>
        <w:t>3. La Administración española planteará un proceso progresivo, a medio plazo, de integración efectiva del principio de igualdad y del enfoque de género en desarrollo (GED), en todos los niveles de su gestión, que haga posible y efectiva la aplicación de la Estrategia Sectorial de Igualdad entre mujeres y hombres, que contemple actuaciones específicas para alcanzar la transversalidad en las actuaciones de la cooperación española, y la promoción de medidas de acción positiva que favorezcan cambios significativos en la implantación del principio de igualdad, tanto dentro de la Administración como en el mandato de desarrollo de la propia cooperación española.</w:t>
      </w:r>
    </w:p>
    <w:p w14:paraId="604DB2F8" w14:textId="77777777" w:rsidR="0033272C" w:rsidRPr="00254C83" w:rsidRDefault="0033272C" w:rsidP="0033272C">
      <w:pPr>
        <w:rPr>
          <w:b/>
          <w:bCs/>
          <w:lang w:val="es-ES" w:eastAsia="en-US"/>
        </w:rPr>
      </w:pPr>
      <w:r w:rsidRPr="00254C83">
        <w:rPr>
          <w:b/>
          <w:bCs/>
          <w:lang w:val="es-ES" w:eastAsia="en-US"/>
        </w:rPr>
        <w:t>Artículo 33. Contratos de las Administraciones públicas.</w:t>
      </w:r>
    </w:p>
    <w:p w14:paraId="1FD7B98D" w14:textId="77777777" w:rsidR="0033272C" w:rsidRPr="00254C83" w:rsidRDefault="0033272C" w:rsidP="0033272C">
      <w:pPr>
        <w:rPr>
          <w:lang w:val="es-ES" w:eastAsia="en-US"/>
        </w:rPr>
      </w:pPr>
      <w:r w:rsidRPr="00254C83">
        <w:rPr>
          <w:lang w:val="es-ES" w:eastAsia="en-US"/>
        </w:rPr>
        <w:t>Las Administraciones públicas, en el ámbito de sus respectivas competencias, a través de sus órganos de contratación y, en relación con la ejecución de los contratos que celebren, podrán establecer condiciones especiales con el fin de promover la igualdad entre mujeres y hombres en el mercado de trabajo, de acuerdo con lo establecido en la legislación de contratos del sector público.</w:t>
      </w:r>
    </w:p>
    <w:p w14:paraId="31F60774" w14:textId="77777777" w:rsidR="0033272C" w:rsidRPr="00254C83" w:rsidRDefault="0033272C" w:rsidP="0033272C">
      <w:pPr>
        <w:rPr>
          <w:b/>
          <w:bCs/>
          <w:lang w:val="es-ES" w:eastAsia="en-US"/>
        </w:rPr>
      </w:pPr>
      <w:r w:rsidRPr="00254C83">
        <w:rPr>
          <w:b/>
          <w:bCs/>
          <w:lang w:val="es-ES" w:eastAsia="en-US"/>
        </w:rPr>
        <w:t>Artículo 34. Contratos de la Administración General del Estado.</w:t>
      </w:r>
    </w:p>
    <w:p w14:paraId="4688AD94" w14:textId="77777777" w:rsidR="0033272C" w:rsidRPr="00254C83" w:rsidRDefault="0033272C" w:rsidP="0033272C">
      <w:pPr>
        <w:rPr>
          <w:lang w:val="es-ES" w:eastAsia="en-US"/>
        </w:rPr>
      </w:pPr>
      <w:r w:rsidRPr="00254C83">
        <w:rPr>
          <w:lang w:val="es-ES" w:eastAsia="en-US"/>
        </w:rPr>
        <w:t>1. Anualmente, el Consejo de Ministros, a la vista de la evolución e impacto de las políticas de igualdad en el mercado laboral, determinará los contratos de la Administración General del Estado y de sus organismos públicos que obligatoriamente deberán incluir entre sus condiciones de ejecución medidas tendentes a promover la igualdad efectiva entre mujeres y hombres en el mercado de trabajo, conforme a lo previsto en la legislación de contratos del sector público.</w:t>
      </w:r>
    </w:p>
    <w:p w14:paraId="0477E8B3" w14:textId="77777777" w:rsidR="0033272C" w:rsidRPr="00254C83" w:rsidRDefault="0033272C" w:rsidP="0033272C">
      <w:pPr>
        <w:rPr>
          <w:lang w:val="es-ES" w:eastAsia="en-US"/>
        </w:rPr>
      </w:pPr>
      <w:r w:rsidRPr="00254C83">
        <w:rPr>
          <w:lang w:val="es-ES" w:eastAsia="en-US"/>
        </w:rPr>
        <w:t>En el Acuerdo a que se refiere el párrafo anterior podrán establecerse, en su caso, las características de las condiciones que deban incluirse en los pliegos atendiendo a la naturaleza de los contratos y al sector de actividad donde se generen las prestaciones.</w:t>
      </w:r>
    </w:p>
    <w:p w14:paraId="0726DE04" w14:textId="77777777" w:rsidR="0033272C" w:rsidRPr="00254C83" w:rsidRDefault="0033272C" w:rsidP="0033272C">
      <w:pPr>
        <w:rPr>
          <w:lang w:val="es-ES" w:eastAsia="en-US"/>
        </w:rPr>
      </w:pPr>
      <w:r w:rsidRPr="00254C83">
        <w:rPr>
          <w:lang w:val="es-ES" w:eastAsia="en-US"/>
        </w:rPr>
        <w:t xml:space="preserve">2. Los órganos de contratación podrán establecer en los pliegos de cláusulas administrativas particulares la preferencia en la adjudicación de los contratos de las proposiciones presentadas por aquellas empresas que, en el momento de acreditar su solvencia técnica o profesional, cumplan con las directrices del apartado anterior, siempre que estas proposiciones igualen en sus términos a las más ventajosas desde el punto de vista de los criterios objetivos que sirvan de base a la adjudicación y respetando, en todo caso, la prelación establecida en el apartado primero de la disposición adicional octava del Texto Refundido de la Ley de Contratos de las </w:t>
      </w:r>
      <w:r w:rsidRPr="00254C83">
        <w:rPr>
          <w:lang w:val="es-ES" w:eastAsia="en-US"/>
        </w:rPr>
        <w:lastRenderedPageBreak/>
        <w:t>Administraciones Públicas, aprobado por Real Decreto Legislativo 2/2000, de 16 de junio.</w:t>
      </w:r>
    </w:p>
    <w:p w14:paraId="792001C3" w14:textId="77777777" w:rsidR="0033272C" w:rsidRPr="00254C83" w:rsidRDefault="0033272C" w:rsidP="0033272C">
      <w:pPr>
        <w:rPr>
          <w:b/>
          <w:bCs/>
          <w:lang w:val="es-ES" w:eastAsia="en-US"/>
        </w:rPr>
      </w:pPr>
      <w:r w:rsidRPr="00254C83">
        <w:rPr>
          <w:b/>
          <w:bCs/>
          <w:lang w:val="es-ES" w:eastAsia="en-US"/>
        </w:rPr>
        <w:t>Artículo 35. Subvenciones públicas.</w:t>
      </w:r>
    </w:p>
    <w:p w14:paraId="5BF08C86" w14:textId="77777777" w:rsidR="0033272C" w:rsidRPr="00254C83" w:rsidRDefault="0033272C" w:rsidP="0033272C">
      <w:pPr>
        <w:rPr>
          <w:lang w:val="es-ES" w:eastAsia="en-US"/>
        </w:rPr>
      </w:pPr>
      <w:r w:rsidRPr="00254C83">
        <w:rPr>
          <w:lang w:val="es-ES" w:eastAsia="en-US"/>
        </w:rPr>
        <w:t>Las Administraciones públicas, en los planes estratégicos de subvenciones que adopten en el ejercicio de sus competencias, determinarán los ámbitos en que, por razón de la existencia de una situación de desigualdad de oportunidades entre mujeres y hombres, las bases reguladoras de las correspondientes subvenciones puedan incluir la valoración de actuaciones de efectiva consecución de la igualdad por parte de las entidades solicitantes.</w:t>
      </w:r>
    </w:p>
    <w:p w14:paraId="364BE618" w14:textId="77777777" w:rsidR="0033272C" w:rsidRPr="00254C83" w:rsidRDefault="0033272C" w:rsidP="0033272C">
      <w:pPr>
        <w:rPr>
          <w:lang w:val="es-ES" w:eastAsia="en-US"/>
        </w:rPr>
      </w:pPr>
      <w:r w:rsidRPr="00254C83">
        <w:rPr>
          <w:lang w:val="es-ES" w:eastAsia="en-US"/>
        </w:rPr>
        <w:t>A estos efectos podrán valorarse, entre otras, las medidas de conciliación de la vida personal, laboral y familiar, de responsabilidad social de la empresa, o la obtención del distintivo empresarial en materia de igualdad regulado en el Capítulo IV del Título IV de la presente Ley.</w:t>
      </w:r>
    </w:p>
    <w:p w14:paraId="18C6F266" w14:textId="77777777" w:rsidR="0033272C" w:rsidRPr="00680E08" w:rsidRDefault="0033272C" w:rsidP="0033272C">
      <w:pPr>
        <w:rPr>
          <w:lang w:val="es-ES" w:eastAsia="en-US"/>
        </w:rPr>
      </w:pPr>
      <w:r w:rsidRPr="00680E08">
        <w:rPr>
          <w:noProof/>
          <w:lang w:val="es-ES" w:eastAsia="en-US"/>
        </w:rPr>
        <w:drawing>
          <wp:inline distT="0" distB="0" distL="0" distR="0" wp14:anchorId="011746A9" wp14:editId="74FE5FE3">
            <wp:extent cx="5400040" cy="3634105"/>
            <wp:effectExtent l="0" t="0" r="0" b="0"/>
            <wp:docPr id="1118230270" name="Picture 6" descr="A group of people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30270" name="Picture 6" descr="A group of people running on a trac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00040" cy="3634105"/>
                    </a:xfrm>
                    <a:prstGeom prst="rect">
                      <a:avLst/>
                    </a:prstGeom>
                  </pic:spPr>
                </pic:pic>
              </a:graphicData>
            </a:graphic>
          </wp:inline>
        </w:drawing>
      </w:r>
    </w:p>
    <w:p w14:paraId="234DF811" w14:textId="77777777" w:rsidR="0033272C" w:rsidRPr="00680E08" w:rsidRDefault="0033272C" w:rsidP="0033272C">
      <w:pPr>
        <w:pStyle w:val="Ttulo2"/>
      </w:pPr>
      <w:bookmarkStart w:id="19" w:name="_Toc186717969"/>
      <w:bookmarkStart w:id="20" w:name="_Toc186787358"/>
      <w:bookmarkStart w:id="21" w:name="_Toc194472995"/>
      <w:r w:rsidRPr="00680E08">
        <w:t>1.</w:t>
      </w:r>
      <w:r>
        <w:t>6</w:t>
      </w:r>
      <w:r w:rsidRPr="00680E08">
        <w:t>. Igualdad y medios de comunicación.</w:t>
      </w:r>
      <w:bookmarkEnd w:id="19"/>
      <w:bookmarkEnd w:id="20"/>
      <w:bookmarkEnd w:id="21"/>
    </w:p>
    <w:p w14:paraId="013262D2" w14:textId="77777777" w:rsidR="0033272C" w:rsidRDefault="0033272C" w:rsidP="0033272C">
      <w:pPr>
        <w:rPr>
          <w:lang w:val="es-ES" w:eastAsia="en-US"/>
        </w:rPr>
      </w:pPr>
      <w:r>
        <w:rPr>
          <w:lang w:val="es-ES" w:eastAsia="en-US"/>
        </w:rPr>
        <w:t>Viene recogido en el título III de la Ley.</w:t>
      </w:r>
    </w:p>
    <w:p w14:paraId="0505C013" w14:textId="77777777" w:rsidR="0033272C" w:rsidRPr="00254C83" w:rsidRDefault="0033272C" w:rsidP="0033272C">
      <w:pPr>
        <w:rPr>
          <w:b/>
          <w:bCs/>
          <w:lang w:val="es-ES"/>
        </w:rPr>
      </w:pPr>
      <w:r w:rsidRPr="00254C83">
        <w:rPr>
          <w:b/>
          <w:bCs/>
          <w:lang w:val="es-ES"/>
        </w:rPr>
        <w:t>Artículo 36. La igualdad en los medios de comunicación social de titularidad pública.</w:t>
      </w:r>
    </w:p>
    <w:p w14:paraId="48A64BB4" w14:textId="77777777" w:rsidR="0033272C" w:rsidRPr="00254C83" w:rsidRDefault="0033272C" w:rsidP="0033272C">
      <w:pPr>
        <w:rPr>
          <w:lang w:val="es-ES" w:eastAsia="en-US"/>
        </w:rPr>
      </w:pPr>
      <w:r w:rsidRPr="00254C83">
        <w:rPr>
          <w:lang w:val="es-ES" w:eastAsia="en-US"/>
        </w:rPr>
        <w:t>Los medios de comunicación social de titularidad pública velarán por la transmisión de una imagen igualitaria, plural y no estereotipada de mujeres y hombres en la sociedad, y promoverán el conocimiento y la difusión del principio de igualdad entre mujeres y hombres.</w:t>
      </w:r>
    </w:p>
    <w:p w14:paraId="2EB32392" w14:textId="77777777" w:rsidR="0033272C" w:rsidRPr="00254C83" w:rsidRDefault="0033272C" w:rsidP="0033272C">
      <w:pPr>
        <w:rPr>
          <w:b/>
          <w:bCs/>
          <w:lang w:val="es-ES" w:eastAsia="en-US"/>
        </w:rPr>
      </w:pPr>
      <w:r w:rsidRPr="00254C83">
        <w:rPr>
          <w:b/>
          <w:bCs/>
          <w:lang w:val="es-ES" w:eastAsia="en-US"/>
        </w:rPr>
        <w:lastRenderedPageBreak/>
        <w:t>Artículo 37. Corporación RTVE.</w:t>
      </w:r>
    </w:p>
    <w:p w14:paraId="29687733" w14:textId="77777777" w:rsidR="0033272C" w:rsidRPr="00254C83" w:rsidRDefault="0033272C" w:rsidP="0033272C">
      <w:pPr>
        <w:rPr>
          <w:lang w:val="es-ES" w:eastAsia="en-US"/>
        </w:rPr>
      </w:pPr>
      <w:r w:rsidRPr="00254C83">
        <w:rPr>
          <w:lang w:val="es-ES" w:eastAsia="en-US"/>
        </w:rPr>
        <w:t>1. La Corporación RTVE, en el ejercicio de su función de servicio público, perseguirá en su programación los siguientes objetivos:</w:t>
      </w:r>
    </w:p>
    <w:p w14:paraId="27B1AD3B" w14:textId="77777777" w:rsidR="0033272C" w:rsidRPr="00254C83" w:rsidRDefault="0033272C" w:rsidP="0033272C">
      <w:pPr>
        <w:rPr>
          <w:lang w:val="es-ES" w:eastAsia="en-US"/>
        </w:rPr>
      </w:pPr>
      <w:r w:rsidRPr="00254C83">
        <w:rPr>
          <w:lang w:val="es-ES" w:eastAsia="en-US"/>
        </w:rPr>
        <w:t>a) Reflejar adecuadamente la presencia de las mujeres en los diversos ámbitos de la vida social.</w:t>
      </w:r>
    </w:p>
    <w:p w14:paraId="664F71C5" w14:textId="77777777" w:rsidR="0033272C" w:rsidRPr="00254C83" w:rsidRDefault="0033272C" w:rsidP="0033272C">
      <w:pPr>
        <w:rPr>
          <w:lang w:val="es-ES" w:eastAsia="en-US"/>
        </w:rPr>
      </w:pPr>
      <w:r w:rsidRPr="00254C83">
        <w:rPr>
          <w:lang w:val="es-ES" w:eastAsia="en-US"/>
        </w:rPr>
        <w:t>b) Utilizar el lenguaje en forma no sexista.</w:t>
      </w:r>
    </w:p>
    <w:p w14:paraId="10CC7B65" w14:textId="77777777" w:rsidR="0033272C" w:rsidRPr="00254C83" w:rsidRDefault="0033272C" w:rsidP="0033272C">
      <w:pPr>
        <w:rPr>
          <w:lang w:val="es-ES" w:eastAsia="en-US"/>
        </w:rPr>
      </w:pPr>
      <w:r w:rsidRPr="00254C83">
        <w:rPr>
          <w:lang w:val="es-ES" w:eastAsia="en-US"/>
        </w:rPr>
        <w:t>c) Adoptar, mediante la autorregulación, códigos de conducta tendentes a transmitir el contenido del principio de igualdad.</w:t>
      </w:r>
    </w:p>
    <w:p w14:paraId="0FA68997" w14:textId="77777777" w:rsidR="0033272C" w:rsidRPr="00254C83" w:rsidRDefault="0033272C" w:rsidP="0033272C">
      <w:pPr>
        <w:rPr>
          <w:lang w:val="es-ES" w:eastAsia="en-US"/>
        </w:rPr>
      </w:pPr>
      <w:r w:rsidRPr="00254C83">
        <w:rPr>
          <w:lang w:val="es-ES" w:eastAsia="en-US"/>
        </w:rPr>
        <w:t>d) Colaborar con las campañas institucionales dirigidas a fomentar la igualdad entre mujeres y hombres y a erradicar la violencia contra las mujeres.</w:t>
      </w:r>
    </w:p>
    <w:p w14:paraId="02F92CAB" w14:textId="77777777" w:rsidR="0033272C" w:rsidRPr="00254C83" w:rsidRDefault="0033272C" w:rsidP="0033272C">
      <w:pPr>
        <w:rPr>
          <w:lang w:val="es-ES" w:eastAsia="en-US"/>
        </w:rPr>
      </w:pPr>
      <w:r w:rsidRPr="00254C83">
        <w:rPr>
          <w:lang w:val="es-ES" w:eastAsia="en-US"/>
        </w:rPr>
        <w:t>2. La Corporación RTVE promoverá la incorporación de las mujeres a puestos de responsabilidad directiva y profesional. Asimismo, fomentará la relación con asociaciones y grupos de mujeres para identificar sus necesidades e intereses en el ámbito de la comunicación.</w:t>
      </w:r>
    </w:p>
    <w:p w14:paraId="2C334230" w14:textId="77777777" w:rsidR="0033272C" w:rsidRPr="00254C83" w:rsidRDefault="0033272C" w:rsidP="0033272C">
      <w:pPr>
        <w:rPr>
          <w:b/>
          <w:bCs/>
          <w:lang w:val="es-ES" w:eastAsia="en-US"/>
        </w:rPr>
      </w:pPr>
      <w:r w:rsidRPr="00254C83">
        <w:rPr>
          <w:b/>
          <w:bCs/>
          <w:lang w:val="es-ES" w:eastAsia="en-US"/>
        </w:rPr>
        <w:t>Artículo 38. Agencia EFE.</w:t>
      </w:r>
    </w:p>
    <w:p w14:paraId="457EE968" w14:textId="77777777" w:rsidR="0033272C" w:rsidRPr="00254C83" w:rsidRDefault="0033272C" w:rsidP="0033272C">
      <w:pPr>
        <w:rPr>
          <w:lang w:val="es-ES" w:eastAsia="en-US"/>
        </w:rPr>
      </w:pPr>
      <w:r w:rsidRPr="00254C83">
        <w:rPr>
          <w:lang w:val="es-ES" w:eastAsia="en-US"/>
        </w:rPr>
        <w:t>1. En el ejercicio de sus actividades, la Agencia EFE velará por el respeto del principio de igualdad entre mujeres y hombres y, en especial, por la utilización no sexista del lenguaje, y perseguirá en su actuación los siguientes objetivos:</w:t>
      </w:r>
    </w:p>
    <w:p w14:paraId="30CD0D94" w14:textId="77777777" w:rsidR="0033272C" w:rsidRPr="00254C83" w:rsidRDefault="0033272C" w:rsidP="0033272C">
      <w:pPr>
        <w:rPr>
          <w:lang w:val="es-ES" w:eastAsia="en-US"/>
        </w:rPr>
      </w:pPr>
      <w:r w:rsidRPr="00254C83">
        <w:rPr>
          <w:lang w:val="es-ES" w:eastAsia="en-US"/>
        </w:rPr>
        <w:t>a) Reflejar adecuadamente la presencia de la mujer en los diversos ámbitos de la vida social.</w:t>
      </w:r>
    </w:p>
    <w:p w14:paraId="458EB597" w14:textId="77777777" w:rsidR="0033272C" w:rsidRPr="00254C83" w:rsidRDefault="0033272C" w:rsidP="0033272C">
      <w:pPr>
        <w:rPr>
          <w:lang w:val="es-ES" w:eastAsia="en-US"/>
        </w:rPr>
      </w:pPr>
      <w:r w:rsidRPr="00254C83">
        <w:rPr>
          <w:lang w:val="es-ES" w:eastAsia="en-US"/>
        </w:rPr>
        <w:t>b) Utilizar el lenguaje en forma no sexista.</w:t>
      </w:r>
    </w:p>
    <w:p w14:paraId="0ED93EFF" w14:textId="77777777" w:rsidR="0033272C" w:rsidRPr="00254C83" w:rsidRDefault="0033272C" w:rsidP="0033272C">
      <w:pPr>
        <w:rPr>
          <w:lang w:val="es-ES" w:eastAsia="en-US"/>
        </w:rPr>
      </w:pPr>
      <w:r w:rsidRPr="00254C83">
        <w:rPr>
          <w:lang w:val="es-ES" w:eastAsia="en-US"/>
        </w:rPr>
        <w:t>c) Adoptar, mediante la autorregulación, códigos de conducta tendentes a transmitir el contenido del principio de igualdad.</w:t>
      </w:r>
    </w:p>
    <w:p w14:paraId="3F5267A5" w14:textId="77777777" w:rsidR="0033272C" w:rsidRPr="00254C83" w:rsidRDefault="0033272C" w:rsidP="0033272C">
      <w:pPr>
        <w:rPr>
          <w:lang w:val="es-ES" w:eastAsia="en-US"/>
        </w:rPr>
      </w:pPr>
      <w:r w:rsidRPr="00254C83">
        <w:rPr>
          <w:lang w:val="es-ES" w:eastAsia="en-US"/>
        </w:rPr>
        <w:t>d) Colaborar con las campañas institucionales dirigidas a fomentar la igualdad entre mujeres y hombres y a erradicar la violencia contra las mujeres.</w:t>
      </w:r>
    </w:p>
    <w:p w14:paraId="575F08D2" w14:textId="77777777" w:rsidR="0033272C" w:rsidRPr="00254C83" w:rsidRDefault="0033272C" w:rsidP="0033272C">
      <w:pPr>
        <w:rPr>
          <w:lang w:val="es-ES" w:eastAsia="en-US"/>
        </w:rPr>
      </w:pPr>
      <w:r w:rsidRPr="00254C83">
        <w:rPr>
          <w:lang w:val="es-ES" w:eastAsia="en-US"/>
        </w:rPr>
        <w:t>2. La Agencia EFE promoverá la incorporación de las mujeres a puestos de responsabilidad directiva y profesional. Asimismo, fomentará la relación con asociaciones y grupos de mujeres para identificar sus necesidades e intereses en el ámbito de la comunicación.</w:t>
      </w:r>
    </w:p>
    <w:p w14:paraId="73E23EFF" w14:textId="77777777" w:rsidR="0033272C" w:rsidRPr="00254C83" w:rsidRDefault="0033272C" w:rsidP="0033272C">
      <w:pPr>
        <w:rPr>
          <w:b/>
          <w:bCs/>
          <w:lang w:val="es-ES" w:eastAsia="en-US"/>
        </w:rPr>
      </w:pPr>
      <w:r w:rsidRPr="00254C83">
        <w:rPr>
          <w:b/>
          <w:bCs/>
          <w:lang w:val="es-ES" w:eastAsia="en-US"/>
        </w:rPr>
        <w:t>Artículo 39. La igualdad en los medios de comunicación social de titularidad privada.</w:t>
      </w:r>
    </w:p>
    <w:p w14:paraId="4997AD41" w14:textId="77777777" w:rsidR="0033272C" w:rsidRPr="00254C83" w:rsidRDefault="0033272C" w:rsidP="0033272C">
      <w:pPr>
        <w:rPr>
          <w:lang w:val="es-ES" w:eastAsia="en-US"/>
        </w:rPr>
      </w:pPr>
      <w:r w:rsidRPr="00254C83">
        <w:rPr>
          <w:lang w:val="es-ES" w:eastAsia="en-US"/>
        </w:rPr>
        <w:t>1. Todos los medios de comunicación respetarán la igualdad entre mujeres y hombres, evitando cualquier forma de discriminación.</w:t>
      </w:r>
    </w:p>
    <w:p w14:paraId="5ADE70C0" w14:textId="77777777" w:rsidR="0033272C" w:rsidRPr="00254C83" w:rsidRDefault="0033272C" w:rsidP="0033272C">
      <w:pPr>
        <w:rPr>
          <w:lang w:val="es-ES" w:eastAsia="en-US"/>
        </w:rPr>
      </w:pPr>
      <w:r w:rsidRPr="00254C83">
        <w:rPr>
          <w:lang w:val="es-ES" w:eastAsia="en-US"/>
        </w:rPr>
        <w:lastRenderedPageBreak/>
        <w:t>2. Las Administraciones públicas promoverán la adopción por parte de los medios de comunicación de acuerdos de autorregulación que contribuyan al cumplimiento de la legislación en materia de igualdad entre mujeres y hombres, incluyendo las actividades de venta y publicidad que en aquellos se desarrollen.</w:t>
      </w:r>
    </w:p>
    <w:p w14:paraId="2298634C" w14:textId="77777777" w:rsidR="0033272C" w:rsidRPr="00254C83" w:rsidRDefault="0033272C" w:rsidP="0033272C">
      <w:pPr>
        <w:rPr>
          <w:b/>
          <w:bCs/>
          <w:lang w:val="es-ES" w:eastAsia="en-US"/>
        </w:rPr>
      </w:pPr>
      <w:r w:rsidRPr="00254C83">
        <w:rPr>
          <w:b/>
          <w:bCs/>
          <w:lang w:val="es-ES" w:eastAsia="en-US"/>
        </w:rPr>
        <w:t>Artículo 40. Autoridad audiovisual.</w:t>
      </w:r>
    </w:p>
    <w:p w14:paraId="4B262384" w14:textId="77777777" w:rsidR="0033272C" w:rsidRPr="00254C83" w:rsidRDefault="0033272C" w:rsidP="0033272C">
      <w:pPr>
        <w:rPr>
          <w:lang w:val="es-ES" w:eastAsia="en-US"/>
        </w:rPr>
      </w:pPr>
      <w:r w:rsidRPr="00254C83">
        <w:rPr>
          <w:lang w:val="es-ES" w:eastAsia="en-US"/>
        </w:rPr>
        <w:t>Las Autoridades a las que corresponda velar por que los medios audiovisuales cumplan sus obligaciones adoptarán las medidas que procedan, de acuerdo con su regulación, para asegurar un tratamiento de las mujeres conforme con los principios y valores constitucionales.</w:t>
      </w:r>
    </w:p>
    <w:p w14:paraId="112D4EAE" w14:textId="77777777" w:rsidR="0033272C" w:rsidRPr="00254C83" w:rsidRDefault="0033272C" w:rsidP="0033272C">
      <w:pPr>
        <w:rPr>
          <w:b/>
          <w:bCs/>
          <w:lang w:val="es-ES" w:eastAsia="en-US"/>
        </w:rPr>
      </w:pPr>
      <w:r w:rsidRPr="00254C83">
        <w:rPr>
          <w:b/>
          <w:bCs/>
          <w:lang w:val="es-ES" w:eastAsia="en-US"/>
        </w:rPr>
        <w:t>Artículo 41. Igualdad y publicidad.</w:t>
      </w:r>
    </w:p>
    <w:p w14:paraId="123026E1" w14:textId="77777777" w:rsidR="0033272C" w:rsidRPr="00254C83" w:rsidRDefault="0033272C" w:rsidP="0033272C">
      <w:pPr>
        <w:rPr>
          <w:lang w:val="es-ES" w:eastAsia="en-US"/>
        </w:rPr>
      </w:pPr>
      <w:r w:rsidRPr="00254C83">
        <w:rPr>
          <w:lang w:val="es-ES" w:eastAsia="en-US"/>
        </w:rPr>
        <w:t>La publicidad que comporte una conducta discriminatoria de acuerdo con esta Ley se considerará publicidad ilícita, de conformidad con lo previsto en la legislación general de publicidad y de publicidad y comunicación institucional.</w:t>
      </w:r>
    </w:p>
    <w:p w14:paraId="5C504C05" w14:textId="77777777" w:rsidR="0033272C" w:rsidRPr="00680E08" w:rsidRDefault="0033272C" w:rsidP="0033272C">
      <w:pPr>
        <w:pStyle w:val="Ttulo2"/>
      </w:pPr>
      <w:bookmarkStart w:id="22" w:name="_Toc186717970"/>
      <w:bookmarkStart w:id="23" w:name="_Toc186787359"/>
      <w:bookmarkStart w:id="24" w:name="_Toc194472996"/>
      <w:r w:rsidRPr="00680E08">
        <w:t>1.</w:t>
      </w:r>
      <w:r>
        <w:t>7</w:t>
      </w:r>
      <w:r w:rsidRPr="00680E08">
        <w:t>. Igualdad de trato y oportunidades en el ámbito laboral.</w:t>
      </w:r>
      <w:bookmarkEnd w:id="22"/>
      <w:bookmarkEnd w:id="23"/>
      <w:bookmarkEnd w:id="24"/>
    </w:p>
    <w:p w14:paraId="0F814432" w14:textId="77777777" w:rsidR="0033272C" w:rsidRPr="00680E08" w:rsidRDefault="0033272C" w:rsidP="0033272C">
      <w:pPr>
        <w:jc w:val="center"/>
        <w:rPr>
          <w:lang w:val="es-ES" w:eastAsia="en-US"/>
        </w:rPr>
      </w:pPr>
      <w:r w:rsidRPr="00680E08">
        <w:rPr>
          <w:noProof/>
          <w:lang w:val="es-ES" w:eastAsia="en-US"/>
        </w:rPr>
        <w:drawing>
          <wp:inline distT="0" distB="0" distL="0" distR="0" wp14:anchorId="5DB184E5" wp14:editId="7E442D1D">
            <wp:extent cx="5400040" cy="3060700"/>
            <wp:effectExtent l="0" t="0" r="0" b="0"/>
            <wp:docPr id="1567869343" name="Picture 7" descr="A person wearing a hard hat and safety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69343" name="Picture 7" descr="A person wearing a hard hat and safety glass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00040" cy="3060700"/>
                    </a:xfrm>
                    <a:prstGeom prst="rect">
                      <a:avLst/>
                    </a:prstGeom>
                  </pic:spPr>
                </pic:pic>
              </a:graphicData>
            </a:graphic>
          </wp:inline>
        </w:drawing>
      </w:r>
    </w:p>
    <w:p w14:paraId="6D21E69D" w14:textId="77777777" w:rsidR="0033272C" w:rsidRPr="00680E08" w:rsidRDefault="0033272C" w:rsidP="0033272C">
      <w:pPr>
        <w:rPr>
          <w:lang w:val="es-ES" w:eastAsia="en-US"/>
        </w:rPr>
      </w:pPr>
      <w:r w:rsidRPr="002E698D">
        <w:rPr>
          <w:b/>
          <w:bCs/>
        </w:rPr>
        <w:t>El Título IV de la LO 3/2007 se refiere al derecho al trabajo en igualdad de oportunidades</w:t>
      </w:r>
      <w:r w:rsidRPr="00680E08">
        <w:rPr>
          <w:lang w:val="es-ES" w:eastAsia="en-US"/>
        </w:rPr>
        <w:t>.</w:t>
      </w:r>
    </w:p>
    <w:p w14:paraId="4898F492" w14:textId="77777777" w:rsidR="0033272C" w:rsidRPr="00680E08" w:rsidRDefault="0033272C" w:rsidP="0033272C">
      <w:pPr>
        <w:rPr>
          <w:lang w:val="es-ES" w:eastAsia="en-US"/>
        </w:rPr>
      </w:pPr>
      <w:r w:rsidRPr="00680E08">
        <w:rPr>
          <w:lang w:val="es-ES" w:eastAsia="en-US"/>
        </w:rPr>
        <w:t xml:space="preserve">En un primer capítulo enfoca la igualdad de trato y de oportunidades en el ámbito laboral </w:t>
      </w:r>
      <w:r>
        <w:rPr>
          <w:lang w:val="es-ES" w:eastAsia="en-US"/>
        </w:rPr>
        <w:t xml:space="preserve">(artículos 42 y 43) </w:t>
      </w:r>
      <w:r w:rsidRPr="00680E08">
        <w:rPr>
          <w:lang w:val="es-ES" w:eastAsia="en-US"/>
        </w:rPr>
        <w:t>desde las acciones a emprender a través de políticas de empleo, programas de inserción laboral y la promoción de la igualdad en la negociación colectiva con el establecimiento de medidas de acción positiva.</w:t>
      </w:r>
    </w:p>
    <w:p w14:paraId="2EEB4F4B" w14:textId="77777777" w:rsidR="0033272C" w:rsidRPr="00680E08" w:rsidRDefault="0033272C" w:rsidP="0033272C">
      <w:pPr>
        <w:rPr>
          <w:lang w:val="es-ES" w:eastAsia="en-US"/>
        </w:rPr>
      </w:pPr>
      <w:r w:rsidRPr="00680E08">
        <w:rPr>
          <w:lang w:val="es-ES" w:eastAsia="en-US"/>
        </w:rPr>
        <w:t>El capítulo segundo trata sobre el reconocimiento de los derechos de conciliación de la vida personal, familiar y laboral</w:t>
      </w:r>
      <w:r>
        <w:rPr>
          <w:lang w:val="es-ES" w:eastAsia="en-US"/>
        </w:rPr>
        <w:t xml:space="preserve"> (artículo 44)</w:t>
      </w:r>
      <w:r w:rsidRPr="00680E08">
        <w:rPr>
          <w:lang w:val="es-ES" w:eastAsia="en-US"/>
        </w:rPr>
        <w:t xml:space="preserve"> para trabajadoras y trabajadores.</w:t>
      </w:r>
    </w:p>
    <w:p w14:paraId="144DCA50" w14:textId="77777777" w:rsidR="0033272C" w:rsidRPr="00680E08" w:rsidRDefault="0033272C" w:rsidP="0033272C">
      <w:pPr>
        <w:rPr>
          <w:lang w:val="es-ES" w:eastAsia="en-US"/>
        </w:rPr>
      </w:pPr>
      <w:r w:rsidRPr="00680E08">
        <w:rPr>
          <w:lang w:val="es-ES" w:eastAsia="en-US"/>
        </w:rPr>
        <w:lastRenderedPageBreak/>
        <w:t>El tercer capítulo define los planes de igualdad de las empresas y su aplicación en las mismas, junto con otras medidas de promoción de la igualdad</w:t>
      </w:r>
      <w:r>
        <w:rPr>
          <w:lang w:val="es-ES" w:eastAsia="en-US"/>
        </w:rPr>
        <w:t xml:space="preserve"> (artículos 45 al 49)</w:t>
      </w:r>
      <w:r w:rsidRPr="00680E08">
        <w:rPr>
          <w:lang w:val="es-ES" w:eastAsia="en-US"/>
        </w:rPr>
        <w:t>.</w:t>
      </w:r>
    </w:p>
    <w:p w14:paraId="07571F48" w14:textId="77777777" w:rsidR="0033272C" w:rsidRDefault="0033272C" w:rsidP="0033272C">
      <w:pPr>
        <w:rPr>
          <w:lang w:val="es-ES" w:eastAsia="en-US"/>
        </w:rPr>
      </w:pPr>
      <w:r w:rsidRPr="00680E08">
        <w:rPr>
          <w:lang w:val="es-ES" w:eastAsia="en-US"/>
        </w:rPr>
        <w:t>Por último, el capítulo cuarto establece la creación de un distintivo con el que reconocer</w:t>
      </w:r>
      <w:r>
        <w:rPr>
          <w:lang w:val="es-ES" w:eastAsia="en-US"/>
        </w:rPr>
        <w:t xml:space="preserve"> </w:t>
      </w:r>
      <w:r w:rsidRPr="00680E08">
        <w:rPr>
          <w:lang w:val="es-ES" w:eastAsia="en-US"/>
        </w:rPr>
        <w:t>a las empresas que destaquen por la aplicación de políticas de igualdad de trato de oportunidades con sus trabajadores y trabajadoras</w:t>
      </w:r>
      <w:r>
        <w:rPr>
          <w:lang w:val="es-ES" w:eastAsia="en-US"/>
        </w:rPr>
        <w:t xml:space="preserve"> (artículo 50)</w:t>
      </w:r>
      <w:r w:rsidRPr="00680E08">
        <w:rPr>
          <w:lang w:val="es-ES" w:eastAsia="en-US"/>
        </w:rPr>
        <w:t>.</w:t>
      </w:r>
    </w:p>
    <w:p w14:paraId="3457B3D2" w14:textId="77777777" w:rsidR="0033272C" w:rsidRDefault="0033272C" w:rsidP="0033272C">
      <w:pPr>
        <w:pStyle w:val="Ttulo3"/>
        <w:rPr>
          <w:lang w:val="es-ES"/>
        </w:rPr>
      </w:pPr>
      <w:bookmarkStart w:id="25" w:name="_Toc194472997"/>
      <w:r>
        <w:rPr>
          <w:lang w:val="es-ES"/>
        </w:rPr>
        <w:t xml:space="preserve">1.7.1. </w:t>
      </w:r>
      <w:r w:rsidRPr="00A41078">
        <w:rPr>
          <w:lang w:val="es-ES"/>
        </w:rPr>
        <w:t>Igualdad de trato y de oportunidades en el ámbito laboral</w:t>
      </w:r>
      <w:r>
        <w:rPr>
          <w:lang w:val="es-ES"/>
        </w:rPr>
        <w:t>.</w:t>
      </w:r>
      <w:bookmarkEnd w:id="25"/>
    </w:p>
    <w:p w14:paraId="239A4EA4" w14:textId="77777777" w:rsidR="0033272C" w:rsidRPr="00254C83" w:rsidRDefault="0033272C" w:rsidP="0033272C">
      <w:pPr>
        <w:rPr>
          <w:b/>
          <w:bCs/>
          <w:lang w:val="es-ES" w:eastAsia="en-US"/>
        </w:rPr>
      </w:pPr>
      <w:r w:rsidRPr="00254C83">
        <w:rPr>
          <w:b/>
          <w:bCs/>
          <w:lang w:val="es-ES" w:eastAsia="en-US"/>
        </w:rPr>
        <w:t>Artículo 42. Programas de mejora de la empleabilidad de las mujeres.</w:t>
      </w:r>
    </w:p>
    <w:p w14:paraId="71C7AAC3" w14:textId="77777777" w:rsidR="0033272C" w:rsidRPr="00254C83" w:rsidRDefault="0033272C" w:rsidP="0033272C">
      <w:pPr>
        <w:rPr>
          <w:lang w:val="es-ES" w:eastAsia="en-US"/>
        </w:rPr>
      </w:pPr>
      <w:r w:rsidRPr="00254C83">
        <w:rPr>
          <w:lang w:val="es-ES" w:eastAsia="en-US"/>
        </w:rPr>
        <w:t>1. Las políticas de empleo tendrán como uno de sus objetivos prioritarios aumentar la participación de las mujeres en el mercado de trabajo y avanzar en la igualdad efectiva entre mujeres y hombres. Para ello, se mejorará la empleabilidad y la permanencia en el empleo de las mujeres, potenciando su nivel formativo y su adaptabilidad a los requerimientos del mercado de trabajo.</w:t>
      </w:r>
    </w:p>
    <w:p w14:paraId="13EEFC18" w14:textId="77777777" w:rsidR="0033272C" w:rsidRPr="00254C83" w:rsidRDefault="0033272C" w:rsidP="0033272C">
      <w:pPr>
        <w:rPr>
          <w:lang w:val="es-ES" w:eastAsia="en-US"/>
        </w:rPr>
      </w:pPr>
      <w:r w:rsidRPr="00254C83">
        <w:rPr>
          <w:lang w:val="es-ES" w:eastAsia="en-US"/>
        </w:rPr>
        <w:t>2. Los Programas de inserción laboral activa comprenderán todos los niveles educativos y edad de las mujeres, incluyendo los de Formación Profesional, Escuelas Taller y Casas de Oficios, dirigidos a personas en desempleo, se podrán destinar prioritariamente a colectivos específicos de mujeres o contemplar una determinada proporción de mujeres.</w:t>
      </w:r>
    </w:p>
    <w:p w14:paraId="5249E4EE" w14:textId="77777777" w:rsidR="0033272C" w:rsidRPr="00254C83" w:rsidRDefault="0033272C" w:rsidP="0033272C">
      <w:pPr>
        <w:rPr>
          <w:b/>
          <w:bCs/>
          <w:lang w:val="es-ES" w:eastAsia="en-US"/>
        </w:rPr>
      </w:pPr>
      <w:r w:rsidRPr="00254C83">
        <w:rPr>
          <w:b/>
          <w:bCs/>
          <w:lang w:val="es-ES" w:eastAsia="en-US"/>
        </w:rPr>
        <w:t>Artículo 43. Promoción de la igualdad en la negociación colectiva.</w:t>
      </w:r>
    </w:p>
    <w:p w14:paraId="77E071D9" w14:textId="77777777" w:rsidR="0033272C" w:rsidRPr="00254C83" w:rsidRDefault="0033272C" w:rsidP="0033272C">
      <w:pPr>
        <w:rPr>
          <w:lang w:val="es-ES" w:eastAsia="en-US"/>
        </w:rPr>
      </w:pPr>
      <w:r w:rsidRPr="00254C83">
        <w:rPr>
          <w:lang w:val="es-ES" w:eastAsia="en-US"/>
        </w:rPr>
        <w:t>De acuerdo con lo establecido legalmente, mediante la negociación colectiva se podrán establecer medidas de acción positiva para favorecer el acceso de las mujeres al empleo y la aplicación efectiva del principio de igualdad de trato y no discriminación en las condiciones de trabajo entre mujeres y hombres.</w:t>
      </w:r>
    </w:p>
    <w:p w14:paraId="787C878B" w14:textId="77777777" w:rsidR="0033272C" w:rsidRPr="00254C83" w:rsidRDefault="0033272C" w:rsidP="0033272C">
      <w:pPr>
        <w:pStyle w:val="Ttulo3"/>
        <w:rPr>
          <w:lang w:val="es-ES"/>
        </w:rPr>
      </w:pPr>
      <w:bookmarkStart w:id="26" w:name="_Toc194472998"/>
      <w:r>
        <w:rPr>
          <w:lang w:val="es-ES"/>
        </w:rPr>
        <w:t xml:space="preserve">1.7.2. </w:t>
      </w:r>
      <w:r w:rsidRPr="00254C83">
        <w:rPr>
          <w:lang w:val="es-ES"/>
        </w:rPr>
        <w:t>Igualdad y conciliación</w:t>
      </w:r>
      <w:r>
        <w:rPr>
          <w:lang w:val="es-ES"/>
        </w:rPr>
        <w:t>.</w:t>
      </w:r>
      <w:bookmarkEnd w:id="26"/>
    </w:p>
    <w:p w14:paraId="5C68C71F" w14:textId="77777777" w:rsidR="0033272C" w:rsidRPr="00254C83" w:rsidRDefault="0033272C" w:rsidP="0033272C">
      <w:pPr>
        <w:rPr>
          <w:b/>
          <w:bCs/>
          <w:lang w:val="es-ES" w:eastAsia="en-US"/>
        </w:rPr>
      </w:pPr>
      <w:r w:rsidRPr="00254C83">
        <w:rPr>
          <w:b/>
          <w:bCs/>
          <w:lang w:val="es-ES" w:eastAsia="en-US"/>
        </w:rPr>
        <w:t>Artículo 44. Los derechos de conciliación de la vida personal, familiar y laboral.</w:t>
      </w:r>
    </w:p>
    <w:p w14:paraId="3AABD232" w14:textId="77777777" w:rsidR="0033272C" w:rsidRPr="00254C83" w:rsidRDefault="0033272C" w:rsidP="0033272C">
      <w:pPr>
        <w:rPr>
          <w:lang w:val="es-ES" w:eastAsia="en-US"/>
        </w:rPr>
      </w:pPr>
      <w:r w:rsidRPr="00254C83">
        <w:rPr>
          <w:lang w:val="es-ES" w:eastAsia="en-US"/>
        </w:rPr>
        <w:t>1. Los derechos de conciliación de la vida personal, familiar y laboral se reconocerán a los trabajadores y las trabajadoras en forma que fomenten la asunción equilibrada de las responsabilidades familiares, evitando toda discriminación basada en su ejercicio.</w:t>
      </w:r>
    </w:p>
    <w:p w14:paraId="6CAB8B26" w14:textId="77777777" w:rsidR="0033272C" w:rsidRPr="00254C83" w:rsidRDefault="0033272C" w:rsidP="0033272C">
      <w:pPr>
        <w:rPr>
          <w:lang w:val="es-ES" w:eastAsia="en-US"/>
        </w:rPr>
      </w:pPr>
      <w:r w:rsidRPr="00254C83">
        <w:rPr>
          <w:lang w:val="es-ES" w:eastAsia="en-US"/>
        </w:rPr>
        <w:t>2. El permiso y la prestación por maternidad se concederán en los términos previstos en la normativa laboral y de Seguridad Social.</w:t>
      </w:r>
    </w:p>
    <w:p w14:paraId="0C06197C" w14:textId="77777777" w:rsidR="0033272C" w:rsidRPr="00254C83" w:rsidRDefault="0033272C" w:rsidP="0033272C">
      <w:pPr>
        <w:rPr>
          <w:lang w:val="es-ES" w:eastAsia="en-US"/>
        </w:rPr>
      </w:pPr>
      <w:r w:rsidRPr="00254C83">
        <w:rPr>
          <w:lang w:val="es-ES" w:eastAsia="en-US"/>
        </w:rPr>
        <w:t>3. Para contribuir a un reparto más equilibrado de las responsabilidades familiares, se reconoce a los padres el derecho a un permiso y una prestación por paternidad, en los términos previstos en la normativa laboral y de Seguridad Social.</w:t>
      </w:r>
    </w:p>
    <w:p w14:paraId="610C5414" w14:textId="77777777" w:rsidR="0033272C" w:rsidRPr="00254C83" w:rsidRDefault="0033272C" w:rsidP="0033272C">
      <w:pPr>
        <w:pStyle w:val="Ttulo3"/>
        <w:rPr>
          <w:lang w:val="es-ES"/>
        </w:rPr>
      </w:pPr>
      <w:bookmarkStart w:id="27" w:name="_Toc194472999"/>
      <w:r>
        <w:rPr>
          <w:lang w:val="es-ES"/>
        </w:rPr>
        <w:lastRenderedPageBreak/>
        <w:t xml:space="preserve">1.7.3. </w:t>
      </w:r>
      <w:r w:rsidRPr="00254C83">
        <w:rPr>
          <w:lang w:val="es-ES"/>
        </w:rPr>
        <w:t>Los planes de igualdad de las empresas y otras medidas de promoción de la igualdad</w:t>
      </w:r>
      <w:r>
        <w:rPr>
          <w:lang w:val="es-ES"/>
        </w:rPr>
        <w:t>.</w:t>
      </w:r>
      <w:bookmarkEnd w:id="27"/>
    </w:p>
    <w:p w14:paraId="31027FA6" w14:textId="77777777" w:rsidR="0033272C" w:rsidRPr="00254C83" w:rsidRDefault="0033272C" w:rsidP="0033272C">
      <w:pPr>
        <w:rPr>
          <w:b/>
          <w:bCs/>
          <w:lang w:val="es-ES" w:eastAsia="en-US"/>
        </w:rPr>
      </w:pPr>
      <w:r w:rsidRPr="00254C83">
        <w:rPr>
          <w:b/>
          <w:bCs/>
          <w:lang w:val="es-ES" w:eastAsia="en-US"/>
        </w:rPr>
        <w:t>Artículo 45. Elaboración y aplicación de los planes de igualdad.</w:t>
      </w:r>
    </w:p>
    <w:p w14:paraId="47E7CADC" w14:textId="77777777" w:rsidR="0033272C" w:rsidRPr="00254C83" w:rsidRDefault="0033272C" w:rsidP="0033272C">
      <w:pPr>
        <w:rPr>
          <w:lang w:val="es-ES" w:eastAsia="en-US"/>
        </w:rPr>
      </w:pPr>
      <w:r w:rsidRPr="00254C83">
        <w:rPr>
          <w:lang w:val="es-ES" w:eastAsia="en-US"/>
        </w:rPr>
        <w:t>1. Las empresas están obligadas a respetar la igualdad de trato y de oportunidades en el ámbito laboral y, con esta finalidad, deberán adoptar medidas dirigidas a evitar cualquier tipo de discriminación laboral entre mujeres y hombres, medidas que deberán negociar, y en su caso acordar, con los representantes legales de los trabajadores en la forma que se determine en la legislación laboral.</w:t>
      </w:r>
    </w:p>
    <w:p w14:paraId="225E45AC" w14:textId="77777777" w:rsidR="0033272C" w:rsidRPr="00254C83" w:rsidRDefault="0033272C" w:rsidP="0033272C">
      <w:pPr>
        <w:rPr>
          <w:lang w:val="es-ES" w:eastAsia="en-US"/>
        </w:rPr>
      </w:pPr>
      <w:r w:rsidRPr="00254C83">
        <w:rPr>
          <w:lang w:val="es-ES" w:eastAsia="en-US"/>
        </w:rPr>
        <w:t>2. En el caso de las empresas de cincuenta o más trabajadores, las medidas de igualdad a que se refiere el apartado anterior deberán dirigirse a la elaboración y aplicación de un plan de igualdad, con el alcance y contenido establecidos en este capítulo, que deberá ser asimismo objeto de negociación en la forma que se determine en la legislación laboral.</w:t>
      </w:r>
    </w:p>
    <w:p w14:paraId="15A3929B" w14:textId="77777777" w:rsidR="0033272C" w:rsidRPr="00254C83" w:rsidRDefault="0033272C" w:rsidP="0033272C">
      <w:pPr>
        <w:rPr>
          <w:lang w:val="es-ES" w:eastAsia="en-US"/>
        </w:rPr>
      </w:pPr>
      <w:r w:rsidRPr="00254C83">
        <w:rPr>
          <w:lang w:val="es-ES" w:eastAsia="en-US"/>
        </w:rPr>
        <w:t>3. Sin perjuicio de lo dispuesto en el apartado anterior, las empresas deberán elaborar y aplicar un plan de igualdad cuando así se establezca en el convenio colectivo que sea aplicable, en los términos previstos en el mismo.</w:t>
      </w:r>
    </w:p>
    <w:p w14:paraId="3F3C03D9" w14:textId="77777777" w:rsidR="0033272C" w:rsidRPr="00254C83" w:rsidRDefault="0033272C" w:rsidP="0033272C">
      <w:pPr>
        <w:rPr>
          <w:lang w:val="es-ES" w:eastAsia="en-US"/>
        </w:rPr>
      </w:pPr>
      <w:r w:rsidRPr="00254C83">
        <w:rPr>
          <w:lang w:val="es-ES" w:eastAsia="en-US"/>
        </w:rPr>
        <w:t>4. Las empresas también elaborarán y aplicarán un plan de igualdad, previa negociación o consulta, en su caso, con la representación legal de los trabajadores y trabajadoras, cuando la autoridad laboral hubiera acordado en un procedimiento sancionador la sustitución de las sanciones accesorias por la elaboración y aplicación de dicho plan, en los términos que se fijen en el indicado acuerdo.</w:t>
      </w:r>
    </w:p>
    <w:p w14:paraId="7C6C76DE" w14:textId="77777777" w:rsidR="0033272C" w:rsidRPr="00254C83" w:rsidRDefault="0033272C" w:rsidP="0033272C">
      <w:pPr>
        <w:rPr>
          <w:lang w:val="es-ES" w:eastAsia="en-US"/>
        </w:rPr>
      </w:pPr>
      <w:r w:rsidRPr="00254C83">
        <w:rPr>
          <w:lang w:val="es-ES" w:eastAsia="en-US"/>
        </w:rPr>
        <w:t>5. La elaboración e implantación de planes de igualdad será voluntaria para las demás empresas, previa consulta a la representación legal de los trabajadores y trabajadoras.</w:t>
      </w:r>
    </w:p>
    <w:p w14:paraId="68191716" w14:textId="77777777" w:rsidR="0033272C" w:rsidRPr="00254C83" w:rsidRDefault="0033272C" w:rsidP="0033272C">
      <w:pPr>
        <w:rPr>
          <w:b/>
          <w:bCs/>
          <w:lang w:val="es-ES" w:eastAsia="en-US"/>
        </w:rPr>
      </w:pPr>
      <w:r w:rsidRPr="00254C83">
        <w:rPr>
          <w:b/>
          <w:bCs/>
          <w:lang w:val="es-ES" w:eastAsia="en-US"/>
        </w:rPr>
        <w:t>Artículo 46. Concepto y contenido de los planes de igualdad de las empresas.</w:t>
      </w:r>
    </w:p>
    <w:p w14:paraId="25978B53" w14:textId="77777777" w:rsidR="0033272C" w:rsidRPr="00254C83" w:rsidRDefault="0033272C" w:rsidP="0033272C">
      <w:pPr>
        <w:rPr>
          <w:lang w:val="es-ES" w:eastAsia="en-US"/>
        </w:rPr>
      </w:pPr>
      <w:r w:rsidRPr="00254C83">
        <w:rPr>
          <w:lang w:val="es-ES" w:eastAsia="en-US"/>
        </w:rPr>
        <w:t>1. Los planes de igualdad de las empresas son un conjunto ordenado de medidas, adoptadas después de realizar un diagnóstico de situación, tendentes a alcanzar en la empresa la igualdad de trato y de oportunidades entre mujeres y hombres y a eliminar la discriminación por razón de sexo.</w:t>
      </w:r>
    </w:p>
    <w:p w14:paraId="41C8AAF2" w14:textId="77777777" w:rsidR="0033272C" w:rsidRPr="00254C83" w:rsidRDefault="0033272C" w:rsidP="0033272C">
      <w:pPr>
        <w:rPr>
          <w:lang w:val="es-ES" w:eastAsia="en-US"/>
        </w:rPr>
      </w:pPr>
      <w:r w:rsidRPr="00254C83">
        <w:rPr>
          <w:lang w:val="es-ES" w:eastAsia="en-US"/>
        </w:rPr>
        <w:t>Los planes de igualdad fijarán los concretos objetivos de igualdad a alcanzar, las estrategias y prácticas a adoptar para su consecución, así como el establecimiento de sistemas eficaces de seguimiento y evaluación de los objetivos fijados.</w:t>
      </w:r>
    </w:p>
    <w:p w14:paraId="4A52DDCE" w14:textId="77777777" w:rsidR="0033272C" w:rsidRPr="00254C83" w:rsidRDefault="0033272C" w:rsidP="0033272C">
      <w:pPr>
        <w:rPr>
          <w:lang w:val="es-ES" w:eastAsia="en-US"/>
        </w:rPr>
      </w:pPr>
      <w:r w:rsidRPr="00254C83">
        <w:rPr>
          <w:lang w:val="es-ES" w:eastAsia="en-US"/>
        </w:rPr>
        <w:t>2. Los planes de igualdad contendrán un conjunto ordenado de medidas evaluables dirigidas a remover los obstáculos que impiden o dificultan la igualdad efectiva de mujeres y hombres. Con carácter previo se elaborará un diagnóstico negociado, en su caso, con la representación legal de las personas trabajadoras, que contendrá al menos las siguientes materias:</w:t>
      </w:r>
    </w:p>
    <w:p w14:paraId="68140425" w14:textId="77777777" w:rsidR="0033272C" w:rsidRPr="00254C83" w:rsidRDefault="0033272C" w:rsidP="0033272C">
      <w:pPr>
        <w:rPr>
          <w:lang w:val="es-ES" w:eastAsia="en-US"/>
        </w:rPr>
      </w:pPr>
      <w:r w:rsidRPr="00254C83">
        <w:rPr>
          <w:lang w:val="es-ES" w:eastAsia="en-US"/>
        </w:rPr>
        <w:t>a) Proceso de selección y contratación.</w:t>
      </w:r>
    </w:p>
    <w:p w14:paraId="62EFF740" w14:textId="77777777" w:rsidR="0033272C" w:rsidRPr="00254C83" w:rsidRDefault="0033272C" w:rsidP="0033272C">
      <w:pPr>
        <w:rPr>
          <w:lang w:val="es-ES" w:eastAsia="en-US"/>
        </w:rPr>
      </w:pPr>
      <w:r w:rsidRPr="00254C83">
        <w:rPr>
          <w:lang w:val="es-ES" w:eastAsia="en-US"/>
        </w:rPr>
        <w:lastRenderedPageBreak/>
        <w:t>b) Clasificación profesional.</w:t>
      </w:r>
    </w:p>
    <w:p w14:paraId="2AED3D19" w14:textId="77777777" w:rsidR="0033272C" w:rsidRPr="00254C83" w:rsidRDefault="0033272C" w:rsidP="0033272C">
      <w:pPr>
        <w:rPr>
          <w:lang w:val="es-ES" w:eastAsia="en-US"/>
        </w:rPr>
      </w:pPr>
      <w:r w:rsidRPr="00254C83">
        <w:rPr>
          <w:lang w:val="es-ES" w:eastAsia="en-US"/>
        </w:rPr>
        <w:t>c) Formación.</w:t>
      </w:r>
    </w:p>
    <w:p w14:paraId="6A4DC2AB" w14:textId="77777777" w:rsidR="0033272C" w:rsidRPr="00254C83" w:rsidRDefault="0033272C" w:rsidP="0033272C">
      <w:pPr>
        <w:rPr>
          <w:lang w:val="es-ES" w:eastAsia="en-US"/>
        </w:rPr>
      </w:pPr>
      <w:r w:rsidRPr="00254C83">
        <w:rPr>
          <w:lang w:val="es-ES" w:eastAsia="en-US"/>
        </w:rPr>
        <w:t>d) Promoción profesional.</w:t>
      </w:r>
    </w:p>
    <w:p w14:paraId="44320B1D" w14:textId="77777777" w:rsidR="0033272C" w:rsidRPr="00254C83" w:rsidRDefault="0033272C" w:rsidP="0033272C">
      <w:pPr>
        <w:rPr>
          <w:lang w:val="es-ES" w:eastAsia="en-US"/>
        </w:rPr>
      </w:pPr>
      <w:r w:rsidRPr="00254C83">
        <w:rPr>
          <w:lang w:val="es-ES" w:eastAsia="en-US"/>
        </w:rPr>
        <w:t>e) Condiciones de trabajo, incluida la auditoría salarial entre mujeres y hombres.</w:t>
      </w:r>
    </w:p>
    <w:p w14:paraId="4EE12E14" w14:textId="77777777" w:rsidR="0033272C" w:rsidRPr="00254C83" w:rsidRDefault="0033272C" w:rsidP="0033272C">
      <w:pPr>
        <w:rPr>
          <w:lang w:val="es-ES" w:eastAsia="en-US"/>
        </w:rPr>
      </w:pPr>
      <w:r w:rsidRPr="00254C83">
        <w:rPr>
          <w:lang w:val="es-ES" w:eastAsia="en-US"/>
        </w:rPr>
        <w:t>f) Ejercicio corresponsable de los derechos de la vida personal, familiar y laboral.</w:t>
      </w:r>
    </w:p>
    <w:p w14:paraId="2FB1873D" w14:textId="77777777" w:rsidR="0033272C" w:rsidRPr="00254C83" w:rsidRDefault="0033272C" w:rsidP="0033272C">
      <w:pPr>
        <w:rPr>
          <w:lang w:val="es-ES" w:eastAsia="en-US"/>
        </w:rPr>
      </w:pPr>
      <w:r w:rsidRPr="00254C83">
        <w:rPr>
          <w:lang w:val="es-ES" w:eastAsia="en-US"/>
        </w:rPr>
        <w:t>g) Infrarrepresentación femenina.</w:t>
      </w:r>
    </w:p>
    <w:p w14:paraId="489DFE0F" w14:textId="77777777" w:rsidR="0033272C" w:rsidRPr="00254C83" w:rsidRDefault="0033272C" w:rsidP="0033272C">
      <w:pPr>
        <w:rPr>
          <w:lang w:val="es-ES" w:eastAsia="en-US"/>
        </w:rPr>
      </w:pPr>
      <w:r w:rsidRPr="00254C83">
        <w:rPr>
          <w:lang w:val="es-ES" w:eastAsia="en-US"/>
        </w:rPr>
        <w:t>h) Retribuciones.</w:t>
      </w:r>
    </w:p>
    <w:p w14:paraId="7028698D" w14:textId="77777777" w:rsidR="0033272C" w:rsidRPr="00254C83" w:rsidRDefault="0033272C" w:rsidP="0033272C">
      <w:pPr>
        <w:rPr>
          <w:lang w:val="es-ES" w:eastAsia="en-US"/>
        </w:rPr>
      </w:pPr>
      <w:r w:rsidRPr="00254C83">
        <w:rPr>
          <w:lang w:val="es-ES" w:eastAsia="en-US"/>
        </w:rPr>
        <w:t>i) Prevención del acoso sexual y por razón de sexo.</w:t>
      </w:r>
    </w:p>
    <w:p w14:paraId="596639D6" w14:textId="77777777" w:rsidR="0033272C" w:rsidRPr="00254C83" w:rsidRDefault="0033272C" w:rsidP="0033272C">
      <w:pPr>
        <w:rPr>
          <w:lang w:val="es-ES" w:eastAsia="en-US"/>
        </w:rPr>
      </w:pPr>
      <w:r w:rsidRPr="00254C83">
        <w:rPr>
          <w:lang w:val="es-ES" w:eastAsia="en-US"/>
        </w:rPr>
        <w:t>La elaboración del diagnóstico se realizará en el seno de la Comisión Negociadora del Plan de Igualdad, para lo cual, la dirección de la empresa facilitará todos los datos e información necesaria para elaborar el mismo en relación con las materias enumeradas en este apartado, así como los datos del Registro regulados en el artículo 28, apartado 2 del Estatuto de los Trabajadores.</w:t>
      </w:r>
    </w:p>
    <w:p w14:paraId="41C5AB12" w14:textId="77777777" w:rsidR="0033272C" w:rsidRPr="00254C83" w:rsidRDefault="0033272C" w:rsidP="0033272C">
      <w:pPr>
        <w:rPr>
          <w:lang w:val="es-ES" w:eastAsia="en-US"/>
        </w:rPr>
      </w:pPr>
      <w:r w:rsidRPr="00254C83">
        <w:rPr>
          <w:lang w:val="es-ES" w:eastAsia="en-US"/>
        </w:rPr>
        <w:t>3. Los planes de igualdad incluirán la totalidad de una empresa, sin perjuicio del establecimiento de acciones especiales adecuadas respecto a determinados centros de trabajo.</w:t>
      </w:r>
    </w:p>
    <w:p w14:paraId="5740B3B2" w14:textId="77777777" w:rsidR="0033272C" w:rsidRPr="00254C83" w:rsidRDefault="0033272C" w:rsidP="0033272C">
      <w:pPr>
        <w:rPr>
          <w:lang w:val="es-ES" w:eastAsia="en-US"/>
        </w:rPr>
      </w:pPr>
      <w:r w:rsidRPr="00254C83">
        <w:rPr>
          <w:lang w:val="es-ES" w:eastAsia="en-US"/>
        </w:rPr>
        <w:t>4. Se crea un Registro de Planes de Igualdad de las Empresas, como parte de los Registros de convenios y acuerdos colectivos de trabajo dependientes de la Dirección General de Trabajo del Ministerio de Trabajo, Migraciones y Seguridad Social y de las Autoridades Laborales de las Comunidades Autónomas.</w:t>
      </w:r>
    </w:p>
    <w:p w14:paraId="683A8B8E" w14:textId="77777777" w:rsidR="0033272C" w:rsidRPr="00254C83" w:rsidRDefault="0033272C" w:rsidP="0033272C">
      <w:pPr>
        <w:rPr>
          <w:lang w:val="es-ES" w:eastAsia="en-US"/>
        </w:rPr>
      </w:pPr>
      <w:r w:rsidRPr="00254C83">
        <w:rPr>
          <w:lang w:val="es-ES" w:eastAsia="en-US"/>
        </w:rPr>
        <w:t>5. Las empresas están obligadas a inscribir sus planes de igualdad en el citado registro.</w:t>
      </w:r>
    </w:p>
    <w:p w14:paraId="2908A2E6" w14:textId="77777777" w:rsidR="0033272C" w:rsidRPr="00254C83" w:rsidRDefault="0033272C" w:rsidP="0033272C">
      <w:pPr>
        <w:rPr>
          <w:lang w:val="es-ES" w:eastAsia="en-US"/>
        </w:rPr>
      </w:pPr>
      <w:r w:rsidRPr="00254C83">
        <w:rPr>
          <w:lang w:val="es-ES" w:eastAsia="en-US"/>
        </w:rPr>
        <w:t>6. Reglamentariamente se desarrollará el diagnóstico, los contenidos, las materias, las auditorías salariales, los sistemas de seguimiento y evaluación de los planes de igualdad; así como el Registro de Planes de Igualdad, en lo relativo a su constitución, características y condiciones para la inscripción y acceso.</w:t>
      </w:r>
    </w:p>
    <w:p w14:paraId="4B5E2300" w14:textId="77777777" w:rsidR="0033272C" w:rsidRPr="00254C83" w:rsidRDefault="0033272C" w:rsidP="0033272C">
      <w:pPr>
        <w:rPr>
          <w:b/>
          <w:bCs/>
          <w:lang w:val="es-ES" w:eastAsia="en-US"/>
        </w:rPr>
      </w:pPr>
      <w:r w:rsidRPr="00254C83">
        <w:rPr>
          <w:b/>
          <w:bCs/>
          <w:lang w:val="es-ES" w:eastAsia="en-US"/>
        </w:rPr>
        <w:t>Artículo 47. Transparencia en la implantación del plan de igualdad.</w:t>
      </w:r>
    </w:p>
    <w:p w14:paraId="7571A1D8" w14:textId="77777777" w:rsidR="0033272C" w:rsidRPr="00254C83" w:rsidRDefault="0033272C" w:rsidP="0033272C">
      <w:pPr>
        <w:rPr>
          <w:lang w:val="es-ES" w:eastAsia="en-US"/>
        </w:rPr>
      </w:pPr>
      <w:r w:rsidRPr="00254C83">
        <w:rPr>
          <w:lang w:val="es-ES" w:eastAsia="en-US"/>
        </w:rPr>
        <w:t>Se garantiza el acceso de la representación legal de los trabajadores y trabajadoras o, en su defecto, de los propios trabajadores y trabajadoras, a la información sobre el contenido de los Planes de igualdad y la consecución de sus objetivos.</w:t>
      </w:r>
    </w:p>
    <w:p w14:paraId="235ADC6C" w14:textId="77777777" w:rsidR="0033272C" w:rsidRPr="00254C83" w:rsidRDefault="0033272C" w:rsidP="0033272C">
      <w:pPr>
        <w:rPr>
          <w:lang w:val="es-ES" w:eastAsia="en-US"/>
        </w:rPr>
      </w:pPr>
      <w:r w:rsidRPr="00254C83">
        <w:rPr>
          <w:lang w:val="es-ES" w:eastAsia="en-US"/>
        </w:rPr>
        <w:t>Lo previsto en el párrafo anterior se entenderá sin perjuicio del seguimiento de la evolución de los acuerdos sobre planes de igualdad por parte de las comisiones paritarias de los convenios colectivos a las que éstos atribuyan estas competencias.</w:t>
      </w:r>
    </w:p>
    <w:p w14:paraId="6FC6E5EF" w14:textId="77777777" w:rsidR="0033272C" w:rsidRPr="00254C83" w:rsidRDefault="0033272C" w:rsidP="0033272C">
      <w:pPr>
        <w:rPr>
          <w:b/>
          <w:bCs/>
          <w:lang w:val="es-ES" w:eastAsia="en-US"/>
        </w:rPr>
      </w:pPr>
      <w:r w:rsidRPr="00254C83">
        <w:rPr>
          <w:b/>
          <w:bCs/>
          <w:lang w:val="es-ES" w:eastAsia="en-US"/>
        </w:rPr>
        <w:lastRenderedPageBreak/>
        <w:t>Artículo 48. Medidas específicas para prevenir la comisión de delitos y otras conductas contra la libertad sexual y la integridad moral en el trabajo.</w:t>
      </w:r>
    </w:p>
    <w:p w14:paraId="3C7005B3" w14:textId="77777777" w:rsidR="0033272C" w:rsidRPr="00254C83" w:rsidRDefault="0033272C" w:rsidP="0033272C">
      <w:pPr>
        <w:rPr>
          <w:lang w:val="es-ES" w:eastAsia="en-US"/>
        </w:rPr>
      </w:pPr>
      <w:r w:rsidRPr="00254C83">
        <w:rPr>
          <w:lang w:val="es-ES" w:eastAsia="en-US"/>
        </w:rPr>
        <w:t>1. Las empresas deberán promover condiciones de trabajo que eviten la comisión de delitos y otras conductas contra la libertad sexual y la integridad moral en el trabajo, incidiendo especialmente en el acoso sexual y el acoso por razón de sexo, incluidos los cometidos en el ámbito digital.</w:t>
      </w:r>
    </w:p>
    <w:p w14:paraId="309771E1" w14:textId="77777777" w:rsidR="0033272C" w:rsidRPr="00254C83" w:rsidRDefault="0033272C" w:rsidP="0033272C">
      <w:pPr>
        <w:rPr>
          <w:lang w:val="es-ES" w:eastAsia="en-US"/>
        </w:rPr>
      </w:pPr>
      <w:r w:rsidRPr="00254C83">
        <w:rPr>
          <w:lang w:val="es-ES" w:eastAsia="en-US"/>
        </w:rPr>
        <w:t>Con esta finalidad se podrán establecer medidas que deberán negociarse con los representantes de los trabajadores, tales como la elaboración y difusión de códigos de buenas prácticas, la realización de campañas informativas o acciones de formación.</w:t>
      </w:r>
    </w:p>
    <w:p w14:paraId="3CF89403" w14:textId="77777777" w:rsidR="0033272C" w:rsidRPr="00254C83" w:rsidRDefault="0033272C" w:rsidP="0033272C">
      <w:pPr>
        <w:rPr>
          <w:lang w:val="es-ES" w:eastAsia="en-US"/>
        </w:rPr>
      </w:pPr>
      <w:r w:rsidRPr="00254C83">
        <w:rPr>
          <w:lang w:val="es-ES" w:eastAsia="en-US"/>
        </w:rPr>
        <w:t>2. Los representantes de los trabajadores deberán contribuir a prevenir la comisión de delitos y otras conductas contra la libertad sexual y la integridad moral en el trabajo, con especial atención al acoso sexual y el acoso por razón de sexo, incluidos los cometidos en el ámbito digital, mediante la sensibilización de los trabajadores y trabajadoras frente al mismo y la información a la dirección de la empresa de las conductas o comportamientos de que tuvieran conocimiento y que pudieran propiciarlo.</w:t>
      </w:r>
    </w:p>
    <w:p w14:paraId="275317AD" w14:textId="77777777" w:rsidR="0033272C" w:rsidRPr="00254C83" w:rsidRDefault="0033272C" w:rsidP="0033272C">
      <w:pPr>
        <w:rPr>
          <w:b/>
          <w:bCs/>
          <w:lang w:val="es-ES" w:eastAsia="en-US"/>
        </w:rPr>
      </w:pPr>
      <w:r w:rsidRPr="00254C83">
        <w:rPr>
          <w:b/>
          <w:bCs/>
          <w:lang w:val="es-ES" w:eastAsia="en-US"/>
        </w:rPr>
        <w:t>Artículo 49. Apoyo para la implantación voluntaria de planes de igualdad.</w:t>
      </w:r>
    </w:p>
    <w:p w14:paraId="39C0007F" w14:textId="77777777" w:rsidR="0033272C" w:rsidRPr="00680E08" w:rsidRDefault="0033272C" w:rsidP="0033272C">
      <w:pPr>
        <w:rPr>
          <w:lang w:val="es-ES" w:eastAsia="en-US"/>
        </w:rPr>
      </w:pPr>
      <w:r w:rsidRPr="00254C83">
        <w:rPr>
          <w:lang w:val="es-ES" w:eastAsia="en-US"/>
        </w:rPr>
        <w:t>Para impulsar la adopción voluntaria de planes de igualdad, el Gobierno establecerá medidas de fomento, especialmente dirigidas a las pequeñas y las medianas empresas, que incluirán el apoyo técnico necesario.</w:t>
      </w:r>
    </w:p>
    <w:p w14:paraId="15DFC7E7" w14:textId="77777777" w:rsidR="0033272C" w:rsidRPr="00680E08" w:rsidRDefault="0033272C" w:rsidP="0033272C">
      <w:pPr>
        <w:pStyle w:val="Ttulo3"/>
      </w:pPr>
      <w:bookmarkStart w:id="28" w:name="_Toc186717974"/>
      <w:bookmarkStart w:id="29" w:name="_Toc186787363"/>
      <w:bookmarkStart w:id="30" w:name="_Toc194473000"/>
      <w:r w:rsidRPr="00680E08">
        <w:rPr>
          <w:rFonts w:eastAsia="Times New Roman"/>
        </w:rPr>
        <w:t>1.</w:t>
      </w:r>
      <w:r>
        <w:rPr>
          <w:rFonts w:eastAsia="Times New Roman"/>
        </w:rPr>
        <w:t>7</w:t>
      </w:r>
      <w:r w:rsidRPr="00680E08">
        <w:rPr>
          <w:rFonts w:eastAsia="Times New Roman"/>
        </w:rPr>
        <w:t>.</w:t>
      </w:r>
      <w:r>
        <w:rPr>
          <w:rFonts w:eastAsia="Times New Roman"/>
        </w:rPr>
        <w:t>4.</w:t>
      </w:r>
      <w:r w:rsidRPr="00680E08">
        <w:t xml:space="preserve"> Distintivo empresarial en materia de igualdad</w:t>
      </w:r>
      <w:bookmarkEnd w:id="28"/>
      <w:bookmarkEnd w:id="29"/>
      <w:r>
        <w:t>.</w:t>
      </w:r>
      <w:bookmarkEnd w:id="30"/>
    </w:p>
    <w:p w14:paraId="4504B27F" w14:textId="77777777" w:rsidR="0033272C" w:rsidRPr="00254C83" w:rsidRDefault="0033272C" w:rsidP="0033272C">
      <w:pPr>
        <w:rPr>
          <w:b/>
          <w:bCs/>
          <w:lang w:val="es-ES"/>
        </w:rPr>
      </w:pPr>
      <w:r w:rsidRPr="00254C83">
        <w:rPr>
          <w:b/>
          <w:bCs/>
          <w:lang w:val="es-ES"/>
        </w:rPr>
        <w:t>Artículo 50. Distintivo para las empresas en materia de igualdad.</w:t>
      </w:r>
    </w:p>
    <w:p w14:paraId="60409A36" w14:textId="77777777" w:rsidR="0033272C" w:rsidRPr="00254C83" w:rsidRDefault="0033272C" w:rsidP="0033272C">
      <w:pPr>
        <w:rPr>
          <w:lang w:val="es-ES" w:eastAsia="en-US"/>
        </w:rPr>
      </w:pPr>
      <w:r w:rsidRPr="00254C83">
        <w:rPr>
          <w:lang w:val="es-ES" w:eastAsia="en-US"/>
        </w:rPr>
        <w:t>1. El Ministerio de Trabajo y Asuntos Sociales creará un distintivo para reconocer a aquellas empresas que destaquen por la aplicación de políticas de igualdad de trato y de oportunidades con sus trabajadores y trabajadoras, que podrá ser utilizado en el tráfico comercial de la empresa y con fines publicitarios.</w:t>
      </w:r>
    </w:p>
    <w:p w14:paraId="2968EEEC" w14:textId="77777777" w:rsidR="0033272C" w:rsidRPr="00254C83" w:rsidRDefault="0033272C" w:rsidP="0033272C">
      <w:pPr>
        <w:rPr>
          <w:lang w:val="es-ES" w:eastAsia="en-US"/>
        </w:rPr>
      </w:pPr>
      <w:r w:rsidRPr="00254C83">
        <w:rPr>
          <w:lang w:val="es-ES" w:eastAsia="en-US"/>
        </w:rPr>
        <w:t>2. Con el fin de obtener este distintivo, cualquier empresa, sea de capital público o privado, podrá presentar al Ministerio de Trabajo y Asuntos Sociales un balance sobre los parámetros de igualdad implantados respecto de las relaciones de trabajo y la publicidad de los productos y servicios prestados.</w:t>
      </w:r>
    </w:p>
    <w:p w14:paraId="39A29D64" w14:textId="77777777" w:rsidR="0033272C" w:rsidRPr="00254C83" w:rsidRDefault="0033272C" w:rsidP="0033272C">
      <w:pPr>
        <w:rPr>
          <w:lang w:val="es-ES" w:eastAsia="en-US"/>
        </w:rPr>
      </w:pPr>
      <w:r w:rsidRPr="00254C83">
        <w:rPr>
          <w:lang w:val="es-ES" w:eastAsia="en-US"/>
        </w:rPr>
        <w:t>3. Reglamentariamente, se determinarán la denominación de este distintivo, el procedimiento y las condiciones para su concesión, las facultades derivadas de su obtención y las condiciones de difusión institucional de las empresas que lo obtengan y de las políticas de igualdad aplicadas por ellas.</w:t>
      </w:r>
    </w:p>
    <w:p w14:paraId="2E7CCE03" w14:textId="77777777" w:rsidR="0033272C" w:rsidRPr="00254C83" w:rsidRDefault="0033272C" w:rsidP="0033272C">
      <w:pPr>
        <w:rPr>
          <w:lang w:val="es-ES" w:eastAsia="en-US"/>
        </w:rPr>
      </w:pPr>
      <w:r w:rsidRPr="00254C83">
        <w:rPr>
          <w:lang w:val="es-ES" w:eastAsia="en-US"/>
        </w:rPr>
        <w:t xml:space="preserve">4. Para la concesión de este distintivo se tendrán en cuenta, entre otros criterios, la presencia equilibrada de mujeres y hombres en los órganos de dirección y en los distintos grupos y categorías profesionales de la empresa, la adopción de planes de </w:t>
      </w:r>
      <w:r w:rsidRPr="00254C83">
        <w:rPr>
          <w:lang w:val="es-ES" w:eastAsia="en-US"/>
        </w:rPr>
        <w:lastRenderedPageBreak/>
        <w:t>igualdad u otras medidas innovadoras de fomento de la igualdad, así como la publicidad no sexista de los productos o servicios de la empresa.</w:t>
      </w:r>
    </w:p>
    <w:p w14:paraId="04F803EA" w14:textId="77777777" w:rsidR="0033272C" w:rsidRPr="00680E08" w:rsidRDefault="0033272C" w:rsidP="0033272C">
      <w:pPr>
        <w:rPr>
          <w:lang w:val="es-ES" w:eastAsia="en-US"/>
        </w:rPr>
      </w:pPr>
      <w:r w:rsidRPr="00254C83">
        <w:rPr>
          <w:lang w:val="es-ES" w:eastAsia="en-US"/>
        </w:rPr>
        <w:t>5. El Ministerio de Trabajo y Asuntos Sociales controlará que las empresas que obtengan el distintivo mantengan permanentemente la aplicación de políticas de igualdad de trato y de oportunidades con sus trabajadores y trabajadoras y, en caso de incumplirlas, les retirará el distintivo.</w:t>
      </w:r>
    </w:p>
    <w:p w14:paraId="39BACBAD" w14:textId="77777777" w:rsidR="0033272C" w:rsidRPr="00254C83" w:rsidRDefault="0033272C" w:rsidP="0033272C">
      <w:pPr>
        <w:pStyle w:val="Ttulo2"/>
      </w:pPr>
      <w:bookmarkStart w:id="31" w:name="_Toc186717975"/>
      <w:bookmarkStart w:id="32" w:name="_Toc186787364"/>
      <w:bookmarkStart w:id="33" w:name="_Toc194473001"/>
      <w:r w:rsidRPr="00254C83">
        <w:t>1.</w:t>
      </w:r>
      <w:r>
        <w:t>8</w:t>
      </w:r>
      <w:r w:rsidRPr="00254C83">
        <w:t>. El principio de igualdad en el Empleo Público.</w:t>
      </w:r>
      <w:bookmarkEnd w:id="31"/>
      <w:bookmarkEnd w:id="32"/>
      <w:bookmarkEnd w:id="33"/>
    </w:p>
    <w:p w14:paraId="4E247102" w14:textId="77777777" w:rsidR="0033272C" w:rsidRPr="00680E08" w:rsidRDefault="0033272C" w:rsidP="0033272C">
      <w:pPr>
        <w:rPr>
          <w:lang w:val="es-ES" w:eastAsia="en-US"/>
        </w:rPr>
      </w:pPr>
      <w:r w:rsidRPr="00680E08">
        <w:rPr>
          <w:lang w:val="es-ES" w:eastAsia="en-US"/>
        </w:rPr>
        <w:t xml:space="preserve">La igualdad en el empleo público es tratada en el </w:t>
      </w:r>
      <w:r w:rsidRPr="005339CA">
        <w:rPr>
          <w:b/>
          <w:bCs/>
          <w:lang w:val="es-ES" w:eastAsia="en-US"/>
        </w:rPr>
        <w:t>Título V de la LO 3/2007.</w:t>
      </w:r>
      <w:r w:rsidRPr="00680E08">
        <w:rPr>
          <w:lang w:val="es-ES" w:eastAsia="en-US"/>
        </w:rPr>
        <w:t xml:space="preserve"> Para tratar esta materia dicho título se estructura en los siguientes cinco capítulos: </w:t>
      </w:r>
    </w:p>
    <w:p w14:paraId="6710264D" w14:textId="77777777" w:rsidR="0033272C" w:rsidRPr="00680E08" w:rsidRDefault="0033272C" w:rsidP="0033272C">
      <w:pPr>
        <w:rPr>
          <w:lang w:val="es-ES" w:eastAsia="en-US"/>
        </w:rPr>
      </w:pPr>
      <w:r w:rsidRPr="00680E08">
        <w:rPr>
          <w:lang w:val="es-ES" w:eastAsia="en-US"/>
        </w:rPr>
        <w:t xml:space="preserve">- Capítulo </w:t>
      </w:r>
      <w:r>
        <w:rPr>
          <w:lang w:val="es-ES" w:eastAsia="en-US"/>
        </w:rPr>
        <w:t>I</w:t>
      </w:r>
      <w:r w:rsidRPr="00680E08">
        <w:rPr>
          <w:lang w:val="es-ES" w:eastAsia="en-US"/>
        </w:rPr>
        <w:t>: Criterios de actuación de las Administraciones Públicas.</w:t>
      </w:r>
    </w:p>
    <w:p w14:paraId="719A4A3C" w14:textId="77777777" w:rsidR="0033272C" w:rsidRPr="00680E08" w:rsidRDefault="0033272C" w:rsidP="0033272C">
      <w:pPr>
        <w:rPr>
          <w:lang w:val="es-ES" w:eastAsia="en-US"/>
        </w:rPr>
      </w:pPr>
      <w:r w:rsidRPr="00680E08">
        <w:rPr>
          <w:lang w:val="es-ES" w:eastAsia="en-US"/>
        </w:rPr>
        <w:t xml:space="preserve">- Capítulo </w:t>
      </w:r>
      <w:r>
        <w:rPr>
          <w:lang w:val="es-ES" w:eastAsia="en-US"/>
        </w:rPr>
        <w:t>II: E</w:t>
      </w:r>
      <w:r w:rsidRPr="00680E08">
        <w:rPr>
          <w:lang w:val="es-ES" w:eastAsia="en-US"/>
        </w:rPr>
        <w:t>l principio de presencia equilibrada en la Administración General del Estado y en los organismos públicos vinculados o dependientes de ella.</w:t>
      </w:r>
    </w:p>
    <w:p w14:paraId="471EE013" w14:textId="77777777" w:rsidR="0033272C" w:rsidRPr="00680E08" w:rsidRDefault="0033272C" w:rsidP="0033272C">
      <w:pPr>
        <w:rPr>
          <w:lang w:val="es-ES" w:eastAsia="en-US"/>
        </w:rPr>
      </w:pPr>
      <w:r w:rsidRPr="00680E08">
        <w:rPr>
          <w:lang w:val="es-ES" w:eastAsia="en-US"/>
        </w:rPr>
        <w:t xml:space="preserve">- Capítulo </w:t>
      </w:r>
      <w:r>
        <w:rPr>
          <w:lang w:val="es-ES" w:eastAsia="en-US"/>
        </w:rPr>
        <w:t xml:space="preserve">III: </w:t>
      </w:r>
      <w:r w:rsidRPr="00680E08">
        <w:rPr>
          <w:lang w:val="es-ES" w:eastAsia="en-US"/>
        </w:rPr>
        <w:t>Medidas de igualdad en el empleo para la Administración General del Estado y para los organismos públicos vinculados o dependientes de ella.</w:t>
      </w:r>
    </w:p>
    <w:p w14:paraId="0687118C" w14:textId="77777777" w:rsidR="0033272C" w:rsidRPr="00680E08" w:rsidRDefault="0033272C" w:rsidP="0033272C">
      <w:pPr>
        <w:rPr>
          <w:lang w:val="es-ES" w:eastAsia="en-US"/>
        </w:rPr>
      </w:pPr>
      <w:r w:rsidRPr="00680E08">
        <w:rPr>
          <w:lang w:val="es-ES" w:eastAsia="en-US"/>
        </w:rPr>
        <w:t>- Capítulo IV: Fuerzas Armadas.</w:t>
      </w:r>
    </w:p>
    <w:p w14:paraId="06B8D6C5" w14:textId="77777777" w:rsidR="0033272C" w:rsidRPr="00680E08" w:rsidRDefault="0033272C" w:rsidP="0033272C">
      <w:pPr>
        <w:rPr>
          <w:lang w:val="es-ES" w:eastAsia="en-US"/>
        </w:rPr>
      </w:pPr>
      <w:r w:rsidRPr="00680E08">
        <w:rPr>
          <w:lang w:val="es-ES" w:eastAsia="en-US"/>
        </w:rPr>
        <w:t>- Capítulo V: Fuerzas y Cuerpos de Seguridad.</w:t>
      </w:r>
    </w:p>
    <w:p w14:paraId="7C13EBCD" w14:textId="77777777" w:rsidR="0033272C" w:rsidRPr="00680E08" w:rsidRDefault="0033272C" w:rsidP="0033272C">
      <w:pPr>
        <w:rPr>
          <w:lang w:val="es-ES" w:eastAsia="en-US"/>
        </w:rPr>
      </w:pPr>
      <w:r w:rsidRPr="00680E08">
        <w:rPr>
          <w:lang w:val="es-ES" w:eastAsia="en-US"/>
        </w:rPr>
        <w:t>A continuación, repasamos los aspectos más importantes de estos capítulos.</w:t>
      </w:r>
    </w:p>
    <w:p w14:paraId="234A0612" w14:textId="77777777" w:rsidR="0033272C" w:rsidRPr="00680E08" w:rsidRDefault="0033272C" w:rsidP="0033272C">
      <w:pPr>
        <w:pStyle w:val="Ttulo3"/>
        <w:rPr>
          <w:lang w:val="es-ES"/>
        </w:rPr>
      </w:pPr>
      <w:bookmarkStart w:id="34" w:name="_Toc186717976"/>
      <w:bookmarkStart w:id="35" w:name="_Toc186787365"/>
      <w:bookmarkStart w:id="36" w:name="_Toc194473002"/>
      <w:r w:rsidRPr="00680E08">
        <w:rPr>
          <w:rFonts w:eastAsia="Times New Roman"/>
          <w:lang w:val="es-ES"/>
        </w:rPr>
        <w:t>1.</w:t>
      </w:r>
      <w:r>
        <w:rPr>
          <w:rFonts w:eastAsia="Times New Roman"/>
          <w:lang w:val="es-ES"/>
        </w:rPr>
        <w:t>8.</w:t>
      </w:r>
      <w:r w:rsidRPr="00680E08">
        <w:rPr>
          <w:rFonts w:eastAsia="Times New Roman"/>
          <w:lang w:val="es-ES"/>
        </w:rPr>
        <w:t xml:space="preserve">1. </w:t>
      </w:r>
      <w:r w:rsidRPr="00680E08">
        <w:rPr>
          <w:lang w:val="es-ES"/>
        </w:rPr>
        <w:t>Criterios de actuación de las Administraciones Públicas.</w:t>
      </w:r>
      <w:bookmarkEnd w:id="34"/>
      <w:bookmarkEnd w:id="35"/>
      <w:bookmarkEnd w:id="36"/>
    </w:p>
    <w:p w14:paraId="69D797E9" w14:textId="77777777" w:rsidR="0033272C" w:rsidRPr="00EE3046" w:rsidRDefault="0033272C" w:rsidP="0033272C">
      <w:pPr>
        <w:rPr>
          <w:b/>
          <w:bCs/>
          <w:lang w:val="es-ES"/>
        </w:rPr>
      </w:pPr>
      <w:r w:rsidRPr="00EE3046">
        <w:rPr>
          <w:b/>
          <w:bCs/>
          <w:lang w:val="es-ES"/>
        </w:rPr>
        <w:t>Artículo 51. Criterios de actuación de las Administraciones públicas.</w:t>
      </w:r>
    </w:p>
    <w:p w14:paraId="0EEBA867" w14:textId="77777777" w:rsidR="0033272C" w:rsidRPr="00EE3046" w:rsidRDefault="0033272C" w:rsidP="0033272C">
      <w:pPr>
        <w:rPr>
          <w:lang w:val="es-ES" w:eastAsia="en-US"/>
        </w:rPr>
      </w:pPr>
      <w:r w:rsidRPr="00EE3046">
        <w:rPr>
          <w:lang w:val="es-ES" w:eastAsia="en-US"/>
        </w:rPr>
        <w:t>Las Administraciones públicas, en el ámbito de sus respectivas competencias y en aplicación del principio de igualdad entre mujeres y hombres, deberán:</w:t>
      </w:r>
    </w:p>
    <w:p w14:paraId="01A83A55" w14:textId="77777777" w:rsidR="0033272C" w:rsidRPr="00EE3046" w:rsidRDefault="0033272C" w:rsidP="0033272C">
      <w:pPr>
        <w:rPr>
          <w:lang w:val="es-ES" w:eastAsia="en-US"/>
        </w:rPr>
      </w:pPr>
      <w:r w:rsidRPr="00EE3046">
        <w:rPr>
          <w:lang w:val="es-ES" w:eastAsia="en-US"/>
        </w:rPr>
        <w:t>a) Remover los obstáculos que impliquen la pervivencia de cualquier tipo de discriminación con el fin de ofrecer condiciones de igualdad efectiva entre mujeres y hombres en el acceso al empleo público y en el desarrollo de la carrera profesional.</w:t>
      </w:r>
    </w:p>
    <w:p w14:paraId="2DD28A39" w14:textId="77777777" w:rsidR="0033272C" w:rsidRPr="00EE3046" w:rsidRDefault="0033272C" w:rsidP="0033272C">
      <w:pPr>
        <w:rPr>
          <w:lang w:val="es-ES" w:eastAsia="en-US"/>
        </w:rPr>
      </w:pPr>
      <w:r w:rsidRPr="00EE3046">
        <w:rPr>
          <w:lang w:val="es-ES" w:eastAsia="en-US"/>
        </w:rPr>
        <w:t>b) Facilitar la conciliación de la vida personal, familiar y laboral, sin menoscabo de la promoción profesional.</w:t>
      </w:r>
    </w:p>
    <w:p w14:paraId="010D8128" w14:textId="77777777" w:rsidR="0033272C" w:rsidRPr="00EE3046" w:rsidRDefault="0033272C" w:rsidP="0033272C">
      <w:pPr>
        <w:rPr>
          <w:lang w:val="es-ES" w:eastAsia="en-US"/>
        </w:rPr>
      </w:pPr>
      <w:r w:rsidRPr="00EE3046">
        <w:rPr>
          <w:lang w:val="es-ES" w:eastAsia="en-US"/>
        </w:rPr>
        <w:t>c) Fomentar la formación en igualdad, tanto en el acceso al empleo público como a lo largo de la carrera profesional.</w:t>
      </w:r>
    </w:p>
    <w:p w14:paraId="7E208F57" w14:textId="77777777" w:rsidR="0033272C" w:rsidRPr="00EE3046" w:rsidRDefault="0033272C" w:rsidP="0033272C">
      <w:pPr>
        <w:rPr>
          <w:lang w:val="es-ES" w:eastAsia="en-US"/>
        </w:rPr>
      </w:pPr>
      <w:r w:rsidRPr="00EE3046">
        <w:rPr>
          <w:lang w:val="es-ES" w:eastAsia="en-US"/>
        </w:rPr>
        <w:t>d) Promover la presencia equilibrada de mujeres y hombres en los órganos de selección y valoración.</w:t>
      </w:r>
    </w:p>
    <w:p w14:paraId="422800D1" w14:textId="77777777" w:rsidR="0033272C" w:rsidRPr="00EE3046" w:rsidRDefault="0033272C" w:rsidP="0033272C">
      <w:pPr>
        <w:rPr>
          <w:lang w:val="es-ES" w:eastAsia="en-US"/>
        </w:rPr>
      </w:pPr>
      <w:r w:rsidRPr="00EE3046">
        <w:rPr>
          <w:lang w:val="es-ES" w:eastAsia="en-US"/>
        </w:rPr>
        <w:t>e) Establecer medidas efectivas de protección frente al acoso sexual y al acoso por razón de sexo.</w:t>
      </w:r>
    </w:p>
    <w:p w14:paraId="13B43775" w14:textId="77777777" w:rsidR="0033272C" w:rsidRPr="00EE3046" w:rsidRDefault="0033272C" w:rsidP="0033272C">
      <w:pPr>
        <w:rPr>
          <w:lang w:val="es-ES" w:eastAsia="en-US"/>
        </w:rPr>
      </w:pPr>
      <w:r w:rsidRPr="00EE3046">
        <w:rPr>
          <w:lang w:val="es-ES" w:eastAsia="en-US"/>
        </w:rPr>
        <w:lastRenderedPageBreak/>
        <w:t>f) Establecer medidas efectivas para eliminar cualquier discriminación retributiva, directa o indirecta, por razón de sexo.</w:t>
      </w:r>
    </w:p>
    <w:p w14:paraId="03C03BB4" w14:textId="77777777" w:rsidR="0033272C" w:rsidRPr="00680E08" w:rsidRDefault="0033272C" w:rsidP="0033272C">
      <w:pPr>
        <w:rPr>
          <w:lang w:val="es-ES" w:eastAsia="en-US"/>
        </w:rPr>
      </w:pPr>
      <w:r w:rsidRPr="00EE3046">
        <w:rPr>
          <w:lang w:val="es-ES" w:eastAsia="en-US"/>
        </w:rPr>
        <w:t>g) Evaluar periódicamente la efectividad del principio de igualdad en sus respectivos ámbitos de actuación.</w:t>
      </w:r>
    </w:p>
    <w:p w14:paraId="00BF24B6" w14:textId="77777777" w:rsidR="0033272C" w:rsidRPr="00680E08" w:rsidRDefault="0033272C" w:rsidP="0033272C">
      <w:pPr>
        <w:pStyle w:val="Ttulo3"/>
        <w:rPr>
          <w:lang w:val="es-ES"/>
        </w:rPr>
      </w:pPr>
      <w:bookmarkStart w:id="37" w:name="_Toc186717977"/>
      <w:bookmarkStart w:id="38" w:name="_Toc186787366"/>
      <w:bookmarkStart w:id="39" w:name="_Toc194473003"/>
      <w:r w:rsidRPr="00680E08">
        <w:rPr>
          <w:rFonts w:eastAsia="Times New Roman"/>
          <w:lang w:val="es-ES"/>
        </w:rPr>
        <w:t>1.</w:t>
      </w:r>
      <w:r>
        <w:rPr>
          <w:rFonts w:eastAsia="Times New Roman"/>
          <w:lang w:val="es-ES"/>
        </w:rPr>
        <w:t>8</w:t>
      </w:r>
      <w:r w:rsidRPr="00680E08">
        <w:rPr>
          <w:rFonts w:eastAsia="Times New Roman"/>
          <w:lang w:val="es-ES"/>
        </w:rPr>
        <w:t>.2.</w:t>
      </w:r>
      <w:r w:rsidRPr="00680E08">
        <w:rPr>
          <w:lang w:val="es-ES"/>
        </w:rPr>
        <w:t xml:space="preserve"> Principio de presencia </w:t>
      </w:r>
      <w:r w:rsidRPr="00680E08">
        <w:t>equilibrada</w:t>
      </w:r>
      <w:r w:rsidRPr="00680E08">
        <w:rPr>
          <w:lang w:val="es-ES"/>
        </w:rPr>
        <w:t>.</w:t>
      </w:r>
      <w:bookmarkEnd w:id="37"/>
      <w:bookmarkEnd w:id="38"/>
      <w:bookmarkEnd w:id="39"/>
      <w:r w:rsidRPr="00680E08">
        <w:rPr>
          <w:lang w:val="es-ES"/>
        </w:rPr>
        <w:t xml:space="preserve"> </w:t>
      </w:r>
    </w:p>
    <w:p w14:paraId="3FF0160F" w14:textId="77777777" w:rsidR="0033272C" w:rsidRPr="00680E08" w:rsidRDefault="0033272C" w:rsidP="0033272C">
      <w:pPr>
        <w:rPr>
          <w:lang w:val="es-ES" w:eastAsia="en-US"/>
        </w:rPr>
      </w:pPr>
      <w:r w:rsidRPr="00680E08">
        <w:rPr>
          <w:lang w:val="es-ES" w:eastAsia="en-US"/>
        </w:rPr>
        <w:t>La Disposición Adicional Primera de la LO 3/2007, determina que se entenderá por composición equilibrada la presencia de mujeres y hombres de forma que, en el conjunto al que se refiera, las personas de cada sexo no superen el 60 % ni sean menos del 40 %.</w:t>
      </w:r>
    </w:p>
    <w:p w14:paraId="788B2346" w14:textId="77777777" w:rsidR="0033272C" w:rsidRPr="00680E08" w:rsidRDefault="0033272C" w:rsidP="0033272C">
      <w:pPr>
        <w:rPr>
          <w:lang w:val="es-ES" w:eastAsia="en-US"/>
        </w:rPr>
      </w:pPr>
      <w:r w:rsidRPr="00680E08">
        <w:rPr>
          <w:lang w:val="es-ES" w:eastAsia="en-US"/>
        </w:rPr>
        <w:t>La representación paritaria y presencia equilibrada de mujeres y nombres se regula por la Ley Orgánica 2/2024, de 1 de agosto.</w:t>
      </w:r>
    </w:p>
    <w:p w14:paraId="0CD53A54" w14:textId="77777777" w:rsidR="0033272C" w:rsidRPr="00680E08" w:rsidRDefault="0033272C" w:rsidP="0033272C">
      <w:pPr>
        <w:rPr>
          <w:lang w:val="es-ES" w:eastAsia="en-US"/>
        </w:rPr>
      </w:pPr>
      <w:r w:rsidRPr="00680E08">
        <w:rPr>
          <w:lang w:val="es-ES" w:eastAsia="en-US"/>
        </w:rPr>
        <w:t xml:space="preserve">Conforme a la disposición adicional 1 ª de la LO 2/2024, podrá no aplicarse el criterio de representación paritaria y presencia equilibrada entre mujeres y hombres, en consonancia con el </w:t>
      </w:r>
      <w:r w:rsidRPr="00680E08">
        <w:rPr>
          <w:b/>
          <w:bCs/>
          <w:lang w:val="es-ES" w:eastAsia="en-US"/>
        </w:rPr>
        <w:t>principio de acción positiva</w:t>
      </w:r>
      <w:r w:rsidRPr="00680E08">
        <w:rPr>
          <w:lang w:val="es-ES" w:eastAsia="en-US"/>
        </w:rPr>
        <w:t>, cuando exista una representación de mujeres superior al sesenta por ciento que, en todo caso, deberá justificarse.</w:t>
      </w:r>
    </w:p>
    <w:p w14:paraId="6B2B72C4" w14:textId="77777777" w:rsidR="0033272C" w:rsidRPr="00680E08" w:rsidRDefault="0033272C" w:rsidP="0033272C">
      <w:pPr>
        <w:rPr>
          <w:lang w:val="es-ES" w:eastAsia="en-US"/>
        </w:rPr>
      </w:pPr>
      <w:r w:rsidRPr="00680E08">
        <w:rPr>
          <w:lang w:val="es-ES" w:eastAsia="en-US"/>
        </w:rPr>
        <w:t xml:space="preserve">El Capítulo II del Título V de la LO 3/2007, establece </w:t>
      </w:r>
      <w:r>
        <w:rPr>
          <w:lang w:val="es-ES" w:eastAsia="en-US"/>
        </w:rPr>
        <w:t>en relación con este apartado, lo siguiente:</w:t>
      </w:r>
      <w:r w:rsidRPr="00680E08">
        <w:rPr>
          <w:lang w:val="es-ES" w:eastAsia="en-US"/>
        </w:rPr>
        <w:t xml:space="preserve"> </w:t>
      </w:r>
    </w:p>
    <w:p w14:paraId="7CDEC9A0" w14:textId="77777777" w:rsidR="0033272C" w:rsidRPr="00005E01" w:rsidRDefault="0033272C" w:rsidP="0033272C">
      <w:pPr>
        <w:rPr>
          <w:b/>
          <w:bCs/>
          <w:lang w:val="es-ES" w:eastAsia="en-US"/>
        </w:rPr>
      </w:pPr>
      <w:r w:rsidRPr="00005E01">
        <w:rPr>
          <w:b/>
          <w:bCs/>
          <w:lang w:val="es-ES" w:eastAsia="en-US"/>
        </w:rPr>
        <w:t>Artículo 52. Titulares de órganos directivos.</w:t>
      </w:r>
    </w:p>
    <w:p w14:paraId="09EA0C38" w14:textId="77777777" w:rsidR="0033272C" w:rsidRPr="00005E01" w:rsidRDefault="0033272C" w:rsidP="0033272C">
      <w:pPr>
        <w:rPr>
          <w:lang w:val="es-ES" w:eastAsia="en-US"/>
        </w:rPr>
      </w:pPr>
      <w:r w:rsidRPr="00005E01">
        <w:rPr>
          <w:lang w:val="es-ES" w:eastAsia="en-US"/>
        </w:rPr>
        <w:t>El Gobierno atenderá al principio de presencia equilibrada de mujeres y hombres en el nombramiento de las personas titulares de los órganos directivos de la Administración General del Estado y de los organismos públicos vinculados o dependientes de ella, considerados en su conjunto, cuya designación le corresponda.</w:t>
      </w:r>
    </w:p>
    <w:p w14:paraId="72E37504" w14:textId="77777777" w:rsidR="0033272C" w:rsidRPr="00005E01" w:rsidRDefault="0033272C" w:rsidP="0033272C">
      <w:pPr>
        <w:rPr>
          <w:b/>
          <w:bCs/>
          <w:lang w:val="es-ES" w:eastAsia="en-US"/>
        </w:rPr>
      </w:pPr>
      <w:r w:rsidRPr="00005E01">
        <w:rPr>
          <w:b/>
          <w:bCs/>
          <w:lang w:val="es-ES" w:eastAsia="en-US"/>
        </w:rPr>
        <w:t>Artículo 53. Órganos de selección y Comisiones de valoración.</w:t>
      </w:r>
    </w:p>
    <w:p w14:paraId="1B0D0EE5" w14:textId="77777777" w:rsidR="0033272C" w:rsidRPr="00005E01" w:rsidRDefault="0033272C" w:rsidP="0033272C">
      <w:pPr>
        <w:rPr>
          <w:lang w:val="es-ES" w:eastAsia="en-US"/>
        </w:rPr>
      </w:pPr>
      <w:r w:rsidRPr="00005E01">
        <w:rPr>
          <w:lang w:val="es-ES" w:eastAsia="en-US"/>
        </w:rPr>
        <w:t>Todos los tribunales y órganos de selección del personal de la Administración General del Estado y de los organismos públicos vinculados o dependientes de ella responderán al principio de presencia equilibrada de mujeres y hombres, salvo por razones fundadas y objetivas, debidamente motivadas.</w:t>
      </w:r>
    </w:p>
    <w:p w14:paraId="5F012528" w14:textId="77777777" w:rsidR="0033272C" w:rsidRPr="00005E01" w:rsidRDefault="0033272C" w:rsidP="0033272C">
      <w:pPr>
        <w:rPr>
          <w:lang w:val="es-ES" w:eastAsia="en-US"/>
        </w:rPr>
      </w:pPr>
      <w:r w:rsidRPr="00005E01">
        <w:rPr>
          <w:lang w:val="es-ES" w:eastAsia="en-US"/>
        </w:rPr>
        <w:t>Asimismo, la representación de la Administración General del Estado y de los organismos públicos vinculados o dependientes de ella en las comisiones de valoración de méritos para la provisión de puestos de trabajo se ajustará al principio de composición equilibrada de ambos sexos.</w:t>
      </w:r>
    </w:p>
    <w:p w14:paraId="49FB51B0" w14:textId="77777777" w:rsidR="0033272C" w:rsidRPr="00005E01" w:rsidRDefault="0033272C" w:rsidP="0033272C">
      <w:pPr>
        <w:rPr>
          <w:b/>
          <w:bCs/>
          <w:lang w:val="es-ES" w:eastAsia="en-US"/>
        </w:rPr>
      </w:pPr>
      <w:r w:rsidRPr="00005E01">
        <w:rPr>
          <w:b/>
          <w:bCs/>
          <w:lang w:val="es-ES" w:eastAsia="en-US"/>
        </w:rPr>
        <w:t>Artículo 54. Designación de representantes de la Administración General del Estado.</w:t>
      </w:r>
    </w:p>
    <w:p w14:paraId="4979A4D4" w14:textId="77777777" w:rsidR="0033272C" w:rsidRPr="00005E01" w:rsidRDefault="0033272C" w:rsidP="0033272C">
      <w:pPr>
        <w:rPr>
          <w:lang w:val="es-ES" w:eastAsia="en-US"/>
        </w:rPr>
      </w:pPr>
      <w:r w:rsidRPr="00005E01">
        <w:rPr>
          <w:lang w:val="es-ES" w:eastAsia="en-US"/>
        </w:rPr>
        <w:t xml:space="preserve">La Administración General del Estado y los organismos públicos vinculados o dependientes de ella designarán a sus representantes en órganos colegiados, comités de personas expertas o comités consultivos, nacionales o internacionales, de acuerdo </w:t>
      </w:r>
      <w:r w:rsidRPr="00005E01">
        <w:rPr>
          <w:lang w:val="es-ES" w:eastAsia="en-US"/>
        </w:rPr>
        <w:lastRenderedPageBreak/>
        <w:t>con el principio de presencia equilibrada de mujeres y hombres, salvo por razones fundadas y objetivas, debidamente motivadas.</w:t>
      </w:r>
    </w:p>
    <w:p w14:paraId="5AB53553" w14:textId="77777777" w:rsidR="0033272C" w:rsidRPr="00680E08" w:rsidRDefault="0033272C" w:rsidP="0033272C">
      <w:pPr>
        <w:rPr>
          <w:lang w:val="es-ES" w:eastAsia="en-US"/>
        </w:rPr>
      </w:pPr>
      <w:r w:rsidRPr="00005E01">
        <w:rPr>
          <w:lang w:val="es-ES" w:eastAsia="en-US"/>
        </w:rPr>
        <w:t>Asimismo, la Administración General del Estado y los organismos públicos vinculados o dependientes de ella observarán el principio de presencia equilibrada en los nombramientos que le corresponda efectuar en los consejos de administración de las empresas en cuyo capital participe.</w:t>
      </w:r>
    </w:p>
    <w:p w14:paraId="74CBA8F6" w14:textId="77777777" w:rsidR="0033272C" w:rsidRPr="00BF6D7D" w:rsidRDefault="0033272C" w:rsidP="0033272C">
      <w:pPr>
        <w:pStyle w:val="Ttulo3"/>
        <w:rPr>
          <w:rFonts w:eastAsia="Times New Roman"/>
          <w:lang w:val="es-ES"/>
        </w:rPr>
      </w:pPr>
      <w:bookmarkStart w:id="40" w:name="_Toc186717978"/>
      <w:bookmarkStart w:id="41" w:name="_Toc186787367"/>
      <w:bookmarkStart w:id="42" w:name="_Toc194473004"/>
      <w:r w:rsidRPr="00680E08">
        <w:rPr>
          <w:rFonts w:eastAsia="Times New Roman"/>
          <w:lang w:val="es-ES"/>
        </w:rPr>
        <w:t>1.</w:t>
      </w:r>
      <w:r>
        <w:rPr>
          <w:rFonts w:eastAsia="Times New Roman"/>
          <w:lang w:val="es-ES"/>
        </w:rPr>
        <w:t>8</w:t>
      </w:r>
      <w:r w:rsidRPr="00680E08">
        <w:rPr>
          <w:rFonts w:eastAsia="Times New Roman"/>
          <w:lang w:val="es-ES"/>
        </w:rPr>
        <w:t>.3</w:t>
      </w:r>
      <w:r w:rsidRPr="00680E08">
        <w:rPr>
          <w:lang w:val="es-ES"/>
        </w:rPr>
        <w:t xml:space="preserve">. </w:t>
      </w:r>
      <w:bookmarkEnd w:id="40"/>
      <w:bookmarkEnd w:id="41"/>
      <w:r w:rsidRPr="00005E01">
        <w:rPr>
          <w:rFonts w:eastAsia="Times New Roman"/>
          <w:lang w:val="es-ES"/>
        </w:rPr>
        <w:t>Medidas de Igualdad en el empleo para la Administración General del Estado y para los organismos públicos vinculados o dependientes de ella</w:t>
      </w:r>
      <w:bookmarkEnd w:id="42"/>
    </w:p>
    <w:p w14:paraId="441DD037" w14:textId="77777777" w:rsidR="0033272C" w:rsidRPr="00680E08" w:rsidRDefault="0033272C" w:rsidP="0033272C">
      <w:pPr>
        <w:rPr>
          <w:lang w:val="es-ES" w:eastAsia="en-US"/>
        </w:rPr>
      </w:pPr>
      <w:r w:rsidRPr="00680E08">
        <w:rPr>
          <w:lang w:val="es-ES" w:eastAsia="en-US"/>
        </w:rPr>
        <w:t xml:space="preserve">El Capítulo </w:t>
      </w:r>
      <w:r>
        <w:rPr>
          <w:lang w:val="es-ES" w:eastAsia="en-US"/>
        </w:rPr>
        <w:t xml:space="preserve">III </w:t>
      </w:r>
      <w:r w:rsidRPr="00680E08">
        <w:rPr>
          <w:lang w:val="es-ES" w:eastAsia="en-US"/>
        </w:rPr>
        <w:t>el Título V de la LO 3/2007, establece una serie de medidas que han de aplicarse obligatoriamente en la Administración General del Estado y en los organismos públicos vinculados o dependientes de ella, para favorecer la igualdad en el empleo público.</w:t>
      </w:r>
    </w:p>
    <w:p w14:paraId="46C9A8B8" w14:textId="77777777" w:rsidR="0033272C" w:rsidRPr="00005E01" w:rsidRDefault="0033272C" w:rsidP="0033272C">
      <w:pPr>
        <w:rPr>
          <w:b/>
          <w:bCs/>
          <w:lang w:val="es-ES"/>
        </w:rPr>
      </w:pPr>
      <w:r w:rsidRPr="00005E01">
        <w:rPr>
          <w:b/>
          <w:bCs/>
          <w:lang w:val="es-ES"/>
        </w:rPr>
        <w:t>Artículo 55. Informe de impacto de género en las pruebas de acceso al empleo público.</w:t>
      </w:r>
    </w:p>
    <w:p w14:paraId="415A7369" w14:textId="77777777" w:rsidR="0033272C" w:rsidRPr="00005E01" w:rsidRDefault="0033272C" w:rsidP="0033272C">
      <w:pPr>
        <w:rPr>
          <w:lang w:val="es-ES" w:eastAsia="en-US"/>
        </w:rPr>
      </w:pPr>
      <w:r w:rsidRPr="00005E01">
        <w:rPr>
          <w:lang w:val="es-ES" w:eastAsia="en-US"/>
        </w:rPr>
        <w:t>La aprobación de convocatorias de pruebas selectivas para el acceso al empleo público deberá acompañarse de un informe de impacto de género, salvo en casos de urgencia y siempre sin perjuicio de la prohibición de discriminación por razón de sexo.</w:t>
      </w:r>
    </w:p>
    <w:p w14:paraId="460A5172" w14:textId="77777777" w:rsidR="0033272C" w:rsidRPr="00005E01" w:rsidRDefault="0033272C" w:rsidP="0033272C">
      <w:pPr>
        <w:rPr>
          <w:b/>
          <w:bCs/>
          <w:lang w:val="es-ES" w:eastAsia="en-US"/>
        </w:rPr>
      </w:pPr>
      <w:r w:rsidRPr="00005E01">
        <w:rPr>
          <w:b/>
          <w:bCs/>
          <w:lang w:val="es-ES" w:eastAsia="en-US"/>
        </w:rPr>
        <w:t>Artículo 56. Permisos y beneficios de protección a la maternidad y la conciliación de la vida personal, familiar y laboral.</w:t>
      </w:r>
    </w:p>
    <w:p w14:paraId="14E35523" w14:textId="77777777" w:rsidR="0033272C" w:rsidRPr="00005E01" w:rsidRDefault="0033272C" w:rsidP="0033272C">
      <w:pPr>
        <w:rPr>
          <w:lang w:val="es-ES" w:eastAsia="en-US"/>
        </w:rPr>
      </w:pPr>
      <w:r w:rsidRPr="00005E01">
        <w:rPr>
          <w:lang w:val="es-ES" w:eastAsia="en-US"/>
        </w:rPr>
        <w:t>Sin perjuicio de las mejoras que pudieran derivarse de acuerdos suscritos entre la Administración General del Estado o los organismos públicos vinculados o dependientes de ella con los representantes del personal al servicio de la Administración Pública, la normativa aplicable a los mismos establecerá un régimen de excedencias, reducciones de jornada, permisos u otros beneficios con el fin de proteger la maternidad y facilitar la conciliación de la vida personal, familiar y laboral. Con la misma finalidad se reconocerá un permiso de paternidad, en los términos que disponga dicha normativa.</w:t>
      </w:r>
    </w:p>
    <w:p w14:paraId="7045E792" w14:textId="77777777" w:rsidR="0033272C" w:rsidRPr="00005E01" w:rsidRDefault="0033272C" w:rsidP="0033272C">
      <w:pPr>
        <w:rPr>
          <w:b/>
          <w:bCs/>
          <w:lang w:val="es-ES" w:eastAsia="en-US"/>
        </w:rPr>
      </w:pPr>
      <w:r w:rsidRPr="00005E01">
        <w:rPr>
          <w:b/>
          <w:bCs/>
          <w:lang w:val="es-ES" w:eastAsia="en-US"/>
        </w:rPr>
        <w:t>Artículo 57. Conciliación y provisión de puestos de trabajo.</w:t>
      </w:r>
    </w:p>
    <w:p w14:paraId="44D1AD4C" w14:textId="77777777" w:rsidR="0033272C" w:rsidRPr="00005E01" w:rsidRDefault="0033272C" w:rsidP="0033272C">
      <w:pPr>
        <w:rPr>
          <w:lang w:val="es-ES" w:eastAsia="en-US"/>
        </w:rPr>
      </w:pPr>
      <w:r w:rsidRPr="00005E01">
        <w:rPr>
          <w:lang w:val="es-ES" w:eastAsia="en-US"/>
        </w:rPr>
        <w:t>En las bases de los concursos para la provisión de puestos de trabajo se computará, a los efectos de valoración del trabajo desarrollado y de los correspondientes méritos, el tiempo que las personas candidatas hayan permanecido en las situaciones a que se refiere el artículo anterior.</w:t>
      </w:r>
    </w:p>
    <w:p w14:paraId="3AF20DC2" w14:textId="77777777" w:rsidR="0033272C" w:rsidRPr="00005E01" w:rsidRDefault="0033272C" w:rsidP="0033272C">
      <w:pPr>
        <w:rPr>
          <w:b/>
          <w:bCs/>
          <w:lang w:val="es-ES" w:eastAsia="en-US"/>
        </w:rPr>
      </w:pPr>
      <w:r w:rsidRPr="00005E01">
        <w:rPr>
          <w:b/>
          <w:bCs/>
          <w:lang w:val="es-ES" w:eastAsia="en-US"/>
        </w:rPr>
        <w:t>Artículo 58. Licencia por riesgo durante el embarazo y lactancia.</w:t>
      </w:r>
    </w:p>
    <w:p w14:paraId="73069A73" w14:textId="77777777" w:rsidR="0033272C" w:rsidRPr="00005E01" w:rsidRDefault="0033272C" w:rsidP="0033272C">
      <w:pPr>
        <w:rPr>
          <w:lang w:val="es-ES" w:eastAsia="en-US"/>
        </w:rPr>
      </w:pPr>
      <w:r w:rsidRPr="00005E01">
        <w:rPr>
          <w:lang w:val="es-ES" w:eastAsia="en-US"/>
        </w:rPr>
        <w:t>Cuando las condiciones del puesto de trabajo de una funcionaria incluida en el ámbito de aplicación del mutualismo administrativo pudieran influir negativamente en la salud de la mujer, del hijo e hija, podrá concederse licencia por riesgo durante el embarazo, en los mismos términos y condiciones previstas en la normativa aplicable. En estos casos, se garantizará la plenitud de los derechos económicos de la funcionaria durante toda la duración de la licencia, de acuerdo con lo establecido en la legislación específica.</w:t>
      </w:r>
    </w:p>
    <w:p w14:paraId="5F6018D9" w14:textId="77777777" w:rsidR="0033272C" w:rsidRPr="00005E01" w:rsidRDefault="0033272C" w:rsidP="0033272C">
      <w:pPr>
        <w:rPr>
          <w:lang w:val="es-ES" w:eastAsia="en-US"/>
        </w:rPr>
      </w:pPr>
      <w:r w:rsidRPr="00005E01">
        <w:rPr>
          <w:lang w:val="es-ES" w:eastAsia="en-US"/>
        </w:rPr>
        <w:lastRenderedPageBreak/>
        <w:t>Lo dispuesto en el párrafo anterior será también de aplicación durante el período de lactancia natural.</w:t>
      </w:r>
    </w:p>
    <w:p w14:paraId="04A62C67" w14:textId="77777777" w:rsidR="0033272C" w:rsidRPr="00005E01" w:rsidRDefault="0033272C" w:rsidP="0033272C">
      <w:pPr>
        <w:rPr>
          <w:b/>
          <w:bCs/>
          <w:lang w:val="es-ES" w:eastAsia="en-US"/>
        </w:rPr>
      </w:pPr>
      <w:r w:rsidRPr="00005E01">
        <w:rPr>
          <w:b/>
          <w:bCs/>
          <w:lang w:val="es-ES" w:eastAsia="en-US"/>
        </w:rPr>
        <w:t>Artículo 59. Vacaciones.</w:t>
      </w:r>
    </w:p>
    <w:p w14:paraId="760230A6" w14:textId="77777777" w:rsidR="0033272C" w:rsidRPr="00005E01" w:rsidRDefault="0033272C" w:rsidP="0033272C">
      <w:pPr>
        <w:rPr>
          <w:lang w:val="es-ES" w:eastAsia="en-US"/>
        </w:rPr>
      </w:pPr>
      <w:r w:rsidRPr="00005E01">
        <w:rPr>
          <w:lang w:val="es-ES" w:eastAsia="en-US"/>
        </w:rPr>
        <w:t>Sin perjuicio de las mejoras que pudieran derivarse de acuerdos suscritos entre la Administración General del Estado o los organismos públicos vinculados o dependientes de ella con la representación de los empleados y empleadas al servicio de la Administración Pública, cuando el periodo de vacaciones coincida con una incapacidad temporal derivada del embarazo, parto o lactancia natural, o con el permiso de maternidad, o con su ampliación por lactancia, la empleada pública tendrá derecho a disfrutar las vacaciones en fecha distinta, aunque haya terminado el año natural al que correspondan.</w:t>
      </w:r>
    </w:p>
    <w:p w14:paraId="4D114A36" w14:textId="77777777" w:rsidR="0033272C" w:rsidRPr="00005E01" w:rsidRDefault="0033272C" w:rsidP="0033272C">
      <w:pPr>
        <w:rPr>
          <w:lang w:val="es-ES" w:eastAsia="en-US"/>
        </w:rPr>
      </w:pPr>
      <w:r w:rsidRPr="00005E01">
        <w:rPr>
          <w:lang w:val="es-ES" w:eastAsia="en-US"/>
        </w:rPr>
        <w:t>Gozarán de este mismo derecho quienes estén disfrutando de permiso de paternidad.</w:t>
      </w:r>
    </w:p>
    <w:p w14:paraId="2B58E7D7" w14:textId="77777777" w:rsidR="0033272C" w:rsidRPr="00005E01" w:rsidRDefault="0033272C" w:rsidP="0033272C">
      <w:pPr>
        <w:rPr>
          <w:b/>
          <w:bCs/>
          <w:lang w:val="es-ES" w:eastAsia="en-US"/>
        </w:rPr>
      </w:pPr>
      <w:r w:rsidRPr="00005E01">
        <w:rPr>
          <w:b/>
          <w:bCs/>
          <w:lang w:val="es-ES" w:eastAsia="en-US"/>
        </w:rPr>
        <w:t>Artículo 60. Acciones positivas en las actividades de formación.</w:t>
      </w:r>
    </w:p>
    <w:p w14:paraId="0CC2DE01" w14:textId="77777777" w:rsidR="0033272C" w:rsidRPr="00005E01" w:rsidRDefault="0033272C" w:rsidP="0033272C">
      <w:pPr>
        <w:rPr>
          <w:lang w:val="es-ES" w:eastAsia="en-US"/>
        </w:rPr>
      </w:pPr>
      <w:r w:rsidRPr="00005E01">
        <w:rPr>
          <w:lang w:val="es-ES" w:eastAsia="en-US"/>
        </w:rPr>
        <w:t>1. Con el objeto de actualizar los conocimientos de los empleados y empleadas públicas, se otorgará preferencia, durante un año, en la adjudicación de plazas para participar en los cursos de formación a quienes se hayan incorporado al servicio activo procedentes del permiso de maternidad o paternidad, o hayan reingresado desde la situación de excedencia por razones de guarda legal y atención a personas mayores dependientes o personas con discapacidad.</w:t>
      </w:r>
    </w:p>
    <w:p w14:paraId="2ACB7700" w14:textId="77777777" w:rsidR="0033272C" w:rsidRPr="00005E01" w:rsidRDefault="0033272C" w:rsidP="0033272C">
      <w:pPr>
        <w:rPr>
          <w:lang w:val="es-ES" w:eastAsia="en-US"/>
        </w:rPr>
      </w:pPr>
      <w:r w:rsidRPr="00005E01">
        <w:rPr>
          <w:lang w:val="es-ES" w:eastAsia="en-US"/>
        </w:rPr>
        <w:t>2. Con el fin de facilitar la promoción profesional de las empleadas públicas y su acceso a puestos directivos en la Administración General del Estado y en los organismos públicos vinculados o dependientes de ella, en las convocatorias de los correspondientes cursos de formación se reservará al menos un 40% de las plazas para su adjudicación a aquéllas que reúnan los requisitos establecidos.</w:t>
      </w:r>
    </w:p>
    <w:p w14:paraId="5AA0FC09" w14:textId="77777777" w:rsidR="0033272C" w:rsidRPr="00005E01" w:rsidRDefault="0033272C" w:rsidP="0033272C">
      <w:pPr>
        <w:rPr>
          <w:b/>
          <w:bCs/>
          <w:lang w:val="es-ES" w:eastAsia="en-US"/>
        </w:rPr>
      </w:pPr>
      <w:r w:rsidRPr="00005E01">
        <w:rPr>
          <w:b/>
          <w:bCs/>
          <w:lang w:val="es-ES" w:eastAsia="en-US"/>
        </w:rPr>
        <w:t>Artículo 61. Formación para la igualdad.</w:t>
      </w:r>
    </w:p>
    <w:p w14:paraId="6CF1D895" w14:textId="77777777" w:rsidR="0033272C" w:rsidRPr="00005E01" w:rsidRDefault="0033272C" w:rsidP="0033272C">
      <w:pPr>
        <w:rPr>
          <w:lang w:val="es-ES" w:eastAsia="en-US"/>
        </w:rPr>
      </w:pPr>
      <w:r w:rsidRPr="00005E01">
        <w:rPr>
          <w:lang w:val="es-ES" w:eastAsia="en-US"/>
        </w:rPr>
        <w:t>1. Todas las pruebas de acceso al empleo público de la Administración General del Estado y de los organismos públicos vinculados o dependientes de ella contemplarán el estudio y la aplicación del principio de igualdad entre mujeres y hombres en los diversos ámbitos de la función pública.</w:t>
      </w:r>
    </w:p>
    <w:p w14:paraId="150EBAE0" w14:textId="77777777" w:rsidR="0033272C" w:rsidRPr="00005E01" w:rsidRDefault="0033272C" w:rsidP="0033272C">
      <w:pPr>
        <w:rPr>
          <w:lang w:val="es-ES" w:eastAsia="en-US"/>
        </w:rPr>
      </w:pPr>
      <w:r w:rsidRPr="00005E01">
        <w:rPr>
          <w:lang w:val="es-ES" w:eastAsia="en-US"/>
        </w:rPr>
        <w:t>2. La Administración General del Estado y los organismos públicos vinculados o dependientes de ella impartirán cursos de formación sobre la igualdad de trato y oportunidades entre mujeres y hombres y sobre prevención de la violencia de género, que se dirigirán a todo su personal.</w:t>
      </w:r>
    </w:p>
    <w:p w14:paraId="7123E8D5" w14:textId="77777777" w:rsidR="0033272C" w:rsidRPr="00005E01" w:rsidRDefault="0033272C" w:rsidP="0033272C">
      <w:pPr>
        <w:rPr>
          <w:b/>
          <w:bCs/>
          <w:lang w:val="es-ES" w:eastAsia="en-US"/>
        </w:rPr>
      </w:pPr>
      <w:r w:rsidRPr="00005E01">
        <w:rPr>
          <w:b/>
          <w:bCs/>
          <w:lang w:val="es-ES" w:eastAsia="en-US"/>
        </w:rPr>
        <w:t>Artículo 62. Protocolo de actuación frente al acoso sexual y al acoso por razón de sexo.</w:t>
      </w:r>
    </w:p>
    <w:p w14:paraId="09A81BD5" w14:textId="77777777" w:rsidR="0033272C" w:rsidRPr="00005E01" w:rsidRDefault="0033272C" w:rsidP="0033272C">
      <w:pPr>
        <w:rPr>
          <w:lang w:val="es-ES" w:eastAsia="en-US"/>
        </w:rPr>
      </w:pPr>
      <w:r w:rsidRPr="00005E01">
        <w:rPr>
          <w:lang w:val="es-ES" w:eastAsia="en-US"/>
        </w:rPr>
        <w:t>Para la prevención del acoso sexual y del acoso por razón de sexo, las Administraciones públicas negociarán con la representación legal de las trabajadoras y trabajadores, un protocolo de actuación que comprenderá, al menos, los siguientes principios:</w:t>
      </w:r>
    </w:p>
    <w:p w14:paraId="114075F3" w14:textId="77777777" w:rsidR="0033272C" w:rsidRPr="00005E01" w:rsidRDefault="0033272C" w:rsidP="0033272C">
      <w:pPr>
        <w:rPr>
          <w:lang w:val="es-ES" w:eastAsia="en-US"/>
        </w:rPr>
      </w:pPr>
      <w:r w:rsidRPr="00005E01">
        <w:rPr>
          <w:lang w:val="es-ES" w:eastAsia="en-US"/>
        </w:rPr>
        <w:lastRenderedPageBreak/>
        <w:t>a) El compromiso de la Administración General del Estado y de los organismos públicos vinculados o dependientes de ella de prevenir y no tolerar el acoso sexual y el acoso por razón de sexo.</w:t>
      </w:r>
    </w:p>
    <w:p w14:paraId="70F9AE43" w14:textId="77777777" w:rsidR="0033272C" w:rsidRPr="00005E01" w:rsidRDefault="0033272C" w:rsidP="0033272C">
      <w:pPr>
        <w:rPr>
          <w:lang w:val="es-ES" w:eastAsia="en-US"/>
        </w:rPr>
      </w:pPr>
      <w:r w:rsidRPr="00005E01">
        <w:rPr>
          <w:lang w:val="es-ES" w:eastAsia="en-US"/>
        </w:rPr>
        <w:t>b) La instrucción a todo el personal de su deber de respetar la dignidad de las personas y su derecho a la intimidad, así como la igualdad de trato entre mujeres y hombres.</w:t>
      </w:r>
    </w:p>
    <w:p w14:paraId="359F2904" w14:textId="77777777" w:rsidR="0033272C" w:rsidRPr="00005E01" w:rsidRDefault="0033272C" w:rsidP="0033272C">
      <w:pPr>
        <w:rPr>
          <w:lang w:val="es-ES" w:eastAsia="en-US"/>
        </w:rPr>
      </w:pPr>
      <w:r w:rsidRPr="00005E01">
        <w:rPr>
          <w:lang w:val="es-ES" w:eastAsia="en-US"/>
        </w:rPr>
        <w:t>c) El tratamiento reservado de las denuncias de hechos que pudieran ser constitutivos de acoso sexual o de acoso por razón de sexo, sin perjuicio de lo establecido en la normativa de régimen disciplinario.</w:t>
      </w:r>
    </w:p>
    <w:p w14:paraId="35F54EDA" w14:textId="77777777" w:rsidR="0033272C" w:rsidRPr="00005E01" w:rsidRDefault="0033272C" w:rsidP="0033272C">
      <w:pPr>
        <w:rPr>
          <w:lang w:val="es-ES" w:eastAsia="en-US"/>
        </w:rPr>
      </w:pPr>
      <w:r w:rsidRPr="00005E01">
        <w:rPr>
          <w:lang w:val="es-ES" w:eastAsia="en-US"/>
        </w:rPr>
        <w:t>d) La identificación de las personas responsables de atender a quienes formulen una queja o denuncia.</w:t>
      </w:r>
    </w:p>
    <w:p w14:paraId="1EDED737" w14:textId="77777777" w:rsidR="0033272C" w:rsidRPr="00005E01" w:rsidRDefault="0033272C" w:rsidP="0033272C">
      <w:pPr>
        <w:rPr>
          <w:b/>
          <w:bCs/>
          <w:lang w:val="es-ES" w:eastAsia="en-US"/>
        </w:rPr>
      </w:pPr>
      <w:r w:rsidRPr="00005E01">
        <w:rPr>
          <w:b/>
          <w:bCs/>
          <w:lang w:val="es-ES" w:eastAsia="en-US"/>
        </w:rPr>
        <w:t>Artículo 63. Evaluación sobre la igualdad en el empleo público.</w:t>
      </w:r>
    </w:p>
    <w:p w14:paraId="65F32089" w14:textId="77777777" w:rsidR="0033272C" w:rsidRPr="00005E01" w:rsidRDefault="0033272C" w:rsidP="0033272C">
      <w:pPr>
        <w:rPr>
          <w:lang w:val="es-ES" w:eastAsia="en-US"/>
        </w:rPr>
      </w:pPr>
      <w:r w:rsidRPr="00005E01">
        <w:rPr>
          <w:lang w:val="es-ES" w:eastAsia="en-US"/>
        </w:rPr>
        <w:t>Todos los Departamentos Ministeriales y Organismos Públicos remitirán, al menos anualmente, a los Ministerios de Trabajo y Asuntos Sociales y de Administraciones Públicas, información relativa a la aplicación efectiva en cada uno de ellos del principio de igualdad entre mujeres y hombres, con especificación, mediante la desagregación por sexo de los datos, de la distribución de su plantilla, grupo de titulación, nivel de complemento de destino y retribuciones promediadas de su personal.</w:t>
      </w:r>
    </w:p>
    <w:p w14:paraId="3B341384" w14:textId="77777777" w:rsidR="0033272C" w:rsidRPr="00005E01" w:rsidRDefault="0033272C" w:rsidP="0033272C">
      <w:pPr>
        <w:rPr>
          <w:b/>
          <w:bCs/>
          <w:lang w:val="es-ES" w:eastAsia="en-US"/>
        </w:rPr>
      </w:pPr>
      <w:r w:rsidRPr="00005E01">
        <w:rPr>
          <w:b/>
          <w:bCs/>
          <w:lang w:val="es-ES" w:eastAsia="en-US"/>
        </w:rPr>
        <w:t>Artículo 64. Plan de Igualdad en la Administración General del Estado y en los organismos públicos vinculados o dependientes de ella.</w:t>
      </w:r>
    </w:p>
    <w:p w14:paraId="57DD906F" w14:textId="77777777" w:rsidR="0033272C" w:rsidRPr="00680E08" w:rsidRDefault="0033272C" w:rsidP="0033272C">
      <w:pPr>
        <w:rPr>
          <w:lang w:val="es-ES" w:eastAsia="en-US"/>
        </w:rPr>
      </w:pPr>
      <w:r w:rsidRPr="00005E01">
        <w:rPr>
          <w:lang w:val="es-ES" w:eastAsia="en-US"/>
        </w:rPr>
        <w:t>El Gobierno aprobará, al inicio de cada legislatura, un Plan para la Igualdad entre mujeres y hombres en la Administración General del Estado y en los organismos públicos vinculados o dependientes de ella. El Plan establecerá los objetivos a alcanzar en materia de promoción de la igualdad de trato y oportunidades en el empleo público, así como las estrategias o medidas a adoptar para su consecución. El Plan será objeto de negociación, y en su caso acuerdo, con la representación legal de los empleados públicos en la forma que se determine en la legislación sobre negociación colectiva en la Administración Pública y su cumplimiento será evaluado anualmente por el Consejo de Ministros.</w:t>
      </w:r>
    </w:p>
    <w:p w14:paraId="69FAD839" w14:textId="77777777" w:rsidR="0033272C" w:rsidRPr="00680E08" w:rsidRDefault="0033272C" w:rsidP="0033272C">
      <w:pPr>
        <w:pStyle w:val="Ttulo3"/>
      </w:pPr>
      <w:bookmarkStart w:id="43" w:name="_Toc186717979"/>
      <w:bookmarkStart w:id="44" w:name="_Toc186787368"/>
      <w:bookmarkStart w:id="45" w:name="_Toc194473005"/>
      <w:r w:rsidRPr="00680E08">
        <w:rPr>
          <w:rFonts w:eastAsia="Times New Roman"/>
        </w:rPr>
        <w:t>1.</w:t>
      </w:r>
      <w:r>
        <w:rPr>
          <w:rFonts w:eastAsia="Times New Roman"/>
        </w:rPr>
        <w:t>8</w:t>
      </w:r>
      <w:r w:rsidRPr="00680E08">
        <w:rPr>
          <w:rFonts w:eastAsia="Times New Roman"/>
        </w:rPr>
        <w:t>.4</w:t>
      </w:r>
      <w:r w:rsidRPr="00680E08">
        <w:t>. Fuerzas Armadas y Fuerzas y Cuerpos de Seguridad.</w:t>
      </w:r>
      <w:bookmarkEnd w:id="43"/>
      <w:bookmarkEnd w:id="44"/>
      <w:bookmarkEnd w:id="45"/>
      <w:r w:rsidRPr="00680E08">
        <w:t xml:space="preserve"> </w:t>
      </w:r>
    </w:p>
    <w:p w14:paraId="5746041B" w14:textId="77777777" w:rsidR="0033272C" w:rsidRPr="00680E08" w:rsidRDefault="0033272C" w:rsidP="0033272C">
      <w:pPr>
        <w:rPr>
          <w:lang w:val="es-ES" w:eastAsia="en-US"/>
        </w:rPr>
      </w:pPr>
      <w:r w:rsidRPr="00680E08">
        <w:rPr>
          <w:lang w:val="es-ES" w:eastAsia="en-US"/>
        </w:rPr>
        <w:t>Los Capítulos IV y V del Título V de la LO 3/2007, recogen expresamente el respeto que han de tener las normas sobre personal de las Fuerzas Armadas y las normas reguladoras de las Fuerzas y Cuerpos de Seguridad del Estado, al principio de igualdad; impidiendo cualquier situación de discriminación sobre todo en lo referente al sistema de acceso, formación, ascensos, destinos y situaciones administrativas.</w:t>
      </w:r>
    </w:p>
    <w:p w14:paraId="34187440" w14:textId="77777777" w:rsidR="0033272C" w:rsidRPr="00930CBA" w:rsidRDefault="0033272C" w:rsidP="0033272C">
      <w:pPr>
        <w:rPr>
          <w:b/>
          <w:bCs/>
          <w:lang w:val="es-ES"/>
        </w:rPr>
      </w:pPr>
      <w:r w:rsidRPr="00930CBA">
        <w:rPr>
          <w:b/>
          <w:bCs/>
          <w:lang w:val="es-ES"/>
        </w:rPr>
        <w:t>Artículo 65. Respeto del principio de igualdad.</w:t>
      </w:r>
    </w:p>
    <w:p w14:paraId="29307911" w14:textId="77777777" w:rsidR="0033272C" w:rsidRPr="00930CBA" w:rsidRDefault="0033272C" w:rsidP="0033272C">
      <w:pPr>
        <w:rPr>
          <w:lang w:val="es-ES" w:eastAsia="en-US"/>
        </w:rPr>
      </w:pPr>
      <w:r w:rsidRPr="00930CBA">
        <w:rPr>
          <w:lang w:val="es-ES" w:eastAsia="en-US"/>
        </w:rPr>
        <w:lastRenderedPageBreak/>
        <w:t>Las normas sobre personal de las Fuerzas Armadas procurarán la efectividad del principio de igualdad entre mujeres y hombres, en especial en lo que se refiere al régimen de acceso, formación, ascensos, destinos y situaciones administrativas.</w:t>
      </w:r>
    </w:p>
    <w:p w14:paraId="43A15565" w14:textId="77777777" w:rsidR="0033272C" w:rsidRPr="00930CBA" w:rsidRDefault="0033272C" w:rsidP="0033272C">
      <w:pPr>
        <w:rPr>
          <w:b/>
          <w:bCs/>
          <w:lang w:val="es-ES" w:eastAsia="en-US"/>
        </w:rPr>
      </w:pPr>
      <w:r w:rsidRPr="00930CBA">
        <w:rPr>
          <w:b/>
          <w:bCs/>
          <w:lang w:val="es-ES" w:eastAsia="en-US"/>
        </w:rPr>
        <w:t>Artículo 66. Aplicación en las Fuerzas Armadas de las normas referidas al personal de las administraciones públicas.</w:t>
      </w:r>
    </w:p>
    <w:p w14:paraId="1F55E3D4" w14:textId="77777777" w:rsidR="0033272C" w:rsidRPr="00930CBA" w:rsidRDefault="0033272C" w:rsidP="0033272C">
      <w:pPr>
        <w:rPr>
          <w:lang w:val="es-ES" w:eastAsia="en-US"/>
        </w:rPr>
      </w:pPr>
      <w:r w:rsidRPr="00930CBA">
        <w:rPr>
          <w:lang w:val="es-ES" w:eastAsia="en-US"/>
        </w:rPr>
        <w:t>Las normas referidas al personal al servicio de las administraciones públicas en materia de igualdad, protección integral contra la violencia de género y la violencia sexual, y la conciliación de la vida personal, familiar y profesional serán de aplicación en las Fuerzas Armadas, con las adaptaciones que resulten necesarias y en los términos establecidos en su normativa específica.</w:t>
      </w:r>
    </w:p>
    <w:p w14:paraId="3D11F137" w14:textId="77777777" w:rsidR="0033272C" w:rsidRPr="00930CBA" w:rsidRDefault="0033272C" w:rsidP="0033272C">
      <w:pPr>
        <w:rPr>
          <w:b/>
          <w:bCs/>
          <w:lang w:val="es-ES" w:eastAsia="en-US"/>
        </w:rPr>
      </w:pPr>
      <w:r w:rsidRPr="00930CBA">
        <w:rPr>
          <w:b/>
          <w:bCs/>
          <w:lang w:val="es-ES" w:eastAsia="en-US"/>
        </w:rPr>
        <w:t>Artículo 67. Respeto del principio de igualdad.</w:t>
      </w:r>
    </w:p>
    <w:p w14:paraId="745FA378" w14:textId="77777777" w:rsidR="0033272C" w:rsidRPr="00930CBA" w:rsidRDefault="0033272C" w:rsidP="0033272C">
      <w:pPr>
        <w:rPr>
          <w:lang w:val="es-ES" w:eastAsia="en-US"/>
        </w:rPr>
      </w:pPr>
      <w:r w:rsidRPr="00930CBA">
        <w:rPr>
          <w:lang w:val="es-ES" w:eastAsia="en-US"/>
        </w:rPr>
        <w:t>Las normas reguladoras de las Fuerzas y Cuerpos de Seguridad del Estado promoverán la igualdad efectiva entre mujeres y hombres, impidiendo cualquier situación de discriminación profesional, especialmente, en el sistema de acceso, formación, ascensos, destinos y situaciones administrativas.</w:t>
      </w:r>
    </w:p>
    <w:p w14:paraId="140F204B" w14:textId="77777777" w:rsidR="0033272C" w:rsidRPr="00930CBA" w:rsidRDefault="0033272C" w:rsidP="0033272C">
      <w:pPr>
        <w:rPr>
          <w:b/>
          <w:bCs/>
          <w:lang w:val="es-ES" w:eastAsia="en-US"/>
        </w:rPr>
      </w:pPr>
      <w:r w:rsidRPr="00930CBA">
        <w:rPr>
          <w:b/>
          <w:bCs/>
          <w:lang w:val="es-ES" w:eastAsia="en-US"/>
        </w:rPr>
        <w:t>Artículo 68. Aplicación de las normas referidas al personal de las administraciones públicas en las Fuerzas y Cuerpos de Seguridad.</w:t>
      </w:r>
    </w:p>
    <w:p w14:paraId="23568DBA" w14:textId="77777777" w:rsidR="0033272C" w:rsidRPr="00680E08" w:rsidRDefault="0033272C" w:rsidP="0033272C">
      <w:pPr>
        <w:rPr>
          <w:lang w:val="es-ES" w:eastAsia="en-US"/>
        </w:rPr>
      </w:pPr>
      <w:r w:rsidRPr="00930CBA">
        <w:rPr>
          <w:lang w:val="es-ES" w:eastAsia="en-US"/>
        </w:rPr>
        <w:t>Las normas referidas al personal al servicio de las administraciones públicas en materia de igualdad, prevención de la violencia de género y la violencia sexual, y la conciliación de la vida personal, familiar y profesional serán de aplicación en las Fuerzas y Cuerpos de Seguridad, adaptándose, en su caso, a las peculiaridades de las funciones que tienen encomendadas, en los términos establecidos por su normativa específica.</w:t>
      </w:r>
    </w:p>
    <w:p w14:paraId="4A87E00D" w14:textId="77777777" w:rsidR="0033272C" w:rsidRPr="00680E08" w:rsidRDefault="0033272C" w:rsidP="0033272C">
      <w:pPr>
        <w:pStyle w:val="Ttulo2"/>
      </w:pPr>
      <w:bookmarkStart w:id="46" w:name="_Toc186717980"/>
      <w:bookmarkStart w:id="47" w:name="_Toc186787369"/>
      <w:bookmarkStart w:id="48" w:name="_Toc194473006"/>
      <w:r w:rsidRPr="00680E08">
        <w:t>1.</w:t>
      </w:r>
      <w:r>
        <w:t>9</w:t>
      </w:r>
      <w:r w:rsidRPr="00680E08">
        <w:t>. Igualdad de trato en el acceso a bienes y servicios y suministro.</w:t>
      </w:r>
      <w:bookmarkEnd w:id="46"/>
      <w:bookmarkEnd w:id="47"/>
      <w:bookmarkEnd w:id="48"/>
      <w:r w:rsidRPr="00680E08">
        <w:t xml:space="preserve"> </w:t>
      </w:r>
    </w:p>
    <w:p w14:paraId="59AB3780" w14:textId="77777777" w:rsidR="0033272C" w:rsidRDefault="0033272C" w:rsidP="0033272C">
      <w:pPr>
        <w:rPr>
          <w:lang w:val="es-ES" w:eastAsia="en-US"/>
        </w:rPr>
      </w:pPr>
      <w:r>
        <w:rPr>
          <w:lang w:val="es-ES" w:eastAsia="en-US"/>
        </w:rPr>
        <w:t xml:space="preserve">Recogido en el </w:t>
      </w:r>
      <w:r w:rsidRPr="005339CA">
        <w:rPr>
          <w:b/>
          <w:bCs/>
          <w:lang w:val="es-ES" w:eastAsia="en-US"/>
        </w:rPr>
        <w:t>Título VI de la Ley</w:t>
      </w:r>
      <w:r>
        <w:rPr>
          <w:lang w:val="es-ES" w:eastAsia="en-US"/>
        </w:rPr>
        <w:t>.</w:t>
      </w:r>
    </w:p>
    <w:p w14:paraId="187D0F1B" w14:textId="77777777" w:rsidR="0033272C" w:rsidRPr="00BF6D7D" w:rsidRDefault="0033272C" w:rsidP="0033272C">
      <w:pPr>
        <w:rPr>
          <w:b/>
          <w:bCs/>
          <w:lang w:val="es-ES"/>
        </w:rPr>
      </w:pPr>
      <w:r w:rsidRPr="00BF6D7D">
        <w:rPr>
          <w:b/>
          <w:bCs/>
          <w:lang w:val="es-ES"/>
        </w:rPr>
        <w:t>Artículo 69. Igualdad de trato en el acceso a bienes y servicios.</w:t>
      </w:r>
    </w:p>
    <w:p w14:paraId="10B93DFA" w14:textId="77777777" w:rsidR="0033272C" w:rsidRPr="00BF6D7D" w:rsidRDefault="0033272C" w:rsidP="0033272C">
      <w:pPr>
        <w:rPr>
          <w:lang w:val="es-ES" w:eastAsia="en-US"/>
        </w:rPr>
      </w:pPr>
      <w:r w:rsidRPr="00BF6D7D">
        <w:rPr>
          <w:lang w:val="es-ES" w:eastAsia="en-US"/>
        </w:rPr>
        <w:t>1. Todas las personas físicas o jurídicas que, en el sector público o en el privado, suministren bienes o servicios disponibles para el público, ofrecidos fuera del ámbito de la vida privada y familiar, estarán obligadas, en sus actividades y en las transacciones consiguientes, al cumplimiento del principio de igualdad de trato entre mujeres y hombres, evitando discriminaciones, directas o indirectas, por razón de sexo.</w:t>
      </w:r>
    </w:p>
    <w:p w14:paraId="2D8B5805" w14:textId="77777777" w:rsidR="0033272C" w:rsidRPr="00BF6D7D" w:rsidRDefault="0033272C" w:rsidP="0033272C">
      <w:pPr>
        <w:rPr>
          <w:lang w:val="es-ES" w:eastAsia="en-US"/>
        </w:rPr>
      </w:pPr>
      <w:r w:rsidRPr="00BF6D7D">
        <w:rPr>
          <w:lang w:val="es-ES" w:eastAsia="en-US"/>
        </w:rPr>
        <w:t>2. Lo previsto en el apartado anterior no afecta a la libertad de contratación, incluida la libertad de la persona de elegir a la otra parte contratante, siempre y cuando dicha elección no venga determinada por su sexo.</w:t>
      </w:r>
    </w:p>
    <w:p w14:paraId="55BC7422" w14:textId="77777777" w:rsidR="0033272C" w:rsidRPr="00BF6D7D" w:rsidRDefault="0033272C" w:rsidP="0033272C">
      <w:pPr>
        <w:rPr>
          <w:lang w:val="es-ES" w:eastAsia="en-US"/>
        </w:rPr>
      </w:pPr>
      <w:r w:rsidRPr="00BF6D7D">
        <w:rPr>
          <w:lang w:val="es-ES" w:eastAsia="en-US"/>
        </w:rPr>
        <w:lastRenderedPageBreak/>
        <w:t>3. No obstante lo dispuesto en los apartados anteriores, serán admisibles las diferencias de trato en el acceso a bienes y servicios cuando estén justificadas por un propósito legítimo y los medios para lograrlo sean adecuados y necesarios.</w:t>
      </w:r>
    </w:p>
    <w:p w14:paraId="39C01EA8" w14:textId="77777777" w:rsidR="0033272C" w:rsidRPr="00BF6D7D" w:rsidRDefault="0033272C" w:rsidP="0033272C">
      <w:pPr>
        <w:rPr>
          <w:b/>
          <w:bCs/>
          <w:lang w:val="es-ES" w:eastAsia="en-US"/>
        </w:rPr>
      </w:pPr>
      <w:r w:rsidRPr="00BF6D7D">
        <w:rPr>
          <w:b/>
          <w:bCs/>
          <w:lang w:val="es-ES" w:eastAsia="en-US"/>
        </w:rPr>
        <w:t>Artículo 70. Protección en situación de embarazo.</w:t>
      </w:r>
    </w:p>
    <w:p w14:paraId="1A64F8DD" w14:textId="77777777" w:rsidR="0033272C" w:rsidRPr="00BF6D7D" w:rsidRDefault="0033272C" w:rsidP="0033272C">
      <w:pPr>
        <w:rPr>
          <w:lang w:val="es-ES" w:eastAsia="en-US"/>
        </w:rPr>
      </w:pPr>
      <w:r w:rsidRPr="00BF6D7D">
        <w:rPr>
          <w:lang w:val="es-ES" w:eastAsia="en-US"/>
        </w:rPr>
        <w:t>En el acceso a bienes y servicios, ningún contratante podrá indagar sobre la situación de embarazo de una mujer demandante de los mismos, salvo por razones de protección de su salud.</w:t>
      </w:r>
    </w:p>
    <w:p w14:paraId="2EABE3FE" w14:textId="77777777" w:rsidR="0033272C" w:rsidRPr="00BF6D7D" w:rsidRDefault="0033272C" w:rsidP="0033272C">
      <w:pPr>
        <w:rPr>
          <w:b/>
          <w:bCs/>
          <w:lang w:val="es-ES" w:eastAsia="en-US"/>
        </w:rPr>
      </w:pPr>
      <w:r w:rsidRPr="00BF6D7D">
        <w:rPr>
          <w:b/>
          <w:bCs/>
          <w:lang w:val="es-ES" w:eastAsia="en-US"/>
        </w:rPr>
        <w:t>Artículo 71. Factores actuariales.</w:t>
      </w:r>
    </w:p>
    <w:p w14:paraId="13565979" w14:textId="77777777" w:rsidR="0033272C" w:rsidRPr="00BF6D7D" w:rsidRDefault="0033272C" w:rsidP="0033272C">
      <w:pPr>
        <w:rPr>
          <w:lang w:val="es-ES" w:eastAsia="en-US"/>
        </w:rPr>
      </w:pPr>
      <w:r w:rsidRPr="00BF6D7D">
        <w:rPr>
          <w:lang w:val="es-ES" w:eastAsia="en-US"/>
        </w:rPr>
        <w:t>1. Se prohíbe la celebración de contratos de seguros o de servicios financieros afines en los que, al considerar el sexo como factor de cálculo de primas y prestaciones, se generen diferencias en las primas y prestaciones de las personas aseguradas.</w:t>
      </w:r>
    </w:p>
    <w:p w14:paraId="72B33465" w14:textId="77777777" w:rsidR="0033272C" w:rsidRPr="00BF6D7D" w:rsidRDefault="0033272C" w:rsidP="0033272C">
      <w:pPr>
        <w:rPr>
          <w:lang w:val="es-ES" w:eastAsia="en-US"/>
        </w:rPr>
      </w:pPr>
      <w:r w:rsidRPr="00BF6D7D">
        <w:rPr>
          <w:lang w:val="es-ES" w:eastAsia="en-US"/>
        </w:rPr>
        <w:t>2. Los costes relacionados con el embarazo y el parto no justificarán diferencias en las primas y prestaciones de las personas consideradas individualmente, sin que puedan autorizarse diferencias al respecto.</w:t>
      </w:r>
    </w:p>
    <w:p w14:paraId="5FEE04CB" w14:textId="77777777" w:rsidR="0033272C" w:rsidRPr="00BF6D7D" w:rsidRDefault="0033272C" w:rsidP="0033272C">
      <w:pPr>
        <w:rPr>
          <w:b/>
          <w:bCs/>
          <w:lang w:val="es-ES" w:eastAsia="en-US"/>
        </w:rPr>
      </w:pPr>
      <w:r w:rsidRPr="00BF6D7D">
        <w:rPr>
          <w:b/>
          <w:bCs/>
          <w:lang w:val="es-ES" w:eastAsia="en-US"/>
        </w:rPr>
        <w:t>Artículo 72. Consecuencias del incumplimiento de las prohibiciones.</w:t>
      </w:r>
    </w:p>
    <w:p w14:paraId="493AD48F" w14:textId="77777777" w:rsidR="0033272C" w:rsidRPr="00BF6D7D" w:rsidRDefault="0033272C" w:rsidP="0033272C">
      <w:pPr>
        <w:rPr>
          <w:lang w:val="es-ES" w:eastAsia="en-US"/>
        </w:rPr>
      </w:pPr>
      <w:r w:rsidRPr="00BF6D7D">
        <w:rPr>
          <w:lang w:val="es-ES" w:eastAsia="en-US"/>
        </w:rPr>
        <w:t>1. Sin perjuicio de otras acciones y derechos contemplados en la legislación civil y mercantil, la persona que, en el ámbito de aplicación del artículo 69, sufra una conducta discriminatoria, tendrá derecho a indemnización por los daños y perjuicios sufridos.</w:t>
      </w:r>
    </w:p>
    <w:p w14:paraId="70F9529B" w14:textId="77777777" w:rsidR="0033272C" w:rsidRPr="00680E08" w:rsidRDefault="0033272C" w:rsidP="0033272C">
      <w:pPr>
        <w:rPr>
          <w:lang w:val="es-ES" w:eastAsia="en-US"/>
        </w:rPr>
      </w:pPr>
      <w:r w:rsidRPr="00BF6D7D">
        <w:rPr>
          <w:lang w:val="es-ES" w:eastAsia="en-US"/>
        </w:rPr>
        <w:t>2. En el ámbito de los contratos de seguros o de servicios financieros afines, y sin perjuicio de lo previsto en el artículo 10 de esta Ley, el incumplimiento de la prohibición contenida en el artículo 71 otorgará al contratante perjudicado el derecho a reclamar la asimilación de sus primas y prestaciones a las del sexo más beneficiado, manteniéndose en los restantes extremos la validez y eficacia del contrato.</w:t>
      </w:r>
    </w:p>
    <w:p w14:paraId="27E2EA4A" w14:textId="77777777" w:rsidR="0033272C" w:rsidRPr="00680E08" w:rsidRDefault="0033272C" w:rsidP="0033272C">
      <w:pPr>
        <w:pStyle w:val="Ttulo2"/>
      </w:pPr>
      <w:bookmarkStart w:id="49" w:name="_Toc186717981"/>
      <w:bookmarkStart w:id="50" w:name="_Toc186787370"/>
      <w:bookmarkStart w:id="51" w:name="_Toc194473007"/>
      <w:r w:rsidRPr="00680E08">
        <w:t>1.1</w:t>
      </w:r>
      <w:r>
        <w:t>0</w:t>
      </w:r>
      <w:r w:rsidRPr="00680E08">
        <w:t>. Igualdad en la responsabilidad social de las empresas.</w:t>
      </w:r>
      <w:bookmarkEnd w:id="49"/>
      <w:bookmarkEnd w:id="50"/>
      <w:bookmarkEnd w:id="51"/>
      <w:r w:rsidRPr="00680E08">
        <w:t xml:space="preserve"> </w:t>
      </w:r>
    </w:p>
    <w:p w14:paraId="4742D49A" w14:textId="77777777" w:rsidR="0033272C" w:rsidRDefault="0033272C" w:rsidP="0033272C">
      <w:pPr>
        <w:rPr>
          <w:lang w:val="es-ES" w:eastAsia="en-US"/>
        </w:rPr>
      </w:pPr>
      <w:r>
        <w:rPr>
          <w:lang w:val="es-ES" w:eastAsia="en-US"/>
        </w:rPr>
        <w:t xml:space="preserve">Recogido en el </w:t>
      </w:r>
      <w:r w:rsidRPr="005339CA">
        <w:rPr>
          <w:b/>
          <w:bCs/>
          <w:lang w:val="es-ES" w:eastAsia="en-US"/>
        </w:rPr>
        <w:t>Título VII de la Ley.</w:t>
      </w:r>
    </w:p>
    <w:p w14:paraId="69E2E8DE" w14:textId="77777777" w:rsidR="0033272C" w:rsidRPr="00BF6D7D" w:rsidRDefault="0033272C" w:rsidP="0033272C">
      <w:pPr>
        <w:rPr>
          <w:b/>
          <w:bCs/>
          <w:lang w:val="es-ES"/>
        </w:rPr>
      </w:pPr>
      <w:r w:rsidRPr="00BF6D7D">
        <w:rPr>
          <w:b/>
          <w:bCs/>
          <w:lang w:val="es-ES"/>
        </w:rPr>
        <w:t>Artículo 73. Acciones de responsabilidad social de las empresas en materia de igualdad.</w:t>
      </w:r>
    </w:p>
    <w:p w14:paraId="410C6D15" w14:textId="77777777" w:rsidR="0033272C" w:rsidRPr="00BF6D7D" w:rsidRDefault="0033272C" w:rsidP="0033272C">
      <w:pPr>
        <w:rPr>
          <w:lang w:val="es-ES" w:eastAsia="en-US"/>
        </w:rPr>
      </w:pPr>
      <w:r w:rsidRPr="00BF6D7D">
        <w:rPr>
          <w:lang w:val="es-ES" w:eastAsia="en-US"/>
        </w:rPr>
        <w:t>Las empresas podrán asumir la realización voluntaria de acciones de responsabilidad social, consistentes en medidas económicas, comerciales, laborales, asistenciales o de otra naturaleza, destinadas a promover condiciones de igualdad entre las mujeres y los hombres en el seno de la empresa o en su entorno social.</w:t>
      </w:r>
    </w:p>
    <w:p w14:paraId="14C18FB4" w14:textId="77777777" w:rsidR="0033272C" w:rsidRPr="00BF6D7D" w:rsidRDefault="0033272C" w:rsidP="0033272C">
      <w:pPr>
        <w:rPr>
          <w:lang w:val="es-ES" w:eastAsia="en-US"/>
        </w:rPr>
      </w:pPr>
      <w:r w:rsidRPr="00BF6D7D">
        <w:rPr>
          <w:lang w:val="es-ES" w:eastAsia="en-US"/>
        </w:rPr>
        <w:t>La realización de estas acciones podrá ser concertada con la representación de los trabajadores y las trabajadoras, las organizaciones de consumidores y consumidoras y usuarios y usuarias, las asociaciones cuyo fin primordial sea la defensa de la igualdad de trato entre mujeres y hombres y los Organismos de Igualdad.</w:t>
      </w:r>
    </w:p>
    <w:p w14:paraId="60B2B465" w14:textId="77777777" w:rsidR="0033272C" w:rsidRPr="00BF6D7D" w:rsidRDefault="0033272C" w:rsidP="0033272C">
      <w:pPr>
        <w:rPr>
          <w:lang w:val="es-ES" w:eastAsia="en-US"/>
        </w:rPr>
      </w:pPr>
      <w:r w:rsidRPr="00BF6D7D">
        <w:rPr>
          <w:lang w:val="es-ES" w:eastAsia="en-US"/>
        </w:rPr>
        <w:lastRenderedPageBreak/>
        <w:t>Se informará a los representantes de los trabajadores de las acciones que no se concierten con los mismos.</w:t>
      </w:r>
    </w:p>
    <w:p w14:paraId="42BF75E3" w14:textId="77777777" w:rsidR="0033272C" w:rsidRPr="00BF6D7D" w:rsidRDefault="0033272C" w:rsidP="0033272C">
      <w:pPr>
        <w:rPr>
          <w:lang w:val="es-ES" w:eastAsia="en-US"/>
        </w:rPr>
      </w:pPr>
      <w:r w:rsidRPr="00BF6D7D">
        <w:rPr>
          <w:lang w:val="es-ES" w:eastAsia="en-US"/>
        </w:rPr>
        <w:t>A las decisiones empresariales y acuerdos colectivos relativos a medidas laborales les será de aplicación la normativa laboral.</w:t>
      </w:r>
    </w:p>
    <w:p w14:paraId="461A4E38" w14:textId="77777777" w:rsidR="0033272C" w:rsidRPr="00BF6D7D" w:rsidRDefault="0033272C" w:rsidP="0033272C">
      <w:pPr>
        <w:rPr>
          <w:b/>
          <w:bCs/>
          <w:lang w:val="es-ES" w:eastAsia="en-US"/>
        </w:rPr>
      </w:pPr>
      <w:r w:rsidRPr="00BF6D7D">
        <w:rPr>
          <w:b/>
          <w:bCs/>
          <w:lang w:val="es-ES" w:eastAsia="en-US"/>
        </w:rPr>
        <w:t>Artículo 74. Publicidad de las acciones de responsabilidad social en materia de igualdad.</w:t>
      </w:r>
    </w:p>
    <w:p w14:paraId="7A37A27E" w14:textId="77777777" w:rsidR="0033272C" w:rsidRPr="00BF6D7D" w:rsidRDefault="0033272C" w:rsidP="0033272C">
      <w:pPr>
        <w:rPr>
          <w:lang w:val="es-ES" w:eastAsia="en-US"/>
        </w:rPr>
      </w:pPr>
      <w:r w:rsidRPr="00BF6D7D">
        <w:rPr>
          <w:lang w:val="es-ES" w:eastAsia="en-US"/>
        </w:rPr>
        <w:t>Las empresas podrán hacer uso publicitario de sus acciones de responsabilidad en materia de igualdad, de acuerdo con las condiciones establecidas en la legislación general de publicidad.</w:t>
      </w:r>
    </w:p>
    <w:p w14:paraId="4361A80C" w14:textId="77777777" w:rsidR="0033272C" w:rsidRPr="00BF6D7D" w:rsidRDefault="0033272C" w:rsidP="0033272C">
      <w:pPr>
        <w:rPr>
          <w:lang w:val="es-ES" w:eastAsia="en-US"/>
        </w:rPr>
      </w:pPr>
      <w:r w:rsidRPr="00BF6D7D">
        <w:rPr>
          <w:lang w:val="es-ES" w:eastAsia="en-US"/>
        </w:rPr>
        <w:t>El Instituto de la Mujer, u órganos equivalentes de las Comunidades Autónomas, estarán legitimados para ejercer la acción de cesación cuando consideren que pudiera haberse incurrido en supuestos de publicidad engañosa.</w:t>
      </w:r>
    </w:p>
    <w:p w14:paraId="147899F9" w14:textId="77777777" w:rsidR="0033272C" w:rsidRPr="00BF6D7D" w:rsidRDefault="0033272C" w:rsidP="0033272C">
      <w:pPr>
        <w:rPr>
          <w:b/>
          <w:bCs/>
          <w:lang w:val="es-ES" w:eastAsia="en-US"/>
        </w:rPr>
      </w:pPr>
      <w:r w:rsidRPr="00BF6D7D">
        <w:rPr>
          <w:b/>
          <w:bCs/>
          <w:lang w:val="es-ES" w:eastAsia="en-US"/>
        </w:rPr>
        <w:t>Artículo 75. Participación de las mujeres en los Consejos de administración de las sociedades mercantiles.</w:t>
      </w:r>
    </w:p>
    <w:p w14:paraId="71B78F1D" w14:textId="77777777" w:rsidR="0033272C" w:rsidRPr="00BF6D7D" w:rsidRDefault="0033272C" w:rsidP="0033272C">
      <w:pPr>
        <w:rPr>
          <w:lang w:val="es-ES" w:eastAsia="en-US"/>
        </w:rPr>
      </w:pPr>
      <w:r w:rsidRPr="00BF6D7D">
        <w:rPr>
          <w:lang w:val="es-ES" w:eastAsia="en-US"/>
        </w:rPr>
        <w:t>Las sociedades obligadas a presentar cuenta de pérdidas y ganancias no abreviada procurarán incluir en su Consejo de administración un número de mujeres que permita alcanzar una presencia equilibrada de mujeres y hombres en un plazo de ocho años a partir de la entrada en vigor de esta Ley.</w:t>
      </w:r>
    </w:p>
    <w:p w14:paraId="29FA4B70" w14:textId="77777777" w:rsidR="0033272C" w:rsidRPr="00680E08" w:rsidRDefault="0033272C" w:rsidP="0033272C">
      <w:pPr>
        <w:rPr>
          <w:lang w:val="es-ES" w:eastAsia="en-US"/>
        </w:rPr>
      </w:pPr>
      <w:r w:rsidRPr="00BF6D7D">
        <w:rPr>
          <w:lang w:val="es-ES" w:eastAsia="en-US"/>
        </w:rPr>
        <w:t>Lo previsto en el párrafo anterior se tendrá en cuenta para los nombramientos que se realicen a medida que venza el mandato de los consejeros designados antes de la entrada en vigor de esta Ley.</w:t>
      </w:r>
    </w:p>
    <w:p w14:paraId="022CE3EE" w14:textId="77777777" w:rsidR="0033272C" w:rsidRPr="00680E08" w:rsidRDefault="0033272C" w:rsidP="0033272C">
      <w:pPr>
        <w:jc w:val="center"/>
        <w:rPr>
          <w:lang w:val="es-ES" w:eastAsia="en-US"/>
        </w:rPr>
      </w:pPr>
      <w:r w:rsidRPr="00680E08">
        <w:rPr>
          <w:noProof/>
          <w:lang w:val="es-ES" w:eastAsia="en-US"/>
        </w:rPr>
        <w:drawing>
          <wp:inline distT="0" distB="0" distL="0" distR="0" wp14:anchorId="1883AF44" wp14:editId="0EE795C1">
            <wp:extent cx="2423150" cy="1776046"/>
            <wp:effectExtent l="0" t="0" r="0" b="0"/>
            <wp:docPr id="265331742" name="Picture 9" descr="A person and person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31742" name="Picture 9" descr="A person and person on a sca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9087" cy="1780397"/>
                    </a:xfrm>
                    <a:prstGeom prst="rect">
                      <a:avLst/>
                    </a:prstGeom>
                  </pic:spPr>
                </pic:pic>
              </a:graphicData>
            </a:graphic>
          </wp:inline>
        </w:drawing>
      </w:r>
    </w:p>
    <w:p w14:paraId="0F30C594" w14:textId="77777777" w:rsidR="0033272C" w:rsidRPr="00680E08" w:rsidRDefault="0033272C" w:rsidP="0033272C">
      <w:pPr>
        <w:pStyle w:val="Ttulo2"/>
      </w:pPr>
      <w:bookmarkStart w:id="52" w:name="_Toc186717982"/>
      <w:bookmarkStart w:id="53" w:name="_Toc186787371"/>
      <w:bookmarkStart w:id="54" w:name="_Toc194473008"/>
      <w:r w:rsidRPr="00680E08">
        <w:t>1.1</w:t>
      </w:r>
      <w:r>
        <w:t>1</w:t>
      </w:r>
      <w:r w:rsidRPr="00680E08">
        <w:t>. Disposiciones organizativas.</w:t>
      </w:r>
      <w:bookmarkEnd w:id="52"/>
      <w:bookmarkEnd w:id="53"/>
      <w:bookmarkEnd w:id="54"/>
    </w:p>
    <w:p w14:paraId="5D18875F" w14:textId="77777777" w:rsidR="0033272C" w:rsidRDefault="0033272C" w:rsidP="0033272C">
      <w:pPr>
        <w:rPr>
          <w:lang w:val="es-ES" w:eastAsia="en-US"/>
        </w:rPr>
      </w:pPr>
      <w:r>
        <w:rPr>
          <w:lang w:val="es-ES" w:eastAsia="en-US"/>
        </w:rPr>
        <w:t xml:space="preserve">Recogido en el </w:t>
      </w:r>
      <w:r w:rsidRPr="005339CA">
        <w:rPr>
          <w:b/>
          <w:bCs/>
          <w:lang w:val="es-ES" w:eastAsia="en-US"/>
        </w:rPr>
        <w:t>Título VIII de la Ley.</w:t>
      </w:r>
    </w:p>
    <w:p w14:paraId="110E38BB" w14:textId="77777777" w:rsidR="0033272C" w:rsidRPr="00BA6960" w:rsidRDefault="0033272C" w:rsidP="0033272C">
      <w:pPr>
        <w:rPr>
          <w:b/>
          <w:bCs/>
          <w:lang w:val="es-ES" w:eastAsia="en-US"/>
        </w:rPr>
      </w:pPr>
      <w:r w:rsidRPr="00BA6960">
        <w:rPr>
          <w:b/>
          <w:bCs/>
          <w:lang w:val="es-ES" w:eastAsia="en-US"/>
        </w:rPr>
        <w:t>Artículo 76. Comisión Interministerial de Igualdad entre mujeres y hombres.</w:t>
      </w:r>
    </w:p>
    <w:p w14:paraId="69A32304" w14:textId="77777777" w:rsidR="0033272C" w:rsidRPr="00BA6960" w:rsidRDefault="0033272C" w:rsidP="0033272C">
      <w:pPr>
        <w:rPr>
          <w:lang w:val="es-ES" w:eastAsia="en-US"/>
        </w:rPr>
      </w:pPr>
      <w:r w:rsidRPr="00BA6960">
        <w:rPr>
          <w:lang w:val="es-ES" w:eastAsia="en-US"/>
        </w:rPr>
        <w:t xml:space="preserve">La Comisión Interministerial de Igualdad entre mujeres y hombres es el órgano colegiado responsable de la coordinación de las políticas y medidas adoptadas por los </w:t>
      </w:r>
      <w:r w:rsidRPr="00BA6960">
        <w:rPr>
          <w:lang w:val="es-ES" w:eastAsia="en-US"/>
        </w:rPr>
        <w:lastRenderedPageBreak/>
        <w:t>departamentos ministeriales con la finalidad de garantizar el derecho a la igualdad entre mujeres y hombres y promover su efectividad.</w:t>
      </w:r>
    </w:p>
    <w:p w14:paraId="32833C6D" w14:textId="77777777" w:rsidR="0033272C" w:rsidRPr="00BA6960" w:rsidRDefault="0033272C" w:rsidP="0033272C">
      <w:pPr>
        <w:rPr>
          <w:lang w:val="es-ES" w:eastAsia="en-US"/>
        </w:rPr>
      </w:pPr>
      <w:r w:rsidRPr="00BA6960">
        <w:rPr>
          <w:lang w:val="es-ES" w:eastAsia="en-US"/>
        </w:rPr>
        <w:t>Su composición y funcionamiento se determinarán reglamentariamente.</w:t>
      </w:r>
    </w:p>
    <w:p w14:paraId="6FB1F19E" w14:textId="77777777" w:rsidR="0033272C" w:rsidRPr="00BA6960" w:rsidRDefault="0033272C" w:rsidP="0033272C">
      <w:pPr>
        <w:rPr>
          <w:b/>
          <w:bCs/>
          <w:lang w:val="es-ES" w:eastAsia="en-US"/>
        </w:rPr>
      </w:pPr>
      <w:r w:rsidRPr="00BA6960">
        <w:rPr>
          <w:b/>
          <w:bCs/>
          <w:lang w:val="es-ES" w:eastAsia="en-US"/>
        </w:rPr>
        <w:t>Artículo 77. Las Unidades de Igualdad.</w:t>
      </w:r>
    </w:p>
    <w:p w14:paraId="188F3A4E" w14:textId="77777777" w:rsidR="0033272C" w:rsidRPr="00BA6960" w:rsidRDefault="0033272C" w:rsidP="0033272C">
      <w:pPr>
        <w:rPr>
          <w:lang w:val="es-ES" w:eastAsia="en-US"/>
        </w:rPr>
      </w:pPr>
      <w:r w:rsidRPr="00BA6960">
        <w:rPr>
          <w:lang w:val="es-ES" w:eastAsia="en-US"/>
        </w:rPr>
        <w:t>En todos los Ministerios se encomendará a uno de sus órganos directivos el desarrollo de las funciones relacionadas con el principio de igualdad entre mujeres y hombres en el ámbito de las materias de su competencia y, en particular, las siguientes:</w:t>
      </w:r>
    </w:p>
    <w:p w14:paraId="49BC7836" w14:textId="77777777" w:rsidR="0033272C" w:rsidRPr="00BA6960" w:rsidRDefault="0033272C" w:rsidP="0033272C">
      <w:pPr>
        <w:rPr>
          <w:lang w:val="es-ES" w:eastAsia="en-US"/>
        </w:rPr>
      </w:pPr>
      <w:r w:rsidRPr="00BA6960">
        <w:rPr>
          <w:lang w:val="es-ES" w:eastAsia="en-US"/>
        </w:rPr>
        <w:t>a) Recabar la información estadística elaborada por los órganos del Ministerio y asesorar a los mismos en relación con su elaboración.</w:t>
      </w:r>
    </w:p>
    <w:p w14:paraId="5E5C7A18" w14:textId="77777777" w:rsidR="0033272C" w:rsidRPr="00BA6960" w:rsidRDefault="0033272C" w:rsidP="0033272C">
      <w:pPr>
        <w:rPr>
          <w:lang w:val="es-ES" w:eastAsia="en-US"/>
        </w:rPr>
      </w:pPr>
      <w:r w:rsidRPr="00BA6960">
        <w:rPr>
          <w:lang w:val="es-ES" w:eastAsia="en-US"/>
        </w:rPr>
        <w:t>b) Elaborar estudios con la finalidad de promover la igualdad entre mujeres y hombres en las áreas de actividad del Departamento.</w:t>
      </w:r>
    </w:p>
    <w:p w14:paraId="1CC4D9B1" w14:textId="77777777" w:rsidR="0033272C" w:rsidRPr="00BA6960" w:rsidRDefault="0033272C" w:rsidP="0033272C">
      <w:pPr>
        <w:rPr>
          <w:lang w:val="es-ES" w:eastAsia="en-US"/>
        </w:rPr>
      </w:pPr>
      <w:r w:rsidRPr="00BA6960">
        <w:rPr>
          <w:lang w:val="es-ES" w:eastAsia="en-US"/>
        </w:rPr>
        <w:t>c) Asesorar a los órganos competentes del Departamento en la elaboración del informe sobre impacto por razón de género.</w:t>
      </w:r>
    </w:p>
    <w:p w14:paraId="46E00F27" w14:textId="77777777" w:rsidR="0033272C" w:rsidRPr="00BA6960" w:rsidRDefault="0033272C" w:rsidP="0033272C">
      <w:pPr>
        <w:rPr>
          <w:lang w:val="es-ES" w:eastAsia="en-US"/>
        </w:rPr>
      </w:pPr>
      <w:r w:rsidRPr="00BA6960">
        <w:rPr>
          <w:lang w:val="es-ES" w:eastAsia="en-US"/>
        </w:rPr>
        <w:t>d) Fomentar el conocimiento por el personal del Departamento del alcance y significado del principio de igualdad mediante la formulación de propuestas de acciones formativas.</w:t>
      </w:r>
    </w:p>
    <w:p w14:paraId="1CB21952" w14:textId="77777777" w:rsidR="0033272C" w:rsidRPr="00BA6960" w:rsidRDefault="0033272C" w:rsidP="0033272C">
      <w:pPr>
        <w:rPr>
          <w:lang w:val="es-ES" w:eastAsia="en-US"/>
        </w:rPr>
      </w:pPr>
      <w:r w:rsidRPr="00BA6960">
        <w:rPr>
          <w:lang w:val="es-ES" w:eastAsia="en-US"/>
        </w:rPr>
        <w:t>e) Velar por el cumplimiento de esta Ley y por la aplicación efectiva del principio de igualdad.</w:t>
      </w:r>
    </w:p>
    <w:p w14:paraId="77822392" w14:textId="77777777" w:rsidR="0033272C" w:rsidRPr="00BA6960" w:rsidRDefault="0033272C" w:rsidP="0033272C">
      <w:pPr>
        <w:rPr>
          <w:b/>
          <w:bCs/>
          <w:lang w:val="es-ES" w:eastAsia="en-US"/>
        </w:rPr>
      </w:pPr>
      <w:r w:rsidRPr="00BA6960">
        <w:rPr>
          <w:b/>
          <w:bCs/>
          <w:lang w:val="es-ES" w:eastAsia="en-US"/>
        </w:rPr>
        <w:t>Artículo 78. Consejo de Participación de la Mujer.</w:t>
      </w:r>
    </w:p>
    <w:p w14:paraId="569B8E80" w14:textId="77777777" w:rsidR="0033272C" w:rsidRPr="00BA6960" w:rsidRDefault="0033272C" w:rsidP="0033272C">
      <w:pPr>
        <w:rPr>
          <w:lang w:val="es-ES" w:eastAsia="en-US"/>
        </w:rPr>
      </w:pPr>
      <w:r w:rsidRPr="00BA6960">
        <w:rPr>
          <w:lang w:val="es-ES" w:eastAsia="en-US"/>
        </w:rPr>
        <w:t>1. Se crea el Consejo de Participación de la Mujer, como órgano colegiado de consulta y asesoramiento, con el fin esencial de servir de cauce para la participación de las mujeres en la consecución efectiva del principio de igualdad de trato y de oportunidades entre mujeres y hombres, y la lucha contra la discriminación por razón de sexo.</w:t>
      </w:r>
    </w:p>
    <w:p w14:paraId="28B6A516" w14:textId="77777777" w:rsidR="0033272C" w:rsidRPr="00680E08" w:rsidRDefault="0033272C" w:rsidP="0033272C">
      <w:pPr>
        <w:rPr>
          <w:lang w:val="es-ES" w:eastAsia="en-US"/>
        </w:rPr>
      </w:pPr>
      <w:r w:rsidRPr="00BA6960">
        <w:rPr>
          <w:lang w:val="es-ES" w:eastAsia="en-US"/>
        </w:rPr>
        <w:t>2. Reglamentariamente, se establecerán su régimen de funcionamiento, competencias y composición, garantizándose, en todo caso, la participación del conjunto de las Administraciones públicas y de las asociaciones y organizaciones de mujeres de ámbito estatal.</w:t>
      </w:r>
    </w:p>
    <w:p w14:paraId="01E7F5A4" w14:textId="77777777" w:rsidR="0033272C" w:rsidRPr="00680E08" w:rsidRDefault="0033272C" w:rsidP="0033272C">
      <w:pPr>
        <w:pStyle w:val="Ttulo2"/>
      </w:pPr>
      <w:bookmarkStart w:id="55" w:name="_Toc186717986"/>
      <w:bookmarkStart w:id="56" w:name="_Toc186787375"/>
      <w:bookmarkStart w:id="57" w:name="_Toc194473009"/>
      <w:r w:rsidRPr="00680E08">
        <w:t>1.1</w:t>
      </w:r>
      <w:r>
        <w:t>2</w:t>
      </w:r>
      <w:r w:rsidRPr="00680E08">
        <w:t>. Acceso a la profesión de Agente de Igualdad.</w:t>
      </w:r>
      <w:bookmarkEnd w:id="55"/>
      <w:bookmarkEnd w:id="56"/>
      <w:bookmarkEnd w:id="57"/>
    </w:p>
    <w:p w14:paraId="3AC75458" w14:textId="77777777" w:rsidR="0033272C" w:rsidRPr="00BA6960" w:rsidRDefault="0033272C" w:rsidP="0033272C">
      <w:pPr>
        <w:rPr>
          <w:b/>
          <w:bCs/>
          <w:lang w:val="es-ES" w:eastAsia="en-US"/>
        </w:rPr>
      </w:pPr>
      <w:r w:rsidRPr="00BA6960">
        <w:rPr>
          <w:b/>
          <w:bCs/>
          <w:lang w:val="es-ES" w:eastAsia="en-US"/>
        </w:rPr>
        <w:t>Disposición adicional trigésima segunda. Regulación del acceso a la profesión de agente de igualdad.</w:t>
      </w:r>
    </w:p>
    <w:p w14:paraId="0BFB7D8E" w14:textId="77777777" w:rsidR="0033272C" w:rsidRPr="00BA6960" w:rsidRDefault="0033272C" w:rsidP="0033272C">
      <w:pPr>
        <w:rPr>
          <w:lang w:val="es-ES" w:eastAsia="en-US"/>
        </w:rPr>
      </w:pPr>
      <w:r w:rsidRPr="00BA6960">
        <w:rPr>
          <w:lang w:val="es-ES" w:eastAsia="en-US"/>
        </w:rPr>
        <w:t xml:space="preserve">1. Accederán a la profesión de agentes de igualdad las personas que estén en posesión de un título de grado, posgrado o equivalente del ámbito de conocimiento de estudios de género, estudios feministas y políticas públicas de igualdad, incorporado en el anexo I del Real Decreto 822/2021, de 28 de septiembre, por el que se establece la organización de las enseñanzas universitarias y del procedimiento de aseguramiento de </w:t>
      </w:r>
      <w:r w:rsidRPr="00BA6960">
        <w:rPr>
          <w:lang w:val="es-ES" w:eastAsia="en-US"/>
        </w:rPr>
        <w:lastRenderedPageBreak/>
        <w:t>su calidad, o cuenten con una amplia y acreditada experiencia en el diseño, desarrollo e implementación de políticas de igualdad.</w:t>
      </w:r>
    </w:p>
    <w:p w14:paraId="4A0C62F0" w14:textId="77777777" w:rsidR="0033272C" w:rsidRPr="00BA6960" w:rsidRDefault="0033272C" w:rsidP="0033272C">
      <w:pPr>
        <w:rPr>
          <w:lang w:val="es-ES" w:eastAsia="en-US"/>
        </w:rPr>
      </w:pPr>
      <w:r w:rsidRPr="00BA6960">
        <w:rPr>
          <w:lang w:val="es-ES" w:eastAsia="en-US"/>
        </w:rPr>
        <w:t>2. Los planes de estudios conducentes a la obtención de este título se elaborarán y aprobarán conforme a lo dispuesto en el Real Decreto 822/2021, de 28 de septiembre, por el que se establece la organización de las enseñanzas universitarias y del procedimiento de aseguramiento de su calidad.</w:t>
      </w:r>
    </w:p>
    <w:p w14:paraId="583C6D6C" w14:textId="77777777" w:rsidR="0033272C" w:rsidRDefault="0033272C" w:rsidP="0033272C">
      <w:pPr>
        <w:rPr>
          <w:lang w:val="es-ES" w:eastAsia="en-US"/>
        </w:rPr>
      </w:pPr>
      <w:r w:rsidRPr="00BA6960">
        <w:rPr>
          <w:lang w:val="es-ES" w:eastAsia="en-US"/>
        </w:rPr>
        <w:t>3. En el plazo de seis meses, el Gobierno, a propuesta del Ministerio de Ciencia, Innovación y Universidades, aprobará la propuesta para establecer el carácter oficial de título de agente de igualdad, con su desarrollo reglamentario y precisará por Orden Ministerial los requisitos para la verificación de los títulos y la acreditación de la experiencia que habiliten para el ejercicio de la profesión.</w:t>
      </w:r>
    </w:p>
    <w:p w14:paraId="213EB914" w14:textId="77777777" w:rsidR="0033272C" w:rsidRPr="00680E08" w:rsidRDefault="0033272C" w:rsidP="0033272C">
      <w:pPr>
        <w:pStyle w:val="Ttulo1"/>
      </w:pPr>
      <w:bookmarkStart w:id="58" w:name="_Toc186718120"/>
      <w:bookmarkStart w:id="59" w:name="_Toc186787376"/>
      <w:bookmarkStart w:id="60" w:name="_Toc194473010"/>
      <w:r>
        <w:t>2</w:t>
      </w:r>
      <w:r w:rsidRPr="00680E08">
        <w:t>. Plan de Igualdad de Género en la Administración General del Estado y sus Organismos Públicos.</w:t>
      </w:r>
      <w:bookmarkEnd w:id="58"/>
      <w:bookmarkEnd w:id="59"/>
      <w:bookmarkEnd w:id="60"/>
    </w:p>
    <w:p w14:paraId="7E4EFCDE" w14:textId="77777777" w:rsidR="0033272C" w:rsidRPr="00680E08" w:rsidRDefault="0033272C" w:rsidP="0033272C">
      <w:pPr>
        <w:rPr>
          <w:b/>
          <w:bCs/>
          <w:lang w:val="es-ES" w:eastAsia="en-US"/>
        </w:rPr>
      </w:pPr>
      <w:r w:rsidRPr="00680E08">
        <w:rPr>
          <w:lang w:val="es-ES" w:eastAsia="en-US"/>
        </w:rPr>
        <w:t xml:space="preserve">Por Acuerdo de Consejo de Ministros de 9 de diciembre de 2020 (publicado por la Resolución de 29 de diciembre, de 2020, de la Secretaría General de Función Pública), se aprueba el </w:t>
      </w:r>
      <w:r w:rsidRPr="00680E08">
        <w:rPr>
          <w:b/>
          <w:bCs/>
          <w:lang w:val="es-ES" w:eastAsia="en-US"/>
        </w:rPr>
        <w:t>III Plan para la igualdad de género en la Administración General del Estado y en los Organismos Públicos vinculados o dependientes de ella.</w:t>
      </w:r>
    </w:p>
    <w:p w14:paraId="3747D13A" w14:textId="77777777" w:rsidR="0033272C" w:rsidRPr="00680E08" w:rsidRDefault="0033272C" w:rsidP="0033272C">
      <w:pPr>
        <w:rPr>
          <w:lang w:val="es-ES" w:eastAsia="en-US"/>
        </w:rPr>
      </w:pPr>
      <w:r w:rsidRPr="00680E08">
        <w:rPr>
          <w:lang w:val="es-ES" w:eastAsia="en-US"/>
        </w:rPr>
        <w:t>Con el III Plan de Igualdad de Género, la Administración General del Estado establece un doble objetivo: primero, abordar las necesidades reales del personal a su servicio con un alcance global e integral a fin de consolidar la igualdad de trato y de oportunidades entre mujeres y hombres en la organización y, segundo, erradicar cualquier forma de discriminación directa o indirecta por razón de sexo.</w:t>
      </w:r>
    </w:p>
    <w:p w14:paraId="59326C38" w14:textId="77777777" w:rsidR="0033272C" w:rsidRPr="00680E08" w:rsidRDefault="0033272C" w:rsidP="0033272C">
      <w:pPr>
        <w:rPr>
          <w:lang w:val="es-ES" w:eastAsia="en-US"/>
        </w:rPr>
      </w:pPr>
      <w:r w:rsidRPr="00680E08">
        <w:rPr>
          <w:lang w:val="es-ES" w:eastAsia="en-US"/>
        </w:rPr>
        <w:t>Este III Plan pretende ser, además, un referente para el diseño e implementación de cualquier Plan de Igualdad ya sea de una organización pública o privada.</w:t>
      </w:r>
    </w:p>
    <w:p w14:paraId="7E6E8B7D" w14:textId="77777777" w:rsidR="0033272C" w:rsidRPr="00680E08" w:rsidRDefault="0033272C" w:rsidP="0033272C">
      <w:pPr>
        <w:rPr>
          <w:lang w:val="es-ES" w:eastAsia="en-US"/>
        </w:rPr>
      </w:pPr>
      <w:r w:rsidRPr="00680E08">
        <w:rPr>
          <w:noProof/>
          <w:lang w:val="es-ES" w:eastAsia="en-US"/>
        </w:rPr>
        <w:drawing>
          <wp:inline distT="0" distB="0" distL="0" distR="0" wp14:anchorId="6568BC9E" wp14:editId="7E18D961">
            <wp:extent cx="5400040" cy="2499360"/>
            <wp:effectExtent l="0" t="0" r="0" b="2540"/>
            <wp:docPr id="1645367900" name="Picture 2" descr="A group of symbols of men and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67900" name="Picture 2" descr="A group of symbols of men and wome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00040" cy="2499360"/>
                    </a:xfrm>
                    <a:prstGeom prst="rect">
                      <a:avLst/>
                    </a:prstGeom>
                  </pic:spPr>
                </pic:pic>
              </a:graphicData>
            </a:graphic>
          </wp:inline>
        </w:drawing>
      </w:r>
    </w:p>
    <w:p w14:paraId="71EA30DE" w14:textId="77777777" w:rsidR="0033272C" w:rsidRPr="00680E08" w:rsidRDefault="0033272C" w:rsidP="0033272C">
      <w:pPr>
        <w:rPr>
          <w:b/>
          <w:bCs/>
          <w:lang w:val="es-ES" w:eastAsia="en-US"/>
        </w:rPr>
      </w:pPr>
      <w:r w:rsidRPr="00680E08">
        <w:rPr>
          <w:lang w:val="es-ES" w:eastAsia="en-US"/>
        </w:rPr>
        <w:t xml:space="preserve">A) El III Plan responde a los siguientes objetivos </w:t>
      </w:r>
      <w:r w:rsidRPr="00680E08">
        <w:rPr>
          <w:b/>
          <w:bCs/>
          <w:lang w:val="es-ES" w:eastAsia="en-US"/>
        </w:rPr>
        <w:t xml:space="preserve">específicos y transversales: </w:t>
      </w:r>
    </w:p>
    <w:p w14:paraId="4061BB98" w14:textId="77777777" w:rsidR="0033272C" w:rsidRPr="00680E08" w:rsidRDefault="0033272C" w:rsidP="0033272C">
      <w:pPr>
        <w:rPr>
          <w:lang w:val="es-ES" w:eastAsia="en-US"/>
        </w:rPr>
      </w:pPr>
      <w:r w:rsidRPr="00680E08">
        <w:rPr>
          <w:lang w:val="es-ES" w:eastAsia="en-US"/>
        </w:rPr>
        <w:lastRenderedPageBreak/>
        <w:t>1. Medir para mejorar.</w:t>
      </w:r>
    </w:p>
    <w:p w14:paraId="0066954F" w14:textId="77777777" w:rsidR="0033272C" w:rsidRPr="00680E08" w:rsidRDefault="0033272C" w:rsidP="0033272C">
      <w:pPr>
        <w:rPr>
          <w:lang w:val="es-ES" w:eastAsia="en-US"/>
        </w:rPr>
      </w:pPr>
      <w:r w:rsidRPr="00680E08">
        <w:rPr>
          <w:lang w:val="es-ES" w:eastAsia="en-US"/>
        </w:rPr>
        <w:t>2. Cambio cultural.</w:t>
      </w:r>
    </w:p>
    <w:p w14:paraId="7A7A9811" w14:textId="77777777" w:rsidR="0033272C" w:rsidRPr="00680E08" w:rsidRDefault="0033272C" w:rsidP="0033272C">
      <w:pPr>
        <w:rPr>
          <w:lang w:val="es-ES" w:eastAsia="en-US"/>
        </w:rPr>
      </w:pPr>
      <w:r w:rsidRPr="00680E08">
        <w:rPr>
          <w:lang w:val="es-ES" w:eastAsia="en-US"/>
        </w:rPr>
        <w:t>3. Transversalidad de género (integración de la perspectiva de género en el trabajo del personal de la AGE).</w:t>
      </w:r>
    </w:p>
    <w:p w14:paraId="4C28B000" w14:textId="77777777" w:rsidR="0033272C" w:rsidRPr="00680E08" w:rsidRDefault="0033272C" w:rsidP="0033272C">
      <w:pPr>
        <w:rPr>
          <w:lang w:val="es-ES" w:eastAsia="en-US"/>
        </w:rPr>
      </w:pPr>
      <w:r w:rsidRPr="00680E08">
        <w:rPr>
          <w:lang w:val="es-ES" w:eastAsia="en-US"/>
        </w:rPr>
        <w:t>4. Detección temprana y abordaje integral de situaciones especialmente vulnerables.</w:t>
      </w:r>
    </w:p>
    <w:p w14:paraId="4FF4C08C" w14:textId="77777777" w:rsidR="0033272C" w:rsidRPr="00680E08" w:rsidRDefault="0033272C" w:rsidP="0033272C">
      <w:pPr>
        <w:rPr>
          <w:lang w:val="es-ES" w:eastAsia="en-US"/>
        </w:rPr>
      </w:pPr>
      <w:r w:rsidRPr="00680E08">
        <w:rPr>
          <w:lang w:val="es-ES" w:eastAsia="en-US"/>
        </w:rPr>
        <w:t>Hay que resaltar que, a diferencia de los planes anteriores, el Plan incluye solo medidas de carácter transversal, de aplicación al conjunto de la Administración General del Estado, para avanzar en la homogenización a fin de disponer de criterios y acciones comunes para toda la Administración General de Estado. Esto no implica que los diferentes Departamentos Ministeriales y Organismos dependientes puedan desarrollar medidas específicas con base en estas medidas transversales.</w:t>
      </w:r>
    </w:p>
    <w:p w14:paraId="7B8B9ECF" w14:textId="77777777" w:rsidR="0033272C" w:rsidRPr="00680E08" w:rsidRDefault="0033272C" w:rsidP="0033272C">
      <w:pPr>
        <w:rPr>
          <w:lang w:val="es-ES" w:eastAsia="en-US"/>
        </w:rPr>
      </w:pPr>
      <w:r w:rsidRPr="00680E08">
        <w:rPr>
          <w:lang w:val="es-ES" w:eastAsia="en-US"/>
        </w:rPr>
        <w:t>B) El III Plan se articula en seis ejes de actuación donde se desarrollan medidas de carácter transversal (68 medidas).</w:t>
      </w:r>
    </w:p>
    <w:p w14:paraId="3658773E" w14:textId="77777777" w:rsidR="0033272C" w:rsidRPr="00680E08" w:rsidRDefault="0033272C" w:rsidP="0033272C">
      <w:pPr>
        <w:rPr>
          <w:lang w:val="es-ES" w:eastAsia="en-US"/>
        </w:rPr>
      </w:pPr>
      <w:r w:rsidRPr="00680E08">
        <w:rPr>
          <w:lang w:val="es-ES" w:eastAsia="en-US"/>
        </w:rPr>
        <w:t xml:space="preserve">Los </w:t>
      </w:r>
      <w:r w:rsidRPr="00680E08">
        <w:rPr>
          <w:b/>
          <w:bCs/>
          <w:lang w:val="es-ES" w:eastAsia="en-US"/>
        </w:rPr>
        <w:t xml:space="preserve">ejes del Plan </w:t>
      </w:r>
      <w:r w:rsidRPr="00680E08">
        <w:rPr>
          <w:lang w:val="es-ES" w:eastAsia="en-US"/>
        </w:rPr>
        <w:t xml:space="preserve">son: </w:t>
      </w:r>
    </w:p>
    <w:p w14:paraId="7AE34BBA" w14:textId="77777777" w:rsidR="0033272C" w:rsidRPr="00680E08" w:rsidRDefault="0033272C" w:rsidP="0033272C">
      <w:pPr>
        <w:rPr>
          <w:lang w:val="es-ES" w:eastAsia="en-US"/>
        </w:rPr>
      </w:pPr>
      <w:r w:rsidRPr="00680E08">
        <w:rPr>
          <w:lang w:val="es-ES" w:eastAsia="en-US"/>
        </w:rPr>
        <w:t>- Eje 1. Medidas instrumentales para una transformación organizativa.</w:t>
      </w:r>
    </w:p>
    <w:p w14:paraId="7CDD2656" w14:textId="77777777" w:rsidR="0033272C" w:rsidRPr="00680E08" w:rsidRDefault="0033272C" w:rsidP="0033272C">
      <w:pPr>
        <w:rPr>
          <w:lang w:val="es-ES" w:eastAsia="en-US"/>
        </w:rPr>
      </w:pPr>
      <w:r w:rsidRPr="00680E08">
        <w:rPr>
          <w:lang w:val="es-ES" w:eastAsia="en-US"/>
        </w:rPr>
        <w:t>- Eje 2. Sensibilización, formación y capacitación.</w:t>
      </w:r>
    </w:p>
    <w:p w14:paraId="4B14B68A" w14:textId="77777777" w:rsidR="0033272C" w:rsidRPr="00680E08" w:rsidRDefault="0033272C" w:rsidP="0033272C">
      <w:pPr>
        <w:rPr>
          <w:lang w:val="es-ES" w:eastAsia="en-US"/>
        </w:rPr>
      </w:pPr>
      <w:r w:rsidRPr="00680E08">
        <w:rPr>
          <w:lang w:val="es-ES" w:eastAsia="en-US"/>
        </w:rPr>
        <w:t>- Eje 3. Condiciones de trabajo y desarrollo profesional.</w:t>
      </w:r>
    </w:p>
    <w:p w14:paraId="74ABAB5D" w14:textId="77777777" w:rsidR="0033272C" w:rsidRPr="00680E08" w:rsidRDefault="0033272C" w:rsidP="0033272C">
      <w:pPr>
        <w:rPr>
          <w:lang w:val="es-ES" w:eastAsia="en-US"/>
        </w:rPr>
      </w:pPr>
      <w:r w:rsidRPr="00680E08">
        <w:rPr>
          <w:lang w:val="es-ES" w:eastAsia="en-US"/>
        </w:rPr>
        <w:t>- Eje 4. Corresponsabilidad y conciliación de la vida personal, familiar y laboral.</w:t>
      </w:r>
    </w:p>
    <w:p w14:paraId="78DA09D0" w14:textId="77777777" w:rsidR="0033272C" w:rsidRPr="00680E08" w:rsidRDefault="0033272C" w:rsidP="0033272C">
      <w:pPr>
        <w:rPr>
          <w:lang w:val="es-ES" w:eastAsia="en-US"/>
        </w:rPr>
      </w:pPr>
      <w:r w:rsidRPr="00680E08">
        <w:rPr>
          <w:lang w:val="es-ES" w:eastAsia="en-US"/>
        </w:rPr>
        <w:t>- Eje 5. Violencia contra las mujeres.</w:t>
      </w:r>
    </w:p>
    <w:p w14:paraId="5FB77AA7" w14:textId="77777777" w:rsidR="0033272C" w:rsidRPr="00680E08" w:rsidRDefault="0033272C" w:rsidP="0033272C">
      <w:pPr>
        <w:rPr>
          <w:lang w:val="es-ES" w:eastAsia="en-US"/>
        </w:rPr>
      </w:pPr>
      <w:r w:rsidRPr="00680E08">
        <w:rPr>
          <w:lang w:val="es-ES" w:eastAsia="en-US"/>
        </w:rPr>
        <w:t>- Eje 6. lnterseccionalidad y situaciones de especial protección.</w:t>
      </w:r>
    </w:p>
    <w:p w14:paraId="1CE94FE2" w14:textId="77777777" w:rsidR="0033272C" w:rsidRPr="00680E08" w:rsidRDefault="0033272C" w:rsidP="0033272C">
      <w:pPr>
        <w:rPr>
          <w:lang w:val="es-ES" w:eastAsia="en-US"/>
        </w:rPr>
      </w:pPr>
      <w:r w:rsidRPr="00680E08">
        <w:rPr>
          <w:lang w:val="es-ES" w:eastAsia="en-US"/>
        </w:rPr>
        <w:t xml:space="preserve">El Eje 1, «Medidas instrumentales para la transformación organizacional», presenta medidas innovadoras y de calado para promover un cambio estructural favorable a la igualdad entre mujeres y hombres. Entre las medidas cabe destacar: </w:t>
      </w:r>
    </w:p>
    <w:p w14:paraId="3DAA4434" w14:textId="77777777" w:rsidR="0033272C" w:rsidRPr="00680E08" w:rsidRDefault="0033272C" w:rsidP="0033272C">
      <w:pPr>
        <w:rPr>
          <w:lang w:val="es-ES" w:eastAsia="en-US"/>
        </w:rPr>
      </w:pPr>
      <w:r w:rsidRPr="00680E08">
        <w:rPr>
          <w:lang w:val="es-ES" w:eastAsia="en-US"/>
        </w:rPr>
        <w:t>- La realización de estudios y boletines informativos con perspectiva de género seguir conociendo la AGE y actuar en consecuencia.</w:t>
      </w:r>
    </w:p>
    <w:p w14:paraId="48075415" w14:textId="77777777" w:rsidR="0033272C" w:rsidRPr="00680E08" w:rsidRDefault="0033272C" w:rsidP="0033272C">
      <w:pPr>
        <w:rPr>
          <w:lang w:val="es-ES" w:eastAsia="en-US"/>
        </w:rPr>
      </w:pPr>
      <w:r w:rsidRPr="00680E08">
        <w:rPr>
          <w:lang w:val="es-ES" w:eastAsia="en-US"/>
        </w:rPr>
        <w:t>- El fortalecimiento de la red de las Unidades de Igualdad y su coordinación.</w:t>
      </w:r>
    </w:p>
    <w:p w14:paraId="5C31979F" w14:textId="77777777" w:rsidR="0033272C" w:rsidRPr="00680E08" w:rsidRDefault="0033272C" w:rsidP="0033272C">
      <w:pPr>
        <w:rPr>
          <w:lang w:val="es-ES" w:eastAsia="en-US"/>
        </w:rPr>
      </w:pPr>
      <w:r w:rsidRPr="00680E08">
        <w:rPr>
          <w:lang w:val="es-ES" w:eastAsia="en-US"/>
        </w:rPr>
        <w:t>- La inclusión efectiva de la perspectiva de género en la producción normativa a través de informes de impacto de género idóneos.</w:t>
      </w:r>
    </w:p>
    <w:p w14:paraId="7592A179" w14:textId="77777777" w:rsidR="0033272C" w:rsidRPr="00680E08" w:rsidRDefault="0033272C" w:rsidP="0033272C">
      <w:pPr>
        <w:rPr>
          <w:lang w:val="es-ES" w:eastAsia="en-US"/>
        </w:rPr>
      </w:pPr>
      <w:r w:rsidRPr="00680E08">
        <w:rPr>
          <w:lang w:val="es-ES" w:eastAsia="en-US"/>
        </w:rPr>
        <w:t>- El desarrollo de un Protocolo contra el Acoso sexual y el Acoso por razón de sexo que haga de la AGE un espacio libre de violencia de género en el ámbito laboral.</w:t>
      </w:r>
    </w:p>
    <w:p w14:paraId="1549A2AF" w14:textId="77777777" w:rsidR="0033272C" w:rsidRPr="00680E08" w:rsidRDefault="0033272C" w:rsidP="0033272C">
      <w:pPr>
        <w:rPr>
          <w:lang w:val="es-ES" w:eastAsia="en-US"/>
        </w:rPr>
      </w:pPr>
      <w:r w:rsidRPr="00680E08">
        <w:rPr>
          <w:lang w:val="es-ES" w:eastAsia="en-US"/>
        </w:rPr>
        <w:lastRenderedPageBreak/>
        <w:t>El Eje 2, «Sensibilización, Formación y Capacitación» contempla: - El diseño de un Plan Integral de formación en igualdad y el desarrollo de herramientas metodológicas para su total expansión.</w:t>
      </w:r>
    </w:p>
    <w:p w14:paraId="44F2D3A3" w14:textId="77777777" w:rsidR="0033272C" w:rsidRPr="00680E08" w:rsidRDefault="0033272C" w:rsidP="0033272C">
      <w:pPr>
        <w:rPr>
          <w:lang w:val="es-ES" w:eastAsia="en-US"/>
        </w:rPr>
      </w:pPr>
      <w:r w:rsidRPr="00680E08">
        <w:rPr>
          <w:lang w:val="es-ES" w:eastAsia="en-US"/>
        </w:rPr>
        <w:t>- Continuar con la sensibilización en el personal de la AGE.</w:t>
      </w:r>
    </w:p>
    <w:p w14:paraId="32ADF9AB" w14:textId="77777777" w:rsidR="0033272C" w:rsidRPr="00680E08" w:rsidRDefault="0033272C" w:rsidP="0033272C">
      <w:pPr>
        <w:rPr>
          <w:lang w:val="es-ES" w:eastAsia="en-US"/>
        </w:rPr>
      </w:pPr>
      <w:r w:rsidRPr="00680E08">
        <w:rPr>
          <w:lang w:val="es-ES" w:eastAsia="en-US"/>
        </w:rPr>
        <w:t>El Eje 3, «Condiciones de trabajo y desarrollo personal» tiene como fin captar y retener</w:t>
      </w:r>
    </w:p>
    <w:p w14:paraId="574FECB6" w14:textId="77777777" w:rsidR="0033272C" w:rsidRPr="00680E08" w:rsidRDefault="0033272C" w:rsidP="0033272C">
      <w:pPr>
        <w:rPr>
          <w:lang w:val="es-ES" w:eastAsia="en-US"/>
        </w:rPr>
      </w:pPr>
      <w:r w:rsidRPr="00680E08">
        <w:rPr>
          <w:lang w:val="es-ES" w:eastAsia="en-US"/>
        </w:rPr>
        <w:t>talento femenino, promoviendo el desarrollo de la carrera profesional de las mujeres, creando las condiciones que faciliten el logro de la eliminación de la brecha retributiva de género presente en la AGE.</w:t>
      </w:r>
    </w:p>
    <w:p w14:paraId="3038E8EC" w14:textId="77777777" w:rsidR="0033272C" w:rsidRPr="00680E08" w:rsidRDefault="0033272C" w:rsidP="0033272C">
      <w:pPr>
        <w:rPr>
          <w:lang w:val="es-ES" w:eastAsia="en-US"/>
        </w:rPr>
      </w:pPr>
      <w:r w:rsidRPr="00680E08">
        <w:rPr>
          <w:lang w:val="es-ES" w:eastAsia="en-US"/>
        </w:rPr>
        <w:t>El Eje 4, «Corresponsabilidad y Conciliación de la vida laboral, personal y familiar» pretende avanzar en la materia ya iniciada en planes anteriores, apostando por la corresponsabilidad.</w:t>
      </w:r>
    </w:p>
    <w:p w14:paraId="124C614E" w14:textId="77777777" w:rsidR="0033272C" w:rsidRPr="00680E08" w:rsidRDefault="0033272C" w:rsidP="0033272C">
      <w:pPr>
        <w:rPr>
          <w:lang w:val="es-ES" w:eastAsia="en-US"/>
        </w:rPr>
      </w:pPr>
      <w:r w:rsidRPr="00680E08">
        <w:rPr>
          <w:lang w:val="es-ES" w:eastAsia="en-US"/>
        </w:rPr>
        <w:t>El Eje 5, «Violencia contra las mujeres», consta de medidas de gran potencia para erradicar esta lacra social, mediante la formación y sensibilización, así como la elaboración de directrices y medidas para apoyar y proteger a la víctima.</w:t>
      </w:r>
    </w:p>
    <w:p w14:paraId="173DB053" w14:textId="77777777" w:rsidR="0033272C" w:rsidRPr="00680E08" w:rsidRDefault="0033272C" w:rsidP="0033272C">
      <w:pPr>
        <w:rPr>
          <w:lang w:val="es-ES" w:eastAsia="en-US"/>
        </w:rPr>
      </w:pPr>
      <w:r w:rsidRPr="00680E08">
        <w:rPr>
          <w:lang w:val="es-ES" w:eastAsia="en-US"/>
        </w:rPr>
        <w:t>El Eje 6, «lnterseccionalidad y situaciones de especial protección», pretende incorporar, por primera vez, una propuesta de actuación frente a diferentes formas de desigualdad o discriminación contra las mujeres que pudiese darse en el seno de la AGE, exhibiendo el carácter innovador y avanzado de este Plan.</w:t>
      </w:r>
    </w:p>
    <w:p w14:paraId="34A22277" w14:textId="77777777" w:rsidR="0033272C" w:rsidRPr="00680E08" w:rsidRDefault="0033272C" w:rsidP="0033272C">
      <w:pPr>
        <w:pStyle w:val="Ttulo1"/>
      </w:pPr>
      <w:bookmarkStart w:id="61" w:name="_Toc186718028"/>
      <w:bookmarkStart w:id="62" w:name="_Toc186787377"/>
      <w:bookmarkStart w:id="63" w:name="_Toc194473011"/>
      <w:r w:rsidRPr="00680E08">
        <w:t>3. Política contra la Violencia de Género. La Ley Orgánica 1/2004, de 28 de diciembre, de Medidas de Protección Integral contra la Violencia de Género.</w:t>
      </w:r>
      <w:bookmarkEnd w:id="61"/>
      <w:bookmarkEnd w:id="62"/>
      <w:bookmarkEnd w:id="63"/>
    </w:p>
    <w:p w14:paraId="4B10FF8E" w14:textId="77777777" w:rsidR="0033272C" w:rsidRPr="004B5BF8" w:rsidRDefault="0033272C" w:rsidP="0033272C">
      <w:pPr>
        <w:rPr>
          <w:lang w:val="es-ES" w:eastAsia="en-US"/>
        </w:rPr>
      </w:pPr>
      <w:r w:rsidRPr="004B5BF8">
        <w:rPr>
          <w:lang w:val="es-ES" w:eastAsia="en-US"/>
        </w:rPr>
        <w:t>La violencia de género no puede entenderse como un conflicto privado. Es, de hecho, una de las expresiones más graves y visibles de la desigualdad estructural que aún persiste en nuestra sociedad. Este tipo de violencia se ejerce contra las mujeres por el simple hecho de serlo, como consecuencia de una visión patriarcal que las considera desprovistas de derechos fundamentales como la libertad, el respeto y la autonomía personal.</w:t>
      </w:r>
    </w:p>
    <w:p w14:paraId="6628B9A2" w14:textId="77777777" w:rsidR="0033272C" w:rsidRPr="004B5BF8" w:rsidRDefault="0033272C" w:rsidP="0033272C">
      <w:pPr>
        <w:rPr>
          <w:lang w:val="es-ES" w:eastAsia="en-US"/>
        </w:rPr>
      </w:pPr>
      <w:r w:rsidRPr="004B5BF8">
        <w:rPr>
          <w:lang w:val="es-ES" w:eastAsia="en-US"/>
        </w:rPr>
        <w:t>Frente a esta realidad, los poderes públicos no pueden permanecer impasibles. La violencia de género representa un atentado directo contra los derechos fundamentales reconocidos en la Constitución Española: la vida, la libertad, la igualdad, la seguridad y la no discriminación. En virtud del artículo 9.2 de la Carta Magna, las administraciones públicas están obligadas a promover medidas activas que garanticen la efectividad real de estos derechos, eliminando los obstáculos que impidan su pleno ejercicio.</w:t>
      </w:r>
    </w:p>
    <w:p w14:paraId="43666DE4" w14:textId="77777777" w:rsidR="0033272C" w:rsidRPr="004B5BF8" w:rsidRDefault="0033272C" w:rsidP="0033272C">
      <w:pPr>
        <w:rPr>
          <w:lang w:val="es-ES" w:eastAsia="en-US"/>
        </w:rPr>
      </w:pPr>
      <w:r w:rsidRPr="004B5BF8">
        <w:rPr>
          <w:lang w:val="es-ES" w:eastAsia="en-US"/>
        </w:rPr>
        <w:t xml:space="preserve">En respuesta a esta necesidad, se promulgó la </w:t>
      </w:r>
      <w:r w:rsidRPr="004B5BF8">
        <w:rPr>
          <w:b/>
          <w:bCs/>
          <w:lang w:val="es-ES" w:eastAsia="en-US"/>
        </w:rPr>
        <w:t>Ley Orgánica 1/2004, de 28 de diciembre</w:t>
      </w:r>
      <w:r w:rsidRPr="004B5BF8">
        <w:rPr>
          <w:lang w:val="es-ES" w:eastAsia="en-US"/>
        </w:rPr>
        <w:t xml:space="preserve">, que establece un conjunto de </w:t>
      </w:r>
      <w:r w:rsidRPr="004B5BF8">
        <w:rPr>
          <w:b/>
          <w:bCs/>
          <w:lang w:val="es-ES" w:eastAsia="en-US"/>
        </w:rPr>
        <w:t>medidas de protección integral</w:t>
      </w:r>
      <w:r w:rsidRPr="004B5BF8">
        <w:rPr>
          <w:lang w:val="es-ES" w:eastAsia="en-US"/>
        </w:rPr>
        <w:t xml:space="preserve"> frente a la violencia de género. Su objetivo es triple: prevenir este tipo de violencia, sancionar a los </w:t>
      </w:r>
      <w:r w:rsidRPr="004B5BF8">
        <w:rPr>
          <w:lang w:val="es-ES" w:eastAsia="en-US"/>
        </w:rPr>
        <w:lastRenderedPageBreak/>
        <w:t>responsables y ofrecer protección y asistencia tanto a las mujeres víctimas como a sus hijos y menores a su cargo.</w:t>
      </w:r>
    </w:p>
    <w:p w14:paraId="4B92AF33" w14:textId="77777777" w:rsidR="0033272C" w:rsidRPr="004B5BF8" w:rsidRDefault="0033272C" w:rsidP="0033272C">
      <w:pPr>
        <w:rPr>
          <w:lang w:val="es-ES" w:eastAsia="en-US"/>
        </w:rPr>
      </w:pPr>
      <w:r w:rsidRPr="004B5BF8">
        <w:rPr>
          <w:lang w:val="es-ES" w:eastAsia="en-US"/>
        </w:rPr>
        <w:t>La ley define la violencia de género como aquella ejercida contra las mujeres por parte de quienes son o han sido sus parejas o exparejas, con o sin convivencia, dentro del marco de relaciones afectivas. Abarca tanto agresiones físicas como psicológicas, incluyendo actos contra la libertad sexual, amenazas, coacciones o limitaciones arbitrarias a la libertad.</w:t>
      </w:r>
    </w:p>
    <w:p w14:paraId="55581C88" w14:textId="77777777" w:rsidR="0033272C" w:rsidRPr="004B5BF8" w:rsidRDefault="0033272C" w:rsidP="0033272C">
      <w:pPr>
        <w:rPr>
          <w:lang w:val="es-ES" w:eastAsia="en-US"/>
        </w:rPr>
      </w:pPr>
      <w:r w:rsidRPr="004B5BF8">
        <w:rPr>
          <w:lang w:val="es-ES" w:eastAsia="en-US"/>
        </w:rPr>
        <w:t>Asimismo, se considera violencia de género toda acción que, con el propósito de causar daño a la mujer, se dirija hacia sus hijos, hijas o personas menores de edad a su cargo, también por parte de quienes hayan tenido una relación afectiva con ella, independientemente de que hayan convivido o no.</w:t>
      </w:r>
    </w:p>
    <w:p w14:paraId="304B618D" w14:textId="77777777" w:rsidR="0033272C" w:rsidRPr="004B5BF8" w:rsidRDefault="0033272C" w:rsidP="0033272C">
      <w:pPr>
        <w:rPr>
          <w:lang w:val="es-ES" w:eastAsia="en-US"/>
        </w:rPr>
      </w:pPr>
      <w:r w:rsidRPr="004B5BF8">
        <w:rPr>
          <w:lang w:val="es-ES" w:eastAsia="en-US"/>
        </w:rPr>
        <w:t xml:space="preserve">A esta normativa se suma la </w:t>
      </w:r>
      <w:r w:rsidRPr="004B5BF8">
        <w:rPr>
          <w:b/>
          <w:bCs/>
          <w:lang w:val="es-ES" w:eastAsia="en-US"/>
        </w:rPr>
        <w:t>Ley Orgánica 10/2022, de 6 de septiembre</w:t>
      </w:r>
      <w:r w:rsidRPr="004B5BF8">
        <w:rPr>
          <w:lang w:val="es-ES" w:eastAsia="en-US"/>
        </w:rPr>
        <w:t xml:space="preserve">, de garantía integral de la libertad sexual, que amplía el concepto de </w:t>
      </w:r>
      <w:r w:rsidRPr="004B5BF8">
        <w:rPr>
          <w:b/>
          <w:bCs/>
          <w:lang w:val="es-ES" w:eastAsia="en-US"/>
        </w:rPr>
        <w:t>violencias sexuales</w:t>
      </w:r>
      <w:r w:rsidRPr="004B5BF8">
        <w:rPr>
          <w:lang w:val="es-ES" w:eastAsia="en-US"/>
        </w:rPr>
        <w:t>. Según esta ley, se incluyen todos los actos de índole sexual no consentidos o que condicionen el libre desarrollo de la sexualidad, tanto en el ámbito público como en el privado. Entre estas conductas se encuentran la agresión sexual, el acoso, la explotación de la prostitución ajena y los delitos tipificados en el Código Penal, especialmente aquellos orientados a proteger a menores.</w:t>
      </w:r>
    </w:p>
    <w:p w14:paraId="56EA3763" w14:textId="77777777" w:rsidR="0033272C" w:rsidRPr="004B5BF8" w:rsidRDefault="0033272C" w:rsidP="0033272C">
      <w:pPr>
        <w:rPr>
          <w:lang w:val="es-ES" w:eastAsia="en-US"/>
        </w:rPr>
      </w:pPr>
      <w:r w:rsidRPr="004B5BF8">
        <w:rPr>
          <w:lang w:val="es-ES" w:eastAsia="en-US"/>
        </w:rPr>
        <w:t>La LO 10/2022 presta especial atención a las violencias sexuales en entornos digitales, como la difusión no consentida de contenido íntimo, la extorsión sexual y otros abusos cometidos a través de medios tecnológicos. También incorpora otras formas de violencia que afectan a la integridad sexual de las mujeres, como la mutilación genital femenina, los matrimonios forzados, la trata con fines de explotación sexual y el acoso con connotación sexual.</w:t>
      </w:r>
    </w:p>
    <w:p w14:paraId="725BB0A5" w14:textId="77777777" w:rsidR="0033272C" w:rsidRDefault="0033272C" w:rsidP="0033272C">
      <w:pPr>
        <w:rPr>
          <w:lang w:val="es-ES" w:eastAsia="en-US"/>
        </w:rPr>
      </w:pPr>
      <w:r w:rsidRPr="004B5BF8">
        <w:rPr>
          <w:lang w:val="es-ES" w:eastAsia="en-US"/>
        </w:rPr>
        <w:t xml:space="preserve">Por último, en sintonía con las recomendaciones internacionales, la ley visibiliza el </w:t>
      </w:r>
      <w:r w:rsidRPr="004B5BF8">
        <w:rPr>
          <w:b/>
          <w:bCs/>
          <w:lang w:val="es-ES" w:eastAsia="en-US"/>
        </w:rPr>
        <w:t>feminicidio sexual</w:t>
      </w:r>
      <w:r w:rsidRPr="004B5BF8">
        <w:rPr>
          <w:lang w:val="es-ES" w:eastAsia="en-US"/>
        </w:rPr>
        <w:t>, es decir, el asesinato de mujeres como consecuencia directa de la violencia sexual. Este tipo de crimen representa la manifestación más extrema y brutal de la vulneración de los derechos humanos de las mujeres y, por ello, requiere una atención específica y una respuesta firme por parte del Estado.</w:t>
      </w:r>
      <w:bookmarkStart w:id="64" w:name="_Toc186718029"/>
    </w:p>
    <w:p w14:paraId="4294A86C" w14:textId="77777777" w:rsidR="0033272C" w:rsidRPr="00680E08" w:rsidRDefault="0033272C" w:rsidP="0033272C">
      <w:pPr>
        <w:pStyle w:val="Ttulo2"/>
      </w:pPr>
      <w:bookmarkStart w:id="65" w:name="_Toc186787378"/>
      <w:bookmarkStart w:id="66" w:name="_Toc194473012"/>
      <w:r w:rsidRPr="00680E08">
        <w:lastRenderedPageBreak/>
        <w:t>3.1. Contenido.</w:t>
      </w:r>
      <w:bookmarkEnd w:id="64"/>
      <w:bookmarkEnd w:id="65"/>
      <w:bookmarkEnd w:id="66"/>
    </w:p>
    <w:p w14:paraId="5C0E0216" w14:textId="77777777" w:rsidR="0033272C" w:rsidRPr="00680E08" w:rsidRDefault="0033272C" w:rsidP="0033272C">
      <w:pPr>
        <w:rPr>
          <w:lang w:val="es-ES" w:eastAsia="en-US"/>
        </w:rPr>
      </w:pPr>
      <w:r w:rsidRPr="00680E08">
        <w:rPr>
          <w:noProof/>
          <w:lang w:val="es-ES" w:eastAsia="en-US"/>
        </w:rPr>
        <w:drawing>
          <wp:inline distT="0" distB="0" distL="0" distR="0" wp14:anchorId="1A58523B" wp14:editId="49575BCD">
            <wp:extent cx="5400040" cy="5969000"/>
            <wp:effectExtent l="0" t="0" r="0" b="0"/>
            <wp:docPr id="1503374807" name="Picture 12" descr="A person holding their hand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74807" name="Picture 12" descr="A person holding their hand u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400040" cy="5969000"/>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2547"/>
        <w:gridCol w:w="5947"/>
      </w:tblGrid>
      <w:tr w:rsidR="0033272C" w:rsidRPr="00D15300" w14:paraId="02D4C06C" w14:textId="77777777" w:rsidTr="003B1F79">
        <w:tc>
          <w:tcPr>
            <w:tcW w:w="2547" w:type="dxa"/>
          </w:tcPr>
          <w:p w14:paraId="2072F171"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 SECCIÓN</w:t>
            </w:r>
          </w:p>
        </w:tc>
        <w:tc>
          <w:tcPr>
            <w:tcW w:w="5947" w:type="dxa"/>
          </w:tcPr>
          <w:p w14:paraId="74A541A8"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CONTENIDO PRINCIPAL</w:t>
            </w:r>
          </w:p>
        </w:tc>
      </w:tr>
      <w:tr w:rsidR="0033272C" w:rsidRPr="00D15300" w14:paraId="71BB1B36" w14:textId="77777777" w:rsidTr="003B1F79">
        <w:tc>
          <w:tcPr>
            <w:tcW w:w="2547" w:type="dxa"/>
          </w:tcPr>
          <w:p w14:paraId="36E6A269"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PRELIMINAR (arts. 1-2)</w:t>
            </w:r>
          </w:p>
        </w:tc>
        <w:tc>
          <w:tcPr>
            <w:tcW w:w="5947" w:type="dxa"/>
          </w:tcPr>
          <w:p w14:paraId="48F1724F"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Objeto y ámbito de aplicación</w:t>
            </w:r>
            <w:r w:rsidRPr="00D15300">
              <w:rPr>
                <w:rFonts w:asciiTheme="majorHAnsi" w:hAnsiTheme="majorHAnsi" w:cstheme="majorHAnsi"/>
              </w:rPr>
              <w:br/>
              <w:t>- Establece el objeto de la ley: prevenir, sancionar y erradicar la violencia de género.</w:t>
            </w:r>
            <w:r w:rsidRPr="00D15300">
              <w:rPr>
                <w:rFonts w:asciiTheme="majorHAnsi" w:hAnsiTheme="majorHAnsi" w:cstheme="majorHAnsi"/>
              </w:rPr>
              <w:br/>
              <w:t>- Ámbito: mujeres víctimas de violencia ejercida por sus parejas o exparejas, incluso sin convivencia.</w:t>
            </w:r>
          </w:p>
        </w:tc>
      </w:tr>
      <w:tr w:rsidR="0033272C" w:rsidRPr="00D15300" w14:paraId="310041FE" w14:textId="77777777" w:rsidTr="003B1F79">
        <w:tc>
          <w:tcPr>
            <w:tcW w:w="2547" w:type="dxa"/>
          </w:tcPr>
          <w:p w14:paraId="320FD0A4"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I (arts. 3-5)</w:t>
            </w:r>
          </w:p>
        </w:tc>
        <w:tc>
          <w:tcPr>
            <w:tcW w:w="5947" w:type="dxa"/>
          </w:tcPr>
          <w:p w14:paraId="23C3FE51"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Principios rectores</w:t>
            </w:r>
            <w:r w:rsidRPr="00D15300">
              <w:rPr>
                <w:rFonts w:asciiTheme="majorHAnsi" w:hAnsiTheme="majorHAnsi" w:cstheme="majorHAnsi"/>
              </w:rPr>
              <w:br/>
              <w:t>- Reconocimiento del derecho a la integridad física y moral.</w:t>
            </w:r>
            <w:r w:rsidRPr="00D15300">
              <w:rPr>
                <w:rFonts w:asciiTheme="majorHAnsi" w:hAnsiTheme="majorHAnsi" w:cstheme="majorHAnsi"/>
              </w:rPr>
              <w:br/>
            </w:r>
            <w:r w:rsidRPr="00D15300">
              <w:rPr>
                <w:rFonts w:asciiTheme="majorHAnsi" w:hAnsiTheme="majorHAnsi" w:cstheme="majorHAnsi"/>
              </w:rPr>
              <w:lastRenderedPageBreak/>
              <w:t>- Coordinación de los poderes públicos.</w:t>
            </w:r>
            <w:r w:rsidRPr="00D15300">
              <w:rPr>
                <w:rFonts w:asciiTheme="majorHAnsi" w:hAnsiTheme="majorHAnsi" w:cstheme="majorHAnsi"/>
              </w:rPr>
              <w:br/>
              <w:t>- Garantías de los derechos fundamentales.</w:t>
            </w:r>
          </w:p>
        </w:tc>
      </w:tr>
      <w:tr w:rsidR="0033272C" w:rsidRPr="00D15300" w14:paraId="68B6587B" w14:textId="77777777" w:rsidTr="003B1F79">
        <w:tc>
          <w:tcPr>
            <w:tcW w:w="2547" w:type="dxa"/>
          </w:tcPr>
          <w:p w14:paraId="71F07B92"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II (arts. 6-10)</w:t>
            </w:r>
          </w:p>
        </w:tc>
        <w:tc>
          <w:tcPr>
            <w:tcW w:w="5947" w:type="dxa"/>
          </w:tcPr>
          <w:p w14:paraId="31C18920"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Medidas de sensibilización, prevención y detección</w:t>
            </w:r>
            <w:r w:rsidRPr="00D15300">
              <w:rPr>
                <w:rFonts w:asciiTheme="majorHAnsi" w:hAnsiTheme="majorHAnsi" w:cstheme="majorHAnsi"/>
              </w:rPr>
              <w:br/>
              <w:t>- Programas educativos.</w:t>
            </w:r>
            <w:r w:rsidRPr="00D15300">
              <w:rPr>
                <w:rFonts w:asciiTheme="majorHAnsi" w:hAnsiTheme="majorHAnsi" w:cstheme="majorHAnsi"/>
              </w:rPr>
              <w:br/>
              <w:t>- Campañas de concienciación.</w:t>
            </w:r>
            <w:r w:rsidRPr="00D15300">
              <w:rPr>
                <w:rFonts w:asciiTheme="majorHAnsi" w:hAnsiTheme="majorHAnsi" w:cstheme="majorHAnsi"/>
              </w:rPr>
              <w:br/>
              <w:t>- Formación específica para personal educativo, sanitario, policial y judicial.</w:t>
            </w:r>
          </w:p>
        </w:tc>
      </w:tr>
      <w:tr w:rsidR="0033272C" w:rsidRPr="00D15300" w14:paraId="21741743" w14:textId="77777777" w:rsidTr="003B1F79">
        <w:tc>
          <w:tcPr>
            <w:tcW w:w="2547" w:type="dxa"/>
          </w:tcPr>
          <w:p w14:paraId="366D47F1"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III (arts. 11-18)</w:t>
            </w:r>
          </w:p>
        </w:tc>
        <w:tc>
          <w:tcPr>
            <w:tcW w:w="5947" w:type="dxa"/>
          </w:tcPr>
          <w:p w14:paraId="196DB98D"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Derechos de las mujeres víctimas de violencia de género</w:t>
            </w:r>
            <w:r w:rsidRPr="00D15300">
              <w:rPr>
                <w:rFonts w:asciiTheme="majorHAnsi" w:hAnsiTheme="majorHAnsi" w:cstheme="majorHAnsi"/>
              </w:rPr>
              <w:br/>
              <w:t>- Derecho a la información, asistencia jurídica, servicios sociales, atención sanitaria y educación para ellas y sus hijos/as.</w:t>
            </w:r>
            <w:r w:rsidRPr="00D15300">
              <w:rPr>
                <w:rFonts w:asciiTheme="majorHAnsi" w:hAnsiTheme="majorHAnsi" w:cstheme="majorHAnsi"/>
              </w:rPr>
              <w:br/>
              <w:t>- Apoyo económico y ayudas laborales y de vivienda.</w:t>
            </w:r>
          </w:p>
        </w:tc>
      </w:tr>
      <w:tr w:rsidR="0033272C" w:rsidRPr="00D15300" w14:paraId="5C82F8F2" w14:textId="77777777" w:rsidTr="003B1F79">
        <w:tc>
          <w:tcPr>
            <w:tcW w:w="2547" w:type="dxa"/>
          </w:tcPr>
          <w:p w14:paraId="7DAD324A"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IV (arts. 19-21)</w:t>
            </w:r>
          </w:p>
        </w:tc>
        <w:tc>
          <w:tcPr>
            <w:tcW w:w="5947" w:type="dxa"/>
          </w:tcPr>
          <w:p w14:paraId="786F2FA0"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Tutela institucional</w:t>
            </w:r>
            <w:r w:rsidRPr="00D15300">
              <w:rPr>
                <w:rFonts w:asciiTheme="majorHAnsi" w:hAnsiTheme="majorHAnsi" w:cstheme="majorHAnsi"/>
              </w:rPr>
              <w:br/>
              <w:t>- Actuación coordinada entre Administraciones Públicas.</w:t>
            </w:r>
            <w:r w:rsidRPr="00D15300">
              <w:rPr>
                <w:rFonts w:asciiTheme="majorHAnsi" w:hAnsiTheme="majorHAnsi" w:cstheme="majorHAnsi"/>
              </w:rPr>
              <w:br/>
              <w:t>- Implicación del Observatorio Estatal de Violencia sobre la Mujer.</w:t>
            </w:r>
          </w:p>
        </w:tc>
      </w:tr>
      <w:tr w:rsidR="0033272C" w:rsidRPr="00D15300" w14:paraId="609350FA" w14:textId="77777777" w:rsidTr="003B1F79">
        <w:tc>
          <w:tcPr>
            <w:tcW w:w="2547" w:type="dxa"/>
          </w:tcPr>
          <w:p w14:paraId="27954471"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V (arts. 22-29)</w:t>
            </w:r>
          </w:p>
        </w:tc>
        <w:tc>
          <w:tcPr>
            <w:tcW w:w="5947" w:type="dxa"/>
          </w:tcPr>
          <w:p w14:paraId="246F6570"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Medidas en el ámbito educativo</w:t>
            </w:r>
            <w:r w:rsidRPr="00D15300">
              <w:rPr>
                <w:rFonts w:asciiTheme="majorHAnsi" w:hAnsiTheme="majorHAnsi" w:cstheme="majorHAnsi"/>
              </w:rPr>
              <w:br/>
              <w:t>- Inclusión de contenidos sobre igualdad y prevención de la violencia de género en todas las etapas educativas.</w:t>
            </w:r>
            <w:r w:rsidRPr="00D15300">
              <w:rPr>
                <w:rFonts w:asciiTheme="majorHAnsi" w:hAnsiTheme="majorHAnsi" w:cstheme="majorHAnsi"/>
              </w:rPr>
              <w:br/>
              <w:t>- Formación al profesorado y protocolos de actuación en centros escolares.</w:t>
            </w:r>
          </w:p>
        </w:tc>
      </w:tr>
      <w:tr w:rsidR="0033272C" w:rsidRPr="00D15300" w14:paraId="0E71AE59" w14:textId="77777777" w:rsidTr="003B1F79">
        <w:tc>
          <w:tcPr>
            <w:tcW w:w="2547" w:type="dxa"/>
          </w:tcPr>
          <w:p w14:paraId="0E96781D"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VI (arts. 30-32)</w:t>
            </w:r>
          </w:p>
        </w:tc>
        <w:tc>
          <w:tcPr>
            <w:tcW w:w="5947" w:type="dxa"/>
          </w:tcPr>
          <w:p w14:paraId="3D8ABC96"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Medidas en el ámbito de la publicidad y los medios de comunicación</w:t>
            </w:r>
            <w:r w:rsidRPr="00D15300">
              <w:rPr>
                <w:rFonts w:asciiTheme="majorHAnsi" w:hAnsiTheme="majorHAnsi" w:cstheme="majorHAnsi"/>
              </w:rPr>
              <w:br/>
              <w:t>- Prohibición de contenidos que fomenten la violencia o discriminación.</w:t>
            </w:r>
            <w:r w:rsidRPr="00D15300">
              <w:rPr>
                <w:rFonts w:asciiTheme="majorHAnsi" w:hAnsiTheme="majorHAnsi" w:cstheme="majorHAnsi"/>
              </w:rPr>
              <w:br/>
              <w:t>- Promoción de la imagen igualitaria de mujeres y hombres.</w:t>
            </w:r>
          </w:p>
        </w:tc>
      </w:tr>
      <w:tr w:rsidR="0033272C" w:rsidRPr="00D15300" w14:paraId="6E755B2D" w14:textId="77777777" w:rsidTr="003B1F79">
        <w:tc>
          <w:tcPr>
            <w:tcW w:w="2547" w:type="dxa"/>
          </w:tcPr>
          <w:p w14:paraId="3A3A365E"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VII (arts. 33-36)</w:t>
            </w:r>
          </w:p>
        </w:tc>
        <w:tc>
          <w:tcPr>
            <w:tcW w:w="5947" w:type="dxa"/>
          </w:tcPr>
          <w:p w14:paraId="66448A2A"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Medidas en el ámbito sanitario</w:t>
            </w:r>
            <w:r w:rsidRPr="00D15300">
              <w:rPr>
                <w:rFonts w:asciiTheme="majorHAnsi" w:hAnsiTheme="majorHAnsi" w:cstheme="majorHAnsi"/>
              </w:rPr>
              <w:br/>
              <w:t>- Protocolos de detección precoz.</w:t>
            </w:r>
            <w:r w:rsidRPr="00D15300">
              <w:rPr>
                <w:rFonts w:asciiTheme="majorHAnsi" w:hAnsiTheme="majorHAnsi" w:cstheme="majorHAnsi"/>
              </w:rPr>
              <w:br/>
              <w:t>- Formación del personal sanitario.</w:t>
            </w:r>
            <w:r w:rsidRPr="00D15300">
              <w:rPr>
                <w:rFonts w:asciiTheme="majorHAnsi" w:hAnsiTheme="majorHAnsi" w:cstheme="majorHAnsi"/>
              </w:rPr>
              <w:br/>
              <w:t>- Atención integral a las víctimas.</w:t>
            </w:r>
          </w:p>
        </w:tc>
      </w:tr>
      <w:tr w:rsidR="0033272C" w:rsidRPr="00D15300" w14:paraId="5787DD2C" w14:textId="77777777" w:rsidTr="003B1F79">
        <w:tc>
          <w:tcPr>
            <w:tcW w:w="2547" w:type="dxa"/>
          </w:tcPr>
          <w:p w14:paraId="2737B919"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VIII (arts. 37-39)</w:t>
            </w:r>
          </w:p>
        </w:tc>
        <w:tc>
          <w:tcPr>
            <w:tcW w:w="5947" w:type="dxa"/>
          </w:tcPr>
          <w:p w14:paraId="1FC4AF5A"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Medidas en el ámbito laboral y de la Seguridad Social</w:t>
            </w:r>
            <w:r w:rsidRPr="00D15300">
              <w:rPr>
                <w:rFonts w:asciiTheme="majorHAnsi" w:hAnsiTheme="majorHAnsi" w:cstheme="majorHAnsi"/>
              </w:rPr>
              <w:br/>
              <w:t>- Derechos laborales específicos: movilidad geográfica, suspensión del contrato, etc.</w:t>
            </w:r>
            <w:r w:rsidRPr="00D15300">
              <w:rPr>
                <w:rFonts w:asciiTheme="majorHAnsi" w:hAnsiTheme="majorHAnsi" w:cstheme="majorHAnsi"/>
              </w:rPr>
              <w:br/>
              <w:t>- Ayudas económicas específicas.</w:t>
            </w:r>
            <w:r w:rsidRPr="00D15300">
              <w:rPr>
                <w:rFonts w:asciiTheme="majorHAnsi" w:hAnsiTheme="majorHAnsi" w:cstheme="majorHAnsi"/>
              </w:rPr>
              <w:br/>
              <w:t>- Protección en el empleo.</w:t>
            </w:r>
          </w:p>
        </w:tc>
      </w:tr>
      <w:tr w:rsidR="0033272C" w:rsidRPr="00D15300" w14:paraId="020321D3" w14:textId="77777777" w:rsidTr="003B1F79">
        <w:tc>
          <w:tcPr>
            <w:tcW w:w="2547" w:type="dxa"/>
          </w:tcPr>
          <w:p w14:paraId="123CB3C9"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IX (arts. 40-43)</w:t>
            </w:r>
          </w:p>
        </w:tc>
        <w:tc>
          <w:tcPr>
            <w:tcW w:w="5947" w:type="dxa"/>
          </w:tcPr>
          <w:p w14:paraId="3DC9CE7B"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Medidas en el ámbito de la función pública</w:t>
            </w:r>
            <w:r w:rsidRPr="00D15300">
              <w:rPr>
                <w:rFonts w:asciiTheme="majorHAnsi" w:hAnsiTheme="majorHAnsi" w:cstheme="majorHAnsi"/>
              </w:rPr>
              <w:br/>
              <w:t>- Aplicación de derechos laborales también para empleadas públicas.</w:t>
            </w:r>
            <w:r w:rsidRPr="00D15300">
              <w:rPr>
                <w:rFonts w:asciiTheme="majorHAnsi" w:hAnsiTheme="majorHAnsi" w:cstheme="majorHAnsi"/>
              </w:rPr>
              <w:br/>
              <w:t>- Inclusión de cláusulas sociales en la contratación pública.</w:t>
            </w:r>
          </w:p>
        </w:tc>
      </w:tr>
      <w:tr w:rsidR="0033272C" w:rsidRPr="00D15300" w14:paraId="51A56424" w14:textId="77777777" w:rsidTr="003B1F79">
        <w:tc>
          <w:tcPr>
            <w:tcW w:w="2547" w:type="dxa"/>
          </w:tcPr>
          <w:p w14:paraId="4D3546A9"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lastRenderedPageBreak/>
              <w:t>TÍTULO X (arts. 44-54)</w:t>
            </w:r>
          </w:p>
        </w:tc>
        <w:tc>
          <w:tcPr>
            <w:tcW w:w="5947" w:type="dxa"/>
          </w:tcPr>
          <w:p w14:paraId="0FE4A548"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Tutela penal y procesal</w:t>
            </w:r>
            <w:r w:rsidRPr="00D15300">
              <w:rPr>
                <w:rFonts w:asciiTheme="majorHAnsi" w:hAnsiTheme="majorHAnsi" w:cstheme="majorHAnsi"/>
              </w:rPr>
              <w:br/>
              <w:t>- Reformas del Código Penal y de la Ley de Enjuiciamiento Criminal.</w:t>
            </w:r>
            <w:r w:rsidRPr="00D15300">
              <w:rPr>
                <w:rFonts w:asciiTheme="majorHAnsi" w:hAnsiTheme="majorHAnsi" w:cstheme="majorHAnsi"/>
              </w:rPr>
              <w:br/>
              <w:t>- Medidas cautelares, órdenes de protección, juicios rápidos.</w:t>
            </w:r>
            <w:r w:rsidRPr="00D15300">
              <w:rPr>
                <w:rFonts w:asciiTheme="majorHAnsi" w:hAnsiTheme="majorHAnsi" w:cstheme="majorHAnsi"/>
              </w:rPr>
              <w:br/>
              <w:t>- Agravantes por violencia de género.</w:t>
            </w:r>
          </w:p>
        </w:tc>
      </w:tr>
      <w:tr w:rsidR="0033272C" w:rsidRPr="00D15300" w14:paraId="26A11861" w14:textId="77777777" w:rsidTr="003B1F79">
        <w:tc>
          <w:tcPr>
            <w:tcW w:w="2547" w:type="dxa"/>
          </w:tcPr>
          <w:p w14:paraId="50FFA0A1"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DISPOSICIONES ADICIONALES</w:t>
            </w:r>
          </w:p>
        </w:tc>
        <w:tc>
          <w:tcPr>
            <w:tcW w:w="5947" w:type="dxa"/>
          </w:tcPr>
          <w:p w14:paraId="79C21B60"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Complementan la ley con aspectos técnicos y de aplicación (ej. coordinación interadministrativa).</w:t>
            </w:r>
          </w:p>
        </w:tc>
      </w:tr>
      <w:tr w:rsidR="0033272C" w:rsidRPr="00D15300" w14:paraId="51AF6071" w14:textId="77777777" w:rsidTr="003B1F79">
        <w:tc>
          <w:tcPr>
            <w:tcW w:w="2547" w:type="dxa"/>
          </w:tcPr>
          <w:p w14:paraId="0D31074D"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DISPOSICIONES TRANSITORIAS, DEROGATORIA Y FINALES</w:t>
            </w:r>
          </w:p>
        </w:tc>
        <w:tc>
          <w:tcPr>
            <w:tcW w:w="5947" w:type="dxa"/>
          </w:tcPr>
          <w:p w14:paraId="2CF1C215"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Regulan la entrada en vigor (al día siguiente de su publicación), la derogación de normas incompatibles y otras disposiciones técnicas.</w:t>
            </w:r>
          </w:p>
        </w:tc>
      </w:tr>
    </w:tbl>
    <w:p w14:paraId="5013AD76" w14:textId="77777777" w:rsidR="0033272C" w:rsidRPr="00680E08" w:rsidRDefault="0033272C" w:rsidP="0033272C">
      <w:pPr>
        <w:rPr>
          <w:lang w:val="es-ES" w:eastAsia="en-US"/>
        </w:rPr>
      </w:pPr>
    </w:p>
    <w:p w14:paraId="1DF25C9D" w14:textId="77777777" w:rsidR="0033272C" w:rsidRPr="00F052E2" w:rsidRDefault="0033272C" w:rsidP="0033272C">
      <w:pPr>
        <w:pStyle w:val="Ttulo2"/>
        <w:rPr>
          <w:rFonts w:cstheme="majorBidi"/>
          <w:color w:val="0057A6"/>
        </w:rPr>
      </w:pPr>
      <w:bookmarkStart w:id="67" w:name="_Toc186718030"/>
      <w:bookmarkStart w:id="68" w:name="_Toc186787379"/>
      <w:bookmarkStart w:id="69" w:name="_Toc194473013"/>
      <w:r w:rsidRPr="00680E08">
        <w:t>3.2. Principios Rectores</w:t>
      </w:r>
      <w:r>
        <w:t>:</w:t>
      </w:r>
      <w:bookmarkEnd w:id="67"/>
      <w:bookmarkEnd w:id="68"/>
      <w:r>
        <w:t xml:space="preserve"> </w:t>
      </w:r>
      <w:r w:rsidRPr="004B5BF8">
        <w:t>Artículo 2. Principios rectores.</w:t>
      </w:r>
      <w:bookmarkEnd w:id="69"/>
    </w:p>
    <w:p w14:paraId="75D7B738" w14:textId="77777777" w:rsidR="0033272C" w:rsidRPr="004B5BF8" w:rsidRDefault="0033272C" w:rsidP="0033272C">
      <w:pPr>
        <w:rPr>
          <w:lang w:val="es-ES" w:eastAsia="en-US"/>
        </w:rPr>
      </w:pPr>
      <w:r w:rsidRPr="004B5BF8">
        <w:rPr>
          <w:lang w:val="es-ES" w:eastAsia="en-US"/>
        </w:rPr>
        <w:t>A través de esta Ley se articula un conjunto integral de medidas encaminadas a alcanzar los siguientes fines:</w:t>
      </w:r>
    </w:p>
    <w:p w14:paraId="6F9CC46B" w14:textId="77777777" w:rsidR="0033272C" w:rsidRPr="004B5BF8" w:rsidRDefault="0033272C" w:rsidP="0033272C">
      <w:pPr>
        <w:rPr>
          <w:lang w:val="es-ES" w:eastAsia="en-US"/>
        </w:rPr>
      </w:pPr>
      <w:r w:rsidRPr="004B5BF8">
        <w:rPr>
          <w:lang w:val="es-ES" w:eastAsia="en-US"/>
        </w:rPr>
        <w:t>a) Fortalecer las medidas de sensibilización ciudadana de prevención, dotando a los poderes públicos de instrumentos eficaces en el ámbito educativo, servicios sociales, sanitario, publicitario y mediático.</w:t>
      </w:r>
    </w:p>
    <w:p w14:paraId="6C283E6B" w14:textId="77777777" w:rsidR="0033272C" w:rsidRPr="004B5BF8" w:rsidRDefault="0033272C" w:rsidP="0033272C">
      <w:pPr>
        <w:rPr>
          <w:lang w:val="es-ES" w:eastAsia="en-US"/>
        </w:rPr>
      </w:pPr>
      <w:r w:rsidRPr="004B5BF8">
        <w:rPr>
          <w:lang w:val="es-ES" w:eastAsia="en-US"/>
        </w:rPr>
        <w:t>b) Consagrar derechos de las mujeres víctimas de violencia de género, exigibles ante las Administraciones Públicas, y así asegurar un acceso rápido, transparente y eficaz a los servicios establecidos al efecto.</w:t>
      </w:r>
    </w:p>
    <w:p w14:paraId="5EEF9152" w14:textId="77777777" w:rsidR="0033272C" w:rsidRPr="004B5BF8" w:rsidRDefault="0033272C" w:rsidP="0033272C">
      <w:pPr>
        <w:rPr>
          <w:lang w:val="es-ES" w:eastAsia="en-US"/>
        </w:rPr>
      </w:pPr>
      <w:r w:rsidRPr="004B5BF8">
        <w:rPr>
          <w:lang w:val="es-ES" w:eastAsia="en-US"/>
        </w:rPr>
        <w:t>c) Reforzar hasta la consecución de los mínimos exigidos por los objetivos de la ley los servicios sociales de información, de atención, de emergencia, de apoyo y de recuperación integral, así como establecer un sistema para la más eficaz coordinación de los servicios ya existentes a nivel municipal y autonómico.</w:t>
      </w:r>
    </w:p>
    <w:p w14:paraId="27A6D9C5" w14:textId="77777777" w:rsidR="0033272C" w:rsidRPr="004B5BF8" w:rsidRDefault="0033272C" w:rsidP="0033272C">
      <w:pPr>
        <w:rPr>
          <w:lang w:val="es-ES" w:eastAsia="en-US"/>
        </w:rPr>
      </w:pPr>
      <w:r w:rsidRPr="004B5BF8">
        <w:rPr>
          <w:lang w:val="es-ES" w:eastAsia="en-US"/>
        </w:rPr>
        <w:t>d) Garantizar derechos en el ámbito laboral y funcionarial que concilien los requerimientos de la relación laboral y de empleo público con las circunstancias de aquellas trabajadoras o funcionarias que sufran violencia de género.</w:t>
      </w:r>
    </w:p>
    <w:p w14:paraId="46FD3262" w14:textId="77777777" w:rsidR="0033272C" w:rsidRPr="004B5BF8" w:rsidRDefault="0033272C" w:rsidP="0033272C">
      <w:pPr>
        <w:rPr>
          <w:lang w:val="es-ES" w:eastAsia="en-US"/>
        </w:rPr>
      </w:pPr>
      <w:r w:rsidRPr="004B5BF8">
        <w:rPr>
          <w:lang w:val="es-ES" w:eastAsia="en-US"/>
        </w:rPr>
        <w:t>e) Garantizar derechos económicos para las mujeres víctimas de violencia de género, con el fin de facilitar su integración social.</w:t>
      </w:r>
    </w:p>
    <w:p w14:paraId="7A82AEF1" w14:textId="77777777" w:rsidR="0033272C" w:rsidRPr="004B5BF8" w:rsidRDefault="0033272C" w:rsidP="0033272C">
      <w:pPr>
        <w:rPr>
          <w:lang w:val="es-ES" w:eastAsia="en-US"/>
        </w:rPr>
      </w:pPr>
      <w:r w:rsidRPr="004B5BF8">
        <w:rPr>
          <w:lang w:val="es-ES" w:eastAsia="en-US"/>
        </w:rPr>
        <w:t>f) Establecer un sistema integral de tutela institucional en el que la Administración General del Estado, a través de la Delegación Especial del Gobierno contra la Violencia sobre la Mujer, en colaboración con el Observatorio Estatal de la Violencia sobre la Mujer, impulse la creación de políticas públicas dirigidas a ofrecer tutela a las víctimas de la violencia contemplada en la presente Ley.</w:t>
      </w:r>
    </w:p>
    <w:p w14:paraId="027E4F7C" w14:textId="77777777" w:rsidR="0033272C" w:rsidRPr="004B5BF8" w:rsidRDefault="0033272C" w:rsidP="0033272C">
      <w:pPr>
        <w:rPr>
          <w:lang w:val="es-ES" w:eastAsia="en-US"/>
        </w:rPr>
      </w:pPr>
      <w:r w:rsidRPr="004B5BF8">
        <w:rPr>
          <w:lang w:val="es-ES" w:eastAsia="en-US"/>
        </w:rPr>
        <w:lastRenderedPageBreak/>
        <w:t>g) Fortalecer el marco penal y procesal vigente para asegurar una protección integral, desde las instancias jurisdiccionales, a las víctimas de violencia de género.</w:t>
      </w:r>
    </w:p>
    <w:p w14:paraId="42BC0C4F" w14:textId="77777777" w:rsidR="0033272C" w:rsidRPr="004B5BF8" w:rsidRDefault="0033272C" w:rsidP="0033272C">
      <w:pPr>
        <w:rPr>
          <w:lang w:val="es-ES" w:eastAsia="en-US"/>
        </w:rPr>
      </w:pPr>
      <w:r w:rsidRPr="004B5BF8">
        <w:rPr>
          <w:lang w:val="es-ES" w:eastAsia="en-US"/>
        </w:rPr>
        <w:t>h) Coordinar los recursos e instrumentos de todo tipo de los distintos poderes públicos para asegurar la prevención de los hechos de violencia de género y, en su caso, la sanción adecuada a los culpables de los mismos.</w:t>
      </w:r>
    </w:p>
    <w:p w14:paraId="4330F863" w14:textId="77777777" w:rsidR="0033272C" w:rsidRPr="004B5BF8" w:rsidRDefault="0033272C" w:rsidP="0033272C">
      <w:pPr>
        <w:rPr>
          <w:lang w:val="es-ES" w:eastAsia="en-US"/>
        </w:rPr>
      </w:pPr>
      <w:r w:rsidRPr="004B5BF8">
        <w:rPr>
          <w:lang w:val="es-ES" w:eastAsia="en-US"/>
        </w:rPr>
        <w:t>i) Promover la colaboración y participación de las entidades, asociaciones y organizaciones que desde la sociedad civil actúan contra la violencia de género.</w:t>
      </w:r>
    </w:p>
    <w:p w14:paraId="48B5B599" w14:textId="77777777" w:rsidR="0033272C" w:rsidRPr="004B5BF8" w:rsidRDefault="0033272C" w:rsidP="0033272C">
      <w:pPr>
        <w:rPr>
          <w:lang w:val="es-ES" w:eastAsia="en-US"/>
        </w:rPr>
      </w:pPr>
      <w:r w:rsidRPr="004B5BF8">
        <w:rPr>
          <w:lang w:val="es-ES" w:eastAsia="en-US"/>
        </w:rPr>
        <w:t>j) Fomentar la especialización de los colectivos profesionales que intervienen en el proceso de información, atención y protección a las víctimas.</w:t>
      </w:r>
    </w:p>
    <w:p w14:paraId="7E047AEE" w14:textId="77777777" w:rsidR="0033272C" w:rsidRPr="00680E08" w:rsidRDefault="0033272C" w:rsidP="0033272C">
      <w:pPr>
        <w:rPr>
          <w:lang w:val="es-ES" w:eastAsia="en-US"/>
        </w:rPr>
      </w:pPr>
      <w:r w:rsidRPr="004B5BF8">
        <w:rPr>
          <w:lang w:val="es-ES" w:eastAsia="en-US"/>
        </w:rPr>
        <w:t>k) Garantizar el principio de transversalidad de las medidas, de manera que en su aplicación se tengan en cuenta las necesidades y demandas específicas de todas las mujeres víctimas de violencia de género.</w:t>
      </w:r>
    </w:p>
    <w:p w14:paraId="0CED0030" w14:textId="77777777" w:rsidR="0033272C" w:rsidRDefault="0033272C" w:rsidP="0033272C">
      <w:pPr>
        <w:pStyle w:val="Ttulo2"/>
      </w:pPr>
      <w:bookmarkStart w:id="70" w:name="_Toc186787380"/>
      <w:bookmarkStart w:id="71" w:name="_Toc194473014"/>
      <w:bookmarkStart w:id="72" w:name="_Toc186718031"/>
      <w:r w:rsidRPr="00680E08">
        <w:t>3.3. Medidas de sensibilización, prevención y detección.</w:t>
      </w:r>
      <w:bookmarkEnd w:id="70"/>
      <w:bookmarkEnd w:id="71"/>
    </w:p>
    <w:p w14:paraId="7B2CF17F" w14:textId="77777777" w:rsidR="0033272C" w:rsidRPr="00BF4ABE" w:rsidRDefault="0033272C" w:rsidP="0033272C">
      <w:pPr>
        <w:jc w:val="center"/>
        <w:rPr>
          <w:lang w:val="es-ES" w:eastAsia="en-US"/>
        </w:rPr>
      </w:pPr>
      <w:r w:rsidRPr="00680E08">
        <w:rPr>
          <w:noProof/>
        </w:rPr>
        <w:drawing>
          <wp:inline distT="0" distB="0" distL="0" distR="0" wp14:anchorId="3769B46B" wp14:editId="6D3B4AC1">
            <wp:extent cx="5235724" cy="3006969"/>
            <wp:effectExtent l="0" t="0" r="3175" b="3175"/>
            <wp:docPr id="559716336" name="Picture 7" descr="Maestría Internacional en Prevención de la Violencia de 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estría Internacional en Prevención de la Violencia de Géne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443" cy="3028632"/>
                    </a:xfrm>
                    <a:prstGeom prst="rect">
                      <a:avLst/>
                    </a:prstGeom>
                    <a:noFill/>
                    <a:ln>
                      <a:noFill/>
                    </a:ln>
                  </pic:spPr>
                </pic:pic>
              </a:graphicData>
            </a:graphic>
          </wp:inline>
        </w:drawing>
      </w:r>
    </w:p>
    <w:p w14:paraId="0639A0F5" w14:textId="77777777" w:rsidR="0033272C" w:rsidRPr="00680E08" w:rsidRDefault="0033272C" w:rsidP="0033272C">
      <w:pPr>
        <w:pStyle w:val="Ttulo3"/>
      </w:pPr>
      <w:bookmarkStart w:id="73" w:name="_Toc186787381"/>
      <w:bookmarkStart w:id="74" w:name="_Toc194473015"/>
      <w:r w:rsidRPr="00680E08">
        <w:t>3.3.1. Planes de sensibilización.</w:t>
      </w:r>
      <w:bookmarkEnd w:id="72"/>
      <w:bookmarkEnd w:id="73"/>
      <w:bookmarkEnd w:id="74"/>
    </w:p>
    <w:p w14:paraId="6BE08861" w14:textId="77777777" w:rsidR="0033272C" w:rsidRPr="00F052E2" w:rsidRDefault="0033272C" w:rsidP="0033272C">
      <w:pPr>
        <w:rPr>
          <w:b/>
          <w:bCs/>
          <w:lang w:val="es-ES"/>
        </w:rPr>
      </w:pPr>
      <w:r w:rsidRPr="00F052E2">
        <w:rPr>
          <w:b/>
          <w:bCs/>
          <w:lang w:val="es-ES"/>
        </w:rPr>
        <w:t>Artículo 3. Planes de sensibilización.</w:t>
      </w:r>
    </w:p>
    <w:p w14:paraId="1FDCE5FB" w14:textId="77777777" w:rsidR="0033272C" w:rsidRPr="00F052E2" w:rsidRDefault="0033272C" w:rsidP="0033272C">
      <w:pPr>
        <w:rPr>
          <w:lang w:val="es-ES" w:eastAsia="en-US"/>
        </w:rPr>
      </w:pPr>
      <w:r w:rsidRPr="00F052E2">
        <w:rPr>
          <w:lang w:val="es-ES" w:eastAsia="en-US"/>
        </w:rPr>
        <w:t>1. Desde la responsabilidad del Gobierno del Estado y de manera inmediata a la entrada en vigor de esta ley, con la consiguiente dotación presupuestaria, se pondrá en marcha un Plan Estatal de Sensibilización y Prevención de la Violencia de Género con carácter permanente que como mínimo recoja los siguientes elementos:</w:t>
      </w:r>
    </w:p>
    <w:p w14:paraId="786F81A8" w14:textId="77777777" w:rsidR="0033272C" w:rsidRPr="00F052E2" w:rsidRDefault="0033272C" w:rsidP="0033272C">
      <w:pPr>
        <w:rPr>
          <w:lang w:val="es-ES" w:eastAsia="en-US"/>
        </w:rPr>
      </w:pPr>
      <w:r w:rsidRPr="00F052E2">
        <w:rPr>
          <w:lang w:val="es-ES" w:eastAsia="en-US"/>
        </w:rPr>
        <w:t xml:space="preserve">a) Que introduzca en el escenario social las nuevas escalas de valores basadas en el respeto de los derechos y libertades fundamentales y de la igualdad entre hombres y </w:t>
      </w:r>
      <w:r w:rsidRPr="00F052E2">
        <w:rPr>
          <w:lang w:val="es-ES" w:eastAsia="en-US"/>
        </w:rPr>
        <w:lastRenderedPageBreak/>
        <w:t>mujeres, así como en el ejercicio de la tolerancia y de la libertad dentro de los principios democráticos de convivencia, todo ello desde la perspectiva de las relaciones de género.</w:t>
      </w:r>
    </w:p>
    <w:p w14:paraId="68CE0210" w14:textId="77777777" w:rsidR="0033272C" w:rsidRPr="00F052E2" w:rsidRDefault="0033272C" w:rsidP="0033272C">
      <w:pPr>
        <w:rPr>
          <w:lang w:val="es-ES" w:eastAsia="en-US"/>
        </w:rPr>
      </w:pPr>
      <w:r w:rsidRPr="00F052E2">
        <w:rPr>
          <w:lang w:val="es-ES" w:eastAsia="en-US"/>
        </w:rPr>
        <w:t>b) Dirigido tanto a hombres como a mujeres, desde un trabajo comunitario e intercultural, incluyendo el ámbito de las tecnologías de la información y el digital.</w:t>
      </w:r>
    </w:p>
    <w:p w14:paraId="42321FB7" w14:textId="77777777" w:rsidR="0033272C" w:rsidRPr="00F052E2" w:rsidRDefault="0033272C" w:rsidP="0033272C">
      <w:pPr>
        <w:rPr>
          <w:lang w:val="es-ES" w:eastAsia="en-US"/>
        </w:rPr>
      </w:pPr>
      <w:r w:rsidRPr="00F052E2">
        <w:rPr>
          <w:lang w:val="es-ES" w:eastAsia="en-US"/>
        </w:rPr>
        <w:t>c) Que contemple un amplio programa de formación complementaria y de reciclaje de los profesionales que intervienen en estas situaciones.</w:t>
      </w:r>
    </w:p>
    <w:p w14:paraId="17F78BA5" w14:textId="77777777" w:rsidR="0033272C" w:rsidRPr="00F052E2" w:rsidRDefault="0033272C" w:rsidP="0033272C">
      <w:pPr>
        <w:rPr>
          <w:lang w:val="es-ES" w:eastAsia="en-US"/>
        </w:rPr>
      </w:pPr>
      <w:r w:rsidRPr="00F052E2">
        <w:rPr>
          <w:lang w:val="es-ES" w:eastAsia="en-US"/>
        </w:rPr>
        <w:t>d) Controlado por una Comisión de amplia participación, que se creará en un plazo máximo de un mes, en la que se ha de asegurar la presencia de las víctimas y su entorno, las instituciones, los profesionales y de personas de reconocido prestigio social relacionado con el tratamiento de estos temas.</w:t>
      </w:r>
    </w:p>
    <w:p w14:paraId="0EB4FC75" w14:textId="77777777" w:rsidR="0033272C" w:rsidRPr="00F052E2" w:rsidRDefault="0033272C" w:rsidP="0033272C">
      <w:pPr>
        <w:rPr>
          <w:lang w:val="es-ES" w:eastAsia="en-US"/>
        </w:rPr>
      </w:pPr>
      <w:r w:rsidRPr="00F052E2">
        <w:rPr>
          <w:lang w:val="es-ES" w:eastAsia="en-US"/>
        </w:rPr>
        <w:t>La Delegación del Gobierno contra la Violencia de Género, oída la Comisión a la que se refiere el párrafo anterior, elaborará el Informe anual de evaluación del Plan Estatal de Sensibilización y Prevención de la Violencia de Género y lo remitirá a las Cortes Generales.</w:t>
      </w:r>
    </w:p>
    <w:p w14:paraId="5045BADE" w14:textId="77777777" w:rsidR="0033272C" w:rsidRPr="00F052E2" w:rsidRDefault="0033272C" w:rsidP="0033272C">
      <w:pPr>
        <w:rPr>
          <w:lang w:val="es-ES" w:eastAsia="en-US"/>
        </w:rPr>
      </w:pPr>
      <w:r w:rsidRPr="00F052E2">
        <w:rPr>
          <w:lang w:val="es-ES" w:eastAsia="en-US"/>
        </w:rPr>
        <w:t>2. Los poderes públicos, en el marco de sus competencias, impulsarán además campañas de información y sensibilización específicas con el fin de prevenir la violencia de género.</w:t>
      </w:r>
    </w:p>
    <w:p w14:paraId="1E1EB07D" w14:textId="77777777" w:rsidR="0033272C" w:rsidRPr="00680E08" w:rsidRDefault="0033272C" w:rsidP="0033272C">
      <w:pPr>
        <w:rPr>
          <w:lang w:val="es-ES" w:eastAsia="en-US"/>
        </w:rPr>
      </w:pPr>
      <w:r w:rsidRPr="00F052E2">
        <w:rPr>
          <w:lang w:val="es-ES" w:eastAsia="en-US"/>
        </w:rPr>
        <w:t>3. Las campañas de información y sensibilización contra esta forma de violencia se realizarán de manera que se garantice el acceso a las mismas de las personas con discapacidad.</w:t>
      </w:r>
    </w:p>
    <w:p w14:paraId="1A657D16" w14:textId="77777777" w:rsidR="0033272C" w:rsidRPr="00680E08" w:rsidRDefault="0033272C" w:rsidP="0033272C">
      <w:pPr>
        <w:pStyle w:val="Ttulo3"/>
        <w:rPr>
          <w:lang w:val="es-ES"/>
        </w:rPr>
      </w:pPr>
      <w:bookmarkStart w:id="75" w:name="_Toc186718032"/>
      <w:bookmarkStart w:id="76" w:name="_Toc186787382"/>
      <w:bookmarkStart w:id="77" w:name="_Toc194473016"/>
      <w:r w:rsidRPr="00680E08">
        <w:rPr>
          <w:lang w:val="es-ES"/>
        </w:rPr>
        <w:t xml:space="preserve">3.3.2. En el </w:t>
      </w:r>
      <w:r w:rsidRPr="00680E08">
        <w:t>ámbito</w:t>
      </w:r>
      <w:r w:rsidRPr="00680E08">
        <w:rPr>
          <w:lang w:val="es-ES"/>
        </w:rPr>
        <w:t xml:space="preserve"> educativo.</w:t>
      </w:r>
      <w:bookmarkEnd w:id="75"/>
      <w:bookmarkEnd w:id="76"/>
      <w:bookmarkEnd w:id="77"/>
    </w:p>
    <w:p w14:paraId="427C6805" w14:textId="77777777" w:rsidR="0033272C" w:rsidRPr="00F052E2" w:rsidRDefault="0033272C" w:rsidP="0033272C">
      <w:pPr>
        <w:rPr>
          <w:b/>
          <w:bCs/>
          <w:lang w:val="es-ES" w:eastAsia="en-US"/>
        </w:rPr>
      </w:pPr>
      <w:r w:rsidRPr="00F052E2">
        <w:rPr>
          <w:b/>
          <w:bCs/>
          <w:lang w:val="es-ES" w:eastAsia="en-US"/>
        </w:rPr>
        <w:t>Artículo 4. Principios y valores del sistema educativo.</w:t>
      </w:r>
    </w:p>
    <w:p w14:paraId="39AF560B" w14:textId="77777777" w:rsidR="0033272C" w:rsidRPr="00F052E2" w:rsidRDefault="0033272C" w:rsidP="0033272C">
      <w:pPr>
        <w:rPr>
          <w:lang w:val="es-ES" w:eastAsia="en-US"/>
        </w:rPr>
      </w:pPr>
      <w:r w:rsidRPr="00F052E2">
        <w:rPr>
          <w:lang w:val="es-ES" w:eastAsia="en-US"/>
        </w:rPr>
        <w:t>1. El sistema educativo español incluirá entre sus fines la formación en el respeto de los derechos y libertades fundamentales y de la igualdad entre hombres y mujeres, así como en el ejercicio de la tolerancia y de la libertad dentro de los principios democráticos de convivencia.</w:t>
      </w:r>
    </w:p>
    <w:p w14:paraId="1684AFC0" w14:textId="77777777" w:rsidR="0033272C" w:rsidRPr="00F052E2" w:rsidRDefault="0033272C" w:rsidP="0033272C">
      <w:pPr>
        <w:rPr>
          <w:lang w:val="es-ES" w:eastAsia="en-US"/>
        </w:rPr>
      </w:pPr>
      <w:r w:rsidRPr="00F052E2">
        <w:rPr>
          <w:lang w:val="es-ES" w:eastAsia="en-US"/>
        </w:rPr>
        <w:t>Igualmente, el sistema educativo español incluirá, dentro de sus principios de calidad, la eliminación de los obstáculos que dificultan la plena igualdad entre hombres y mujeres y la formación para la prevención de conflictos y para la resolución pacífica de los mismos.</w:t>
      </w:r>
    </w:p>
    <w:p w14:paraId="7B5724B9" w14:textId="77777777" w:rsidR="0033272C" w:rsidRPr="00F052E2" w:rsidRDefault="0033272C" w:rsidP="0033272C">
      <w:pPr>
        <w:rPr>
          <w:lang w:val="es-ES" w:eastAsia="en-US"/>
        </w:rPr>
      </w:pPr>
      <w:r w:rsidRPr="00F052E2">
        <w:rPr>
          <w:lang w:val="es-ES" w:eastAsia="en-US"/>
        </w:rPr>
        <w:t>2. La Educación Infantil contribuirá a desarrollar en la infancia el aprendizaje en la resolución pacífica de conflictos.</w:t>
      </w:r>
    </w:p>
    <w:p w14:paraId="5928D474" w14:textId="77777777" w:rsidR="0033272C" w:rsidRPr="00F052E2" w:rsidRDefault="0033272C" w:rsidP="0033272C">
      <w:pPr>
        <w:rPr>
          <w:lang w:val="es-ES" w:eastAsia="en-US"/>
        </w:rPr>
      </w:pPr>
      <w:r w:rsidRPr="00F052E2">
        <w:rPr>
          <w:lang w:val="es-ES" w:eastAsia="en-US"/>
        </w:rPr>
        <w:t>3. La Educación Primaria contribuirá a desarrollar en el alumnado su capacidad para adquirir habilidades en la resolución pacífica de conflictos y para comprender y respetar la igualdad entre sexos.</w:t>
      </w:r>
    </w:p>
    <w:p w14:paraId="0E6B3ABD" w14:textId="77777777" w:rsidR="0033272C" w:rsidRPr="00F052E2" w:rsidRDefault="0033272C" w:rsidP="0033272C">
      <w:pPr>
        <w:rPr>
          <w:lang w:val="es-ES" w:eastAsia="en-US"/>
        </w:rPr>
      </w:pPr>
      <w:r w:rsidRPr="00F052E2">
        <w:rPr>
          <w:lang w:val="es-ES" w:eastAsia="en-US"/>
        </w:rPr>
        <w:lastRenderedPageBreak/>
        <w:t>4. La Educación Secundaria Obligatoria contribuirá a desarrollar en el alumnado la capacidad para relacionarse con los demás de forma pacífica y para conocer, valorar y respetar la igualdad de oportunidades de hombres y mujeres.</w:t>
      </w:r>
    </w:p>
    <w:p w14:paraId="42B91AE9" w14:textId="77777777" w:rsidR="0033272C" w:rsidRPr="00F052E2" w:rsidRDefault="0033272C" w:rsidP="0033272C">
      <w:pPr>
        <w:rPr>
          <w:lang w:val="es-ES" w:eastAsia="en-US"/>
        </w:rPr>
      </w:pPr>
      <w:r w:rsidRPr="00F052E2">
        <w:rPr>
          <w:lang w:val="es-ES" w:eastAsia="en-US"/>
        </w:rPr>
        <w:t>5. El Bachillerato y la Formación Profesional contribuirán a desarrollar en el alumnado la capacidad para consolidar su madurez personal, social y moral, que les permita actuar de forma responsable y autónoma y para analizar y valorar críticamente las desigualdades de sexo y fomentar la igualdad real y efectiva entre hombres y mujeres.</w:t>
      </w:r>
    </w:p>
    <w:p w14:paraId="524A239A" w14:textId="77777777" w:rsidR="0033272C" w:rsidRPr="00F052E2" w:rsidRDefault="0033272C" w:rsidP="0033272C">
      <w:pPr>
        <w:rPr>
          <w:lang w:val="es-ES" w:eastAsia="en-US"/>
        </w:rPr>
      </w:pPr>
      <w:r w:rsidRPr="00F052E2">
        <w:rPr>
          <w:lang w:val="es-ES" w:eastAsia="en-US"/>
        </w:rPr>
        <w:t>6. La Enseñanza para las personas adultas incluirá entre sus objetivos desarrollar actividades en la resolución pacífica de conflictos y fomentar el respeto a la dignidad de las personas y a la igualdad entre hombres y mujeres.</w:t>
      </w:r>
    </w:p>
    <w:p w14:paraId="0144A550" w14:textId="77777777" w:rsidR="0033272C" w:rsidRPr="00F052E2" w:rsidRDefault="0033272C" w:rsidP="0033272C">
      <w:pPr>
        <w:rPr>
          <w:lang w:val="es-ES" w:eastAsia="en-US"/>
        </w:rPr>
      </w:pPr>
      <w:r w:rsidRPr="00F052E2">
        <w:rPr>
          <w:lang w:val="es-ES" w:eastAsia="en-US"/>
        </w:rPr>
        <w:t>7. Las Universidades incluirán y fomentarán en todos los ámbitos académicos la formación, docencia e investigación en igualdad de género y no discriminación de forma transversal.</w:t>
      </w:r>
    </w:p>
    <w:p w14:paraId="4186A3C9" w14:textId="77777777" w:rsidR="0033272C" w:rsidRPr="00F052E2" w:rsidRDefault="0033272C" w:rsidP="0033272C">
      <w:pPr>
        <w:rPr>
          <w:b/>
          <w:bCs/>
          <w:lang w:val="es-ES" w:eastAsia="en-US"/>
        </w:rPr>
      </w:pPr>
      <w:r w:rsidRPr="00F052E2">
        <w:rPr>
          <w:b/>
          <w:bCs/>
          <w:lang w:val="es-ES" w:eastAsia="en-US"/>
        </w:rPr>
        <w:t>Artículo 5. Escolarización inmediata en caso de violencia de género.</w:t>
      </w:r>
    </w:p>
    <w:p w14:paraId="654638ED" w14:textId="77777777" w:rsidR="0033272C" w:rsidRPr="00F052E2" w:rsidRDefault="0033272C" w:rsidP="0033272C">
      <w:pPr>
        <w:rPr>
          <w:lang w:val="es-ES" w:eastAsia="en-US"/>
        </w:rPr>
      </w:pPr>
      <w:r w:rsidRPr="00F052E2">
        <w:rPr>
          <w:lang w:val="es-ES" w:eastAsia="en-US"/>
        </w:rPr>
        <w:t>Las Administraciones competentes deberán prever la escolarización inmediata de los hijos que se vean afectados por un cambio de residencia derivada de actos de violencia de género.</w:t>
      </w:r>
    </w:p>
    <w:p w14:paraId="5202B869" w14:textId="77777777" w:rsidR="0033272C" w:rsidRPr="00F052E2" w:rsidRDefault="0033272C" w:rsidP="0033272C">
      <w:pPr>
        <w:rPr>
          <w:b/>
          <w:bCs/>
          <w:lang w:val="es-ES" w:eastAsia="en-US"/>
        </w:rPr>
      </w:pPr>
      <w:r w:rsidRPr="00F052E2">
        <w:rPr>
          <w:b/>
          <w:bCs/>
          <w:lang w:val="es-ES" w:eastAsia="en-US"/>
        </w:rPr>
        <w:t>Artículo 6. Fomento de la igualdad.</w:t>
      </w:r>
    </w:p>
    <w:p w14:paraId="4D696597" w14:textId="77777777" w:rsidR="0033272C" w:rsidRPr="00F052E2" w:rsidRDefault="0033272C" w:rsidP="0033272C">
      <w:pPr>
        <w:rPr>
          <w:lang w:val="es-ES" w:eastAsia="en-US"/>
        </w:rPr>
      </w:pPr>
      <w:r w:rsidRPr="00F052E2">
        <w:rPr>
          <w:lang w:val="es-ES" w:eastAsia="en-US"/>
        </w:rPr>
        <w:t>Con el fin de garantizar la efectiva igualdad entre hombres y mujeres, las Administraciones educativas velarán para que en todos los materiales educativos se eliminen los estereotipos sexistas o discriminatorios y para que fomenten el igual valor de hombres y mujeres.</w:t>
      </w:r>
    </w:p>
    <w:p w14:paraId="5F6B3CB4" w14:textId="77777777" w:rsidR="0033272C" w:rsidRPr="00F052E2" w:rsidRDefault="0033272C" w:rsidP="0033272C">
      <w:pPr>
        <w:rPr>
          <w:b/>
          <w:bCs/>
          <w:lang w:val="es-ES" w:eastAsia="en-US"/>
        </w:rPr>
      </w:pPr>
      <w:r w:rsidRPr="00F052E2">
        <w:rPr>
          <w:b/>
          <w:bCs/>
          <w:lang w:val="es-ES" w:eastAsia="en-US"/>
        </w:rPr>
        <w:t>Artículo 7. Formación inicial y permanente del profesorado.</w:t>
      </w:r>
    </w:p>
    <w:p w14:paraId="30049FFB" w14:textId="77777777" w:rsidR="0033272C" w:rsidRPr="00F052E2" w:rsidRDefault="0033272C" w:rsidP="0033272C">
      <w:pPr>
        <w:rPr>
          <w:lang w:val="es-ES" w:eastAsia="en-US"/>
        </w:rPr>
      </w:pPr>
      <w:r w:rsidRPr="00F052E2">
        <w:rPr>
          <w:lang w:val="es-ES" w:eastAsia="en-US"/>
        </w:rPr>
        <w:t>Las Administraciones educativas adoptarán las medidas necesarias para que en los planes de formación inicial y permanente del profesorado se incluya una formación específica en materia de igualdad, con el fin de asegurar que adquieren los conocimientos y las técnicas necesarias que les habiliten para:</w:t>
      </w:r>
    </w:p>
    <w:p w14:paraId="3C7A2AD0" w14:textId="77777777" w:rsidR="0033272C" w:rsidRPr="00F052E2" w:rsidRDefault="0033272C" w:rsidP="0033272C">
      <w:pPr>
        <w:rPr>
          <w:lang w:val="es-ES" w:eastAsia="en-US"/>
        </w:rPr>
      </w:pPr>
      <w:r w:rsidRPr="00F052E2">
        <w:rPr>
          <w:lang w:val="es-ES" w:eastAsia="en-US"/>
        </w:rPr>
        <w:t>a) La educación en el respeto de los derechos y libertades fundamentales y de la igualdad entre hombres y mujeres y en el ejercicio de la tolerancia y de la libertad dentro de los principios democráticos de convivencia.</w:t>
      </w:r>
    </w:p>
    <w:p w14:paraId="35C9441B" w14:textId="77777777" w:rsidR="0033272C" w:rsidRPr="00F052E2" w:rsidRDefault="0033272C" w:rsidP="0033272C">
      <w:pPr>
        <w:rPr>
          <w:lang w:val="es-ES" w:eastAsia="en-US"/>
        </w:rPr>
      </w:pPr>
      <w:r w:rsidRPr="00F052E2">
        <w:rPr>
          <w:lang w:val="es-ES" w:eastAsia="en-US"/>
        </w:rPr>
        <w:t>b) La educación en la prevención de conflictos y en la resolución pacífica de los mismos, en todos los ámbitos de la vida personal, familiar y social.</w:t>
      </w:r>
    </w:p>
    <w:p w14:paraId="054691C9" w14:textId="77777777" w:rsidR="0033272C" w:rsidRPr="00F052E2" w:rsidRDefault="0033272C" w:rsidP="0033272C">
      <w:pPr>
        <w:rPr>
          <w:lang w:val="es-ES" w:eastAsia="en-US"/>
        </w:rPr>
      </w:pPr>
      <w:r w:rsidRPr="00F052E2">
        <w:rPr>
          <w:lang w:val="es-ES" w:eastAsia="en-US"/>
        </w:rPr>
        <w:t>c) La detección precoz de la violencia en el ámbito familiar, especialmente sobre la mujer y los hijos e hijas.</w:t>
      </w:r>
    </w:p>
    <w:p w14:paraId="7F53748D" w14:textId="77777777" w:rsidR="0033272C" w:rsidRPr="00F052E2" w:rsidRDefault="0033272C" w:rsidP="0033272C">
      <w:pPr>
        <w:rPr>
          <w:lang w:val="es-ES" w:eastAsia="en-US"/>
        </w:rPr>
      </w:pPr>
      <w:r w:rsidRPr="00F052E2">
        <w:rPr>
          <w:lang w:val="es-ES" w:eastAsia="en-US"/>
        </w:rPr>
        <w:lastRenderedPageBreak/>
        <w:t>d) El fomento de actitudes encaminadas al ejercicio de iguales derechos y obligaciones por parte de mujeres y hombres, tanto en el ámbito público como privado, y la corresponsabilidad entre los mismos en el ámbito doméstico.</w:t>
      </w:r>
    </w:p>
    <w:p w14:paraId="3FAB4FB1" w14:textId="77777777" w:rsidR="0033272C" w:rsidRPr="00F052E2" w:rsidRDefault="0033272C" w:rsidP="0033272C">
      <w:pPr>
        <w:rPr>
          <w:b/>
          <w:bCs/>
          <w:lang w:val="es-ES" w:eastAsia="en-US"/>
        </w:rPr>
      </w:pPr>
      <w:r w:rsidRPr="00F052E2">
        <w:rPr>
          <w:b/>
          <w:bCs/>
          <w:lang w:val="es-ES" w:eastAsia="en-US"/>
        </w:rPr>
        <w:t>Artículo 8. Participación en los Consejos Escolares.</w:t>
      </w:r>
    </w:p>
    <w:p w14:paraId="2A1D068E" w14:textId="77777777" w:rsidR="0033272C" w:rsidRPr="00F052E2" w:rsidRDefault="0033272C" w:rsidP="0033272C">
      <w:pPr>
        <w:rPr>
          <w:lang w:val="es-ES" w:eastAsia="en-US"/>
        </w:rPr>
      </w:pPr>
      <w:r w:rsidRPr="00F052E2">
        <w:rPr>
          <w:lang w:val="es-ES" w:eastAsia="en-US"/>
        </w:rPr>
        <w:t>Se adoptarán las medidas precisas para asegurar que los Consejos Escolares impulsen la adopción de medidas educativas que fomenten la igualdad real y efectiva entre hombres y mujeres. Con el mismo fin, en el Consejo Escolar del Estado se asegurará la representación del Instituto de la Mujer y de las organizaciones que defiendan los intereses de las mujeres, con implantación en todo el territorio nacional.</w:t>
      </w:r>
    </w:p>
    <w:p w14:paraId="3691337A" w14:textId="77777777" w:rsidR="0033272C" w:rsidRPr="00F052E2" w:rsidRDefault="0033272C" w:rsidP="0033272C">
      <w:pPr>
        <w:rPr>
          <w:b/>
          <w:bCs/>
          <w:lang w:val="es-ES" w:eastAsia="en-US"/>
        </w:rPr>
      </w:pPr>
      <w:r w:rsidRPr="00F052E2">
        <w:rPr>
          <w:b/>
          <w:bCs/>
          <w:lang w:val="es-ES" w:eastAsia="en-US"/>
        </w:rPr>
        <w:t>Artículo 9. Actuación de la inspección educativa.</w:t>
      </w:r>
    </w:p>
    <w:p w14:paraId="7B70AA81" w14:textId="77777777" w:rsidR="0033272C" w:rsidRPr="00680E08" w:rsidRDefault="0033272C" w:rsidP="0033272C">
      <w:pPr>
        <w:rPr>
          <w:lang w:val="es-ES" w:eastAsia="en-US"/>
        </w:rPr>
      </w:pPr>
      <w:r w:rsidRPr="00F052E2">
        <w:rPr>
          <w:lang w:val="es-ES" w:eastAsia="en-US"/>
        </w:rPr>
        <w:t>Los servicios de inspección educativa velarán por el cumplimiento y aplicación de los principios y valores recogidos en este capítulo en el sistema educativo destinados a fomentar la igualdad real entre mujeres y hombres.</w:t>
      </w:r>
    </w:p>
    <w:p w14:paraId="2C4A193D" w14:textId="77777777" w:rsidR="0033272C" w:rsidRPr="00680E08" w:rsidRDefault="0033272C" w:rsidP="0033272C">
      <w:pPr>
        <w:pStyle w:val="Ttulo3"/>
        <w:rPr>
          <w:lang w:val="es-ES"/>
        </w:rPr>
      </w:pPr>
      <w:bookmarkStart w:id="78" w:name="_Toc186718033"/>
      <w:bookmarkStart w:id="79" w:name="_Toc186787383"/>
      <w:bookmarkStart w:id="80" w:name="_Toc194473017"/>
      <w:r w:rsidRPr="00680E08">
        <w:rPr>
          <w:lang w:val="es-ES"/>
        </w:rPr>
        <w:t>3.3.3. En el ámbito de la publicidad y los medios de comunicación.</w:t>
      </w:r>
      <w:bookmarkEnd w:id="78"/>
      <w:bookmarkEnd w:id="79"/>
      <w:bookmarkEnd w:id="80"/>
    </w:p>
    <w:p w14:paraId="31B71519" w14:textId="77777777" w:rsidR="0033272C" w:rsidRPr="007C4649" w:rsidRDefault="0033272C" w:rsidP="0033272C">
      <w:pPr>
        <w:rPr>
          <w:b/>
          <w:bCs/>
          <w:lang w:val="es-ES"/>
        </w:rPr>
      </w:pPr>
      <w:r w:rsidRPr="007C4649">
        <w:rPr>
          <w:b/>
          <w:bCs/>
          <w:lang w:val="es-ES"/>
        </w:rPr>
        <w:t>Artículo 10. Publicidad ilícita.</w:t>
      </w:r>
    </w:p>
    <w:p w14:paraId="57B1350D" w14:textId="77777777" w:rsidR="0033272C" w:rsidRPr="007C4649" w:rsidRDefault="0033272C" w:rsidP="0033272C">
      <w:pPr>
        <w:rPr>
          <w:lang w:val="es-ES" w:eastAsia="en-US"/>
        </w:rPr>
      </w:pPr>
      <w:r w:rsidRPr="007C4649">
        <w:rPr>
          <w:lang w:val="es-ES" w:eastAsia="en-US"/>
        </w:rPr>
        <w:t>De acuerdo con lo establecido en la Ley 34/1988, de 11 de noviembre, General de Publicidad, se considerará ilícita la publicidad que utilice la imagen de la mujer con carácter vejatorio o discriminatorio.</w:t>
      </w:r>
    </w:p>
    <w:p w14:paraId="444D0CD0" w14:textId="77777777" w:rsidR="0033272C" w:rsidRPr="007C4649" w:rsidRDefault="0033272C" w:rsidP="0033272C">
      <w:pPr>
        <w:rPr>
          <w:b/>
          <w:bCs/>
          <w:lang w:val="es-ES" w:eastAsia="en-US"/>
        </w:rPr>
      </w:pPr>
      <w:r w:rsidRPr="007C4649">
        <w:rPr>
          <w:b/>
          <w:bCs/>
          <w:lang w:val="es-ES" w:eastAsia="en-US"/>
        </w:rPr>
        <w:t>Artículo 11.</w:t>
      </w:r>
    </w:p>
    <w:p w14:paraId="5AF16047" w14:textId="77777777" w:rsidR="0033272C" w:rsidRPr="007C4649" w:rsidRDefault="0033272C" w:rsidP="0033272C">
      <w:pPr>
        <w:rPr>
          <w:lang w:val="es-ES" w:eastAsia="en-US"/>
        </w:rPr>
      </w:pPr>
      <w:r w:rsidRPr="007C4649">
        <w:rPr>
          <w:lang w:val="es-ES" w:eastAsia="en-US"/>
        </w:rPr>
        <w:t>El Ente público al que corresponda velar para que los medios audiovisuales cumplan sus obligaciones adoptará las medidas que procedan para asegurar un tratamiento de la mujer conforme con los principios y valores constitucionales, sin perjuicio de las posibles actuaciones por parte de otras entidades.</w:t>
      </w:r>
    </w:p>
    <w:p w14:paraId="79076007" w14:textId="77777777" w:rsidR="0033272C" w:rsidRPr="007C4649" w:rsidRDefault="0033272C" w:rsidP="0033272C">
      <w:pPr>
        <w:rPr>
          <w:b/>
          <w:bCs/>
          <w:lang w:val="es-ES" w:eastAsia="en-US"/>
        </w:rPr>
      </w:pPr>
      <w:r w:rsidRPr="007C4649">
        <w:rPr>
          <w:b/>
          <w:bCs/>
          <w:lang w:val="es-ES" w:eastAsia="en-US"/>
        </w:rPr>
        <w:t>Artículo 12. Titulares de la acción de cesación y rectificación.</w:t>
      </w:r>
    </w:p>
    <w:p w14:paraId="2AFBDD63" w14:textId="77777777" w:rsidR="0033272C" w:rsidRPr="007C4649" w:rsidRDefault="0033272C" w:rsidP="0033272C">
      <w:pPr>
        <w:rPr>
          <w:lang w:val="es-ES" w:eastAsia="en-US"/>
        </w:rPr>
      </w:pPr>
      <w:r w:rsidRPr="007C4649">
        <w:rPr>
          <w:lang w:val="es-ES" w:eastAsia="en-US"/>
        </w:rPr>
        <w:t>La Delegación Especial del Gobierno contra la Violencia sobre la Mujer , el Instituto de la Mujer u órgano equivalente de cada Comunidad Autónoma, el Ministerio Fiscal y las Asociaciones que tengan como objetivo único la defensa de los intereses de la mujer estarán legitimados para ejercitar ante los Tribunales la acción de cesación de publicidad ilícita por utilizar en forma vejatoria la imagen de la mujer, en los términos de la Ley 34/1988, de 11 de noviembre, General de Publicidad.</w:t>
      </w:r>
    </w:p>
    <w:p w14:paraId="1B68E7B9" w14:textId="77777777" w:rsidR="0033272C" w:rsidRPr="007C4649" w:rsidRDefault="0033272C" w:rsidP="0033272C">
      <w:pPr>
        <w:rPr>
          <w:b/>
          <w:bCs/>
          <w:lang w:val="es-ES" w:eastAsia="en-US"/>
        </w:rPr>
      </w:pPr>
      <w:r w:rsidRPr="007C4649">
        <w:rPr>
          <w:b/>
          <w:bCs/>
          <w:lang w:val="es-ES" w:eastAsia="en-US"/>
        </w:rPr>
        <w:t>Artículo 13. Medios de comunicación.</w:t>
      </w:r>
    </w:p>
    <w:p w14:paraId="228E65FF" w14:textId="77777777" w:rsidR="0033272C" w:rsidRPr="007C4649" w:rsidRDefault="0033272C" w:rsidP="0033272C">
      <w:pPr>
        <w:rPr>
          <w:lang w:val="es-ES" w:eastAsia="en-US"/>
        </w:rPr>
      </w:pPr>
      <w:r w:rsidRPr="007C4649">
        <w:rPr>
          <w:lang w:val="es-ES" w:eastAsia="en-US"/>
        </w:rPr>
        <w:t>1. Las Administraciones Públicas velarán por el cumplimiento estricto de la legislación en lo relativo a la protección y salvaguarda de los derechos fundamentales, con especial atención a la erradicación de conductas favorecedoras de situaciones de desigualdad de las mujeres en todos los medios de comunicación social, de acuerdo con la legislación vigente.</w:t>
      </w:r>
    </w:p>
    <w:p w14:paraId="4BEBAD8B" w14:textId="77777777" w:rsidR="0033272C" w:rsidRPr="007C4649" w:rsidRDefault="0033272C" w:rsidP="0033272C">
      <w:pPr>
        <w:rPr>
          <w:lang w:val="es-ES" w:eastAsia="en-US"/>
        </w:rPr>
      </w:pPr>
      <w:r w:rsidRPr="007C4649">
        <w:rPr>
          <w:lang w:val="es-ES" w:eastAsia="en-US"/>
        </w:rPr>
        <w:lastRenderedPageBreak/>
        <w:t>2. La Administración pública promoverá acuerdos de autorregulación que, contando con mecanismos de control preventivo y de resolución extrajudicial de controversias eficaces, contribuyan al cumplimiento de la legislación publicitaria.</w:t>
      </w:r>
    </w:p>
    <w:p w14:paraId="2B6D9965" w14:textId="77777777" w:rsidR="0033272C" w:rsidRPr="007C4649" w:rsidRDefault="0033272C" w:rsidP="0033272C">
      <w:pPr>
        <w:rPr>
          <w:b/>
          <w:bCs/>
          <w:lang w:val="es-ES" w:eastAsia="en-US"/>
        </w:rPr>
      </w:pPr>
      <w:r w:rsidRPr="007C4649">
        <w:rPr>
          <w:b/>
          <w:bCs/>
          <w:lang w:val="es-ES" w:eastAsia="en-US"/>
        </w:rPr>
        <w:t>Artículo 14.</w:t>
      </w:r>
    </w:p>
    <w:p w14:paraId="26A280C0" w14:textId="77777777" w:rsidR="0033272C" w:rsidRPr="007C4649" w:rsidRDefault="0033272C" w:rsidP="0033272C">
      <w:pPr>
        <w:rPr>
          <w:lang w:val="es-ES" w:eastAsia="en-US"/>
        </w:rPr>
      </w:pPr>
      <w:r w:rsidRPr="007C4649">
        <w:rPr>
          <w:lang w:val="es-ES" w:eastAsia="en-US"/>
        </w:rPr>
        <w:t>Los medios de comunicación fomentarán la protección y salvaguarda de la igualdad entre hombre y mujer, evitando toda discriminación entre ellos.</w:t>
      </w:r>
    </w:p>
    <w:p w14:paraId="4331FD0C" w14:textId="77777777" w:rsidR="0033272C" w:rsidRPr="00680E08" w:rsidRDefault="0033272C" w:rsidP="0033272C">
      <w:pPr>
        <w:rPr>
          <w:lang w:val="es-ES" w:eastAsia="en-US"/>
        </w:rPr>
      </w:pPr>
      <w:r w:rsidRPr="007C4649">
        <w:rPr>
          <w:lang w:val="es-ES" w:eastAsia="en-US"/>
        </w:rPr>
        <w:t>La difusión de informaciones relativas a la violencia sobre la mujer garantizará, con la correspondiente objetividad informativa, la defensa de los derechos humanos, la libertad y dignidad de las mujeres víctimas de violencia y de sus hijos. En particular, se tendrá especial cuidado en el tratamiento gráfico de las informaciones.</w:t>
      </w:r>
    </w:p>
    <w:p w14:paraId="6FC59125" w14:textId="77777777" w:rsidR="0033272C" w:rsidRDefault="0033272C" w:rsidP="0033272C">
      <w:pPr>
        <w:pStyle w:val="Ttulo3"/>
        <w:rPr>
          <w:rFonts w:ascii="Verdana" w:eastAsia="Times New Roman" w:hAnsi="Verdana" w:cs="Times New Roman"/>
          <w:b w:val="0"/>
          <w:bCs w:val="0"/>
          <w:color w:val="000000"/>
          <w:szCs w:val="24"/>
          <w:lang w:val="es-ES" w:eastAsia="es-ES"/>
        </w:rPr>
      </w:pPr>
      <w:bookmarkStart w:id="81" w:name="_Toc186718034"/>
      <w:bookmarkStart w:id="82" w:name="_Toc186787384"/>
      <w:bookmarkStart w:id="83" w:name="_Toc194473018"/>
      <w:r w:rsidRPr="00680E08">
        <w:rPr>
          <w:lang w:val="es-ES"/>
        </w:rPr>
        <w:t>3.3.4. En el ámbito sanitario.</w:t>
      </w:r>
      <w:bookmarkEnd w:id="81"/>
      <w:bookmarkEnd w:id="82"/>
      <w:bookmarkEnd w:id="83"/>
      <w:r w:rsidRPr="007C4649">
        <w:rPr>
          <w:rFonts w:ascii="Verdana" w:eastAsia="Times New Roman" w:hAnsi="Verdana" w:cs="Times New Roman"/>
          <w:b w:val="0"/>
          <w:bCs w:val="0"/>
          <w:color w:val="000000"/>
          <w:szCs w:val="24"/>
          <w:lang w:val="es-ES" w:eastAsia="es-ES"/>
        </w:rPr>
        <w:t xml:space="preserve"> </w:t>
      </w:r>
    </w:p>
    <w:p w14:paraId="095E25D7" w14:textId="77777777" w:rsidR="0033272C" w:rsidRPr="00F319DA" w:rsidRDefault="0033272C" w:rsidP="0033272C">
      <w:pPr>
        <w:rPr>
          <w:b/>
          <w:bCs/>
          <w:lang w:val="es-ES"/>
        </w:rPr>
      </w:pPr>
      <w:r w:rsidRPr="00F319DA">
        <w:rPr>
          <w:b/>
          <w:bCs/>
          <w:lang w:val="es-ES"/>
        </w:rPr>
        <w:t>Artículo 15. Sensibilización y formación.</w:t>
      </w:r>
    </w:p>
    <w:p w14:paraId="7BDE6412" w14:textId="77777777" w:rsidR="0033272C" w:rsidRPr="007C4649" w:rsidRDefault="0033272C" w:rsidP="0033272C">
      <w:pPr>
        <w:rPr>
          <w:lang w:val="es-ES" w:eastAsia="en-US"/>
        </w:rPr>
      </w:pPr>
      <w:r w:rsidRPr="007C4649">
        <w:rPr>
          <w:lang w:val="es-ES" w:eastAsia="en-US"/>
        </w:rPr>
        <w:t>1. Las Administraciones sanitarias, en el seno del Consejo Interterritorial del Sistema Nacional de Salud, promoverán e impulsarán actuaciones de los profesionales sanitarios para la detección precoz de la violencia de género y propondrán las medidas que estimen necesarias a fin de optimizar la contribución del sector sanitario en la lucha contra este tipo de violencia.</w:t>
      </w:r>
    </w:p>
    <w:p w14:paraId="1DB204DF" w14:textId="77777777" w:rsidR="0033272C" w:rsidRPr="007C4649" w:rsidRDefault="0033272C" w:rsidP="0033272C">
      <w:pPr>
        <w:rPr>
          <w:lang w:val="es-ES" w:eastAsia="en-US"/>
        </w:rPr>
      </w:pPr>
      <w:r w:rsidRPr="007C4649">
        <w:rPr>
          <w:lang w:val="es-ES" w:eastAsia="en-US"/>
        </w:rPr>
        <w:t>2. En particular, se desarrollarán programas de sensibilización y formación continuada del personal sanitario con el fin de mejorar e impulsar el diagnóstico precoz, la asistencia y la rehabilitación de la mujer en las situaciones de violencia de género a que se refiere esta Ley.</w:t>
      </w:r>
    </w:p>
    <w:p w14:paraId="51719C14" w14:textId="77777777" w:rsidR="0033272C" w:rsidRPr="007C4649" w:rsidRDefault="0033272C" w:rsidP="0033272C">
      <w:pPr>
        <w:rPr>
          <w:lang w:val="es-ES" w:eastAsia="en-US"/>
        </w:rPr>
      </w:pPr>
      <w:r w:rsidRPr="007C4649">
        <w:rPr>
          <w:lang w:val="es-ES" w:eastAsia="en-US"/>
        </w:rPr>
        <w:t>3. Las Administraciones educativas competentes asegurarán que en los ámbitos curriculares de las licenciaturas y diplomaturas, y en los programas de especialización de las profesiones sociosanitarias, se incorporen contenidos dirigidos a la capacitación para la prevención, la detección precoz, intervención y apoyo a las víctimas de esta forma de violencia.</w:t>
      </w:r>
    </w:p>
    <w:p w14:paraId="0E7D8688" w14:textId="77777777" w:rsidR="0033272C" w:rsidRPr="007C4649" w:rsidRDefault="0033272C" w:rsidP="0033272C">
      <w:pPr>
        <w:rPr>
          <w:lang w:val="es-ES" w:eastAsia="en-US"/>
        </w:rPr>
      </w:pPr>
      <w:r w:rsidRPr="007C4649">
        <w:rPr>
          <w:lang w:val="es-ES" w:eastAsia="en-US"/>
        </w:rPr>
        <w:t>4. En los Planes Nacionales de Salud que procedan se contemplará un apartado de prevención e intervención integral en violencia de género.</w:t>
      </w:r>
    </w:p>
    <w:p w14:paraId="009ECC07" w14:textId="77777777" w:rsidR="0033272C" w:rsidRPr="007C4649" w:rsidRDefault="0033272C" w:rsidP="0033272C">
      <w:pPr>
        <w:rPr>
          <w:b/>
          <w:bCs/>
          <w:lang w:val="es-ES" w:eastAsia="en-US"/>
        </w:rPr>
      </w:pPr>
      <w:r w:rsidRPr="007C4649">
        <w:rPr>
          <w:b/>
          <w:bCs/>
          <w:lang w:val="es-ES" w:eastAsia="en-US"/>
        </w:rPr>
        <w:t>Artículo 16. Consejo Interterritorial del Sistema Nacional de Salud.</w:t>
      </w:r>
    </w:p>
    <w:p w14:paraId="6705D9FE" w14:textId="77777777" w:rsidR="0033272C" w:rsidRPr="007C4649" w:rsidRDefault="0033272C" w:rsidP="0033272C">
      <w:pPr>
        <w:rPr>
          <w:lang w:val="es-ES" w:eastAsia="en-US"/>
        </w:rPr>
      </w:pPr>
      <w:r w:rsidRPr="007C4649">
        <w:rPr>
          <w:lang w:val="es-ES" w:eastAsia="en-US"/>
        </w:rPr>
        <w:t>En el seno del Consejo Interterritorial del Sistema Nacional de Salud se constituirá, en el plazo de un año desde la entrada en vigor de la presente Ley, una Comisión contra la Violencia de  Género que apoye técnicamente y oriente la planificación de las medidas sanitarias contempladas en este capítulo, evalúe y proponga las necesarias para la aplicación del protocolo sanitario y cualesquiera otras medidas que se estimen precisas para que el sector sanitario contribuya a la erradicación de esta forma de violencia.</w:t>
      </w:r>
    </w:p>
    <w:p w14:paraId="6688E0FB" w14:textId="77777777" w:rsidR="0033272C" w:rsidRPr="007C4649" w:rsidRDefault="0033272C" w:rsidP="0033272C">
      <w:pPr>
        <w:rPr>
          <w:lang w:val="es-ES" w:eastAsia="en-US"/>
        </w:rPr>
      </w:pPr>
      <w:r w:rsidRPr="007C4649">
        <w:rPr>
          <w:lang w:val="es-ES" w:eastAsia="en-US"/>
        </w:rPr>
        <w:lastRenderedPageBreak/>
        <w:t>La Comisión contra la Violencia de Género del Consejo Interterritorial del Sistema Nacional de Salud estará compuesta por representantes de todas las Comunidades Autónomas con competencia en la materia.</w:t>
      </w:r>
    </w:p>
    <w:p w14:paraId="2C2BDE38" w14:textId="77777777" w:rsidR="0033272C" w:rsidRPr="00680E08" w:rsidRDefault="0033272C" w:rsidP="0033272C">
      <w:pPr>
        <w:rPr>
          <w:lang w:val="es-ES" w:eastAsia="en-US"/>
        </w:rPr>
      </w:pPr>
      <w:r w:rsidRPr="007C4649">
        <w:rPr>
          <w:lang w:val="es-ES" w:eastAsia="en-US"/>
        </w:rPr>
        <w:t>La Comisión emitirá un informe anual que será remitido al Observatorio Estatal de la Violencia sobre la Mujer y al Pleno del Consejo Interterritorial.</w:t>
      </w:r>
    </w:p>
    <w:p w14:paraId="29F8C670" w14:textId="77777777" w:rsidR="0033272C" w:rsidRPr="00680E08" w:rsidRDefault="0033272C" w:rsidP="0033272C">
      <w:pPr>
        <w:pStyle w:val="Ttulo2"/>
      </w:pPr>
      <w:bookmarkStart w:id="84" w:name="_Toc186718035"/>
      <w:bookmarkStart w:id="85" w:name="_Toc186787385"/>
      <w:bookmarkStart w:id="86" w:name="_Toc194473019"/>
      <w:r w:rsidRPr="00680E08">
        <w:t>3.4. Derecho de las Mujeres Víctimas de Violencia de Género.</w:t>
      </w:r>
      <w:bookmarkEnd w:id="84"/>
      <w:bookmarkEnd w:id="85"/>
      <w:bookmarkEnd w:id="86"/>
    </w:p>
    <w:p w14:paraId="47E18417" w14:textId="77777777" w:rsidR="0033272C" w:rsidRPr="00680E08" w:rsidRDefault="0033272C" w:rsidP="0033272C">
      <w:pPr>
        <w:rPr>
          <w:lang w:val="es-ES" w:eastAsia="en-US"/>
        </w:rPr>
      </w:pPr>
      <w:r w:rsidRPr="00680E08">
        <w:rPr>
          <w:lang w:val="es-ES" w:eastAsia="en-US"/>
        </w:rPr>
        <w:t xml:space="preserve">El </w:t>
      </w:r>
      <w:r w:rsidRPr="00F319DA">
        <w:rPr>
          <w:b/>
          <w:bCs/>
          <w:lang w:val="es-ES" w:eastAsia="en-US"/>
        </w:rPr>
        <w:t>Título II de la LO 1/2004</w:t>
      </w:r>
      <w:r w:rsidRPr="00680E08">
        <w:rPr>
          <w:lang w:val="es-ES" w:eastAsia="en-US"/>
        </w:rPr>
        <w:t xml:space="preserve"> regula los derechos de las mujeres víctimas de violencia de género.</w:t>
      </w:r>
    </w:p>
    <w:p w14:paraId="3195322F" w14:textId="77777777" w:rsidR="0033272C" w:rsidRPr="007C4649" w:rsidRDefault="0033272C" w:rsidP="0033272C">
      <w:pPr>
        <w:pStyle w:val="Ttulo3"/>
        <w:rPr>
          <w:lang w:val="es-ES"/>
        </w:rPr>
      </w:pPr>
      <w:bookmarkStart w:id="87" w:name="_Toc194473020"/>
      <w:r w:rsidRPr="007C4649">
        <w:rPr>
          <w:lang w:val="es-ES"/>
        </w:rPr>
        <w:t>3.4.1. Derecho a la información, a la asistencia social integral y a la asistencia jurídica gratuita</w:t>
      </w:r>
      <w:r>
        <w:rPr>
          <w:lang w:val="es-ES"/>
        </w:rPr>
        <w:t>.</w:t>
      </w:r>
      <w:bookmarkEnd w:id="87"/>
    </w:p>
    <w:p w14:paraId="43B30805" w14:textId="77777777" w:rsidR="0033272C" w:rsidRPr="007C4649" w:rsidRDefault="0033272C" w:rsidP="0033272C">
      <w:pPr>
        <w:rPr>
          <w:lang w:val="es-ES" w:eastAsia="en-US"/>
        </w:rPr>
      </w:pPr>
      <w:r w:rsidRPr="007C4649">
        <w:rPr>
          <w:lang w:val="es-ES" w:eastAsia="en-US"/>
        </w:rPr>
        <w:t xml:space="preserve">Recogido en </w:t>
      </w:r>
      <w:r w:rsidRPr="00B27491">
        <w:rPr>
          <w:lang w:val="es-ES" w:eastAsia="en-US"/>
        </w:rPr>
        <w:t>el</w:t>
      </w:r>
      <w:r w:rsidRPr="00B27491">
        <w:rPr>
          <w:b/>
          <w:bCs/>
          <w:lang w:val="es-ES" w:eastAsia="en-US"/>
        </w:rPr>
        <w:t xml:space="preserve"> </w:t>
      </w:r>
      <w:r>
        <w:rPr>
          <w:b/>
          <w:bCs/>
          <w:lang w:val="es-ES" w:eastAsia="en-US"/>
        </w:rPr>
        <w:t>C</w:t>
      </w:r>
      <w:r w:rsidRPr="00B27491">
        <w:rPr>
          <w:b/>
          <w:bCs/>
          <w:lang w:val="es-ES" w:eastAsia="en-US"/>
        </w:rPr>
        <w:t>apítulo I.</w:t>
      </w:r>
    </w:p>
    <w:p w14:paraId="46478494" w14:textId="77777777" w:rsidR="0033272C" w:rsidRPr="007C4649" w:rsidRDefault="0033272C" w:rsidP="0033272C">
      <w:pPr>
        <w:rPr>
          <w:b/>
          <w:bCs/>
          <w:lang w:val="es-ES" w:eastAsia="en-US"/>
        </w:rPr>
      </w:pPr>
      <w:r w:rsidRPr="007C4649">
        <w:rPr>
          <w:b/>
          <w:bCs/>
          <w:lang w:val="es-ES" w:eastAsia="en-US"/>
        </w:rPr>
        <w:t>Artículo 17. Garantía de los derechos de las víctimas.</w:t>
      </w:r>
    </w:p>
    <w:p w14:paraId="40B5F6A9" w14:textId="77777777" w:rsidR="0033272C" w:rsidRPr="007C4649" w:rsidRDefault="0033272C" w:rsidP="0033272C">
      <w:pPr>
        <w:rPr>
          <w:lang w:val="es-ES" w:eastAsia="en-US"/>
        </w:rPr>
      </w:pPr>
      <w:r w:rsidRPr="007C4649">
        <w:rPr>
          <w:lang w:val="es-ES" w:eastAsia="en-US"/>
        </w:rPr>
        <w:t>1. Todas las mujeres víctimas de violencia de género tienen garantizados los derechos reconocidos en esta ley, sin que pueda existir discriminación en el acceso a los mismos.</w:t>
      </w:r>
    </w:p>
    <w:p w14:paraId="1FC48385" w14:textId="77777777" w:rsidR="0033272C" w:rsidRPr="007C4649" w:rsidRDefault="0033272C" w:rsidP="0033272C">
      <w:pPr>
        <w:rPr>
          <w:lang w:val="es-ES" w:eastAsia="en-US"/>
        </w:rPr>
      </w:pPr>
      <w:r w:rsidRPr="007C4649">
        <w:rPr>
          <w:lang w:val="es-ES" w:eastAsia="en-US"/>
        </w:rPr>
        <w:t>2. La información, la asistencia social integral y la asistencia jurídica a las víctimas de la violencia de género, en los términos regulados en este capítulo, contribuyen a hacer reales y efectivos sus derechos constitucionales a la integridad física y moral, a la libertad y seguridad y a la igualdad y no discriminación por razón de sexo.</w:t>
      </w:r>
    </w:p>
    <w:p w14:paraId="50F63BCA" w14:textId="77777777" w:rsidR="0033272C" w:rsidRPr="007C4649" w:rsidRDefault="0033272C" w:rsidP="0033272C">
      <w:pPr>
        <w:rPr>
          <w:lang w:val="es-ES" w:eastAsia="en-US"/>
        </w:rPr>
      </w:pPr>
      <w:r w:rsidRPr="007C4649">
        <w:rPr>
          <w:lang w:val="es-ES" w:eastAsia="en-US"/>
        </w:rPr>
        <w:t>3. Los servicios de información y orientación, atención psicosocial inmediata, telefónica y en línea, asesoramiento jurídico 24 horas, los servicios de acogida y asistencia social integral, consistentes en orientación jurídica, psicológica y social destinadas a las víctimas de violencias contra las mujeres tendrán carácter de servicios esenciales.</w:t>
      </w:r>
    </w:p>
    <w:p w14:paraId="11609040" w14:textId="77777777" w:rsidR="0033272C" w:rsidRPr="007C4649" w:rsidRDefault="0033272C" w:rsidP="0033272C">
      <w:pPr>
        <w:rPr>
          <w:lang w:val="es-ES" w:eastAsia="en-US"/>
        </w:rPr>
      </w:pPr>
      <w:r w:rsidRPr="007C4649">
        <w:rPr>
          <w:lang w:val="es-ES" w:eastAsia="en-US"/>
        </w:rPr>
        <w:t>En caso de que concurra cualquier situación que dificulte el acceso o la prestación de tales servicios, las administraciones públicas competentes adoptarán las medidas necesarias para garantizar su normal funcionamiento y su adaptación, si fuera necesario, a las necesidades específicas de las víctimas derivadas de la situación de dicha situación excepcional.</w:t>
      </w:r>
    </w:p>
    <w:p w14:paraId="408A8EE3" w14:textId="77777777" w:rsidR="0033272C" w:rsidRPr="007C4649" w:rsidRDefault="0033272C" w:rsidP="0033272C">
      <w:pPr>
        <w:rPr>
          <w:lang w:val="es-ES" w:eastAsia="en-US"/>
        </w:rPr>
      </w:pPr>
      <w:r w:rsidRPr="007C4649">
        <w:rPr>
          <w:lang w:val="es-ES" w:eastAsia="en-US"/>
        </w:rPr>
        <w:t>Igualmente, se garantizará el normal funcionamiento y prestación del sistema de seguimiento por medios telemáticos del cumplimiento de las medidas cautelares y penas de prohibición de aproximación en materia de violencia de género.</w:t>
      </w:r>
    </w:p>
    <w:p w14:paraId="1E9877AE" w14:textId="77777777" w:rsidR="0033272C" w:rsidRPr="007C4649" w:rsidRDefault="0033272C" w:rsidP="0033272C">
      <w:pPr>
        <w:rPr>
          <w:b/>
          <w:bCs/>
          <w:lang w:val="es-ES" w:eastAsia="en-US"/>
        </w:rPr>
      </w:pPr>
      <w:r w:rsidRPr="007C4649">
        <w:rPr>
          <w:b/>
          <w:bCs/>
          <w:lang w:val="es-ES" w:eastAsia="en-US"/>
        </w:rPr>
        <w:t>Artículo 18. Derecho a la información.</w:t>
      </w:r>
    </w:p>
    <w:p w14:paraId="5A340030" w14:textId="77777777" w:rsidR="0033272C" w:rsidRPr="007C4649" w:rsidRDefault="0033272C" w:rsidP="0033272C">
      <w:pPr>
        <w:rPr>
          <w:lang w:val="es-ES" w:eastAsia="en-US"/>
        </w:rPr>
      </w:pPr>
      <w:r w:rsidRPr="007C4649">
        <w:rPr>
          <w:lang w:val="es-ES" w:eastAsia="en-US"/>
        </w:rPr>
        <w:t xml:space="preserve">1. Las mujeres víctimas de violencia de género tienen derecho a recibir plena información y asesoramiento adecuado a su situación personal, sin que pueda existir </w:t>
      </w:r>
      <w:r w:rsidRPr="007C4649">
        <w:rPr>
          <w:lang w:val="es-ES" w:eastAsia="en-US"/>
        </w:rPr>
        <w:lastRenderedPageBreak/>
        <w:t>discriminación en el acceso a los mismos, a través de los servicios, organismos u oficinas que puedan disponer las administraciones públicas.</w:t>
      </w:r>
    </w:p>
    <w:p w14:paraId="17F81133" w14:textId="77777777" w:rsidR="0033272C" w:rsidRPr="007C4649" w:rsidRDefault="0033272C" w:rsidP="0033272C">
      <w:pPr>
        <w:rPr>
          <w:lang w:val="es-ES" w:eastAsia="en-US"/>
        </w:rPr>
      </w:pPr>
      <w:r w:rsidRPr="007C4649">
        <w:rPr>
          <w:lang w:val="es-ES" w:eastAsia="en-US"/>
        </w:rPr>
        <w:t>Dicha información comprenderá las medidas contempladas en esta ley relativas a su protección y seguridad, y los derechos y ayudas previstos en la misma, así como la referente al lugar de prestación de los servicios de atención, emergencia, apoyo y recuperación integral.</w:t>
      </w:r>
    </w:p>
    <w:p w14:paraId="22B88A40" w14:textId="77777777" w:rsidR="0033272C" w:rsidRPr="007C4649" w:rsidRDefault="0033272C" w:rsidP="0033272C">
      <w:pPr>
        <w:rPr>
          <w:lang w:val="es-ES" w:eastAsia="en-US"/>
        </w:rPr>
      </w:pPr>
      <w:r w:rsidRPr="007C4649">
        <w:rPr>
          <w:lang w:val="es-ES" w:eastAsia="en-US"/>
        </w:rPr>
        <w:t>2. Se garantizará, a través de los medios necesarios, que las mujeres con discapacidad víctimas de violencia de género tengan acceso integral a la información sobre sus derechos y sobre los recursos existentes. Esta información deberá ofrecerse en formato accesible y comprensible a las personas con discapacidad, tales como lengua de signos u otras modalidades u opciones de comunicación, incluidos los sistemas alternativos y aumentativos.</w:t>
      </w:r>
    </w:p>
    <w:p w14:paraId="1C9C7FFC" w14:textId="77777777" w:rsidR="0033272C" w:rsidRPr="007C4649" w:rsidRDefault="0033272C" w:rsidP="0033272C">
      <w:pPr>
        <w:rPr>
          <w:lang w:val="es-ES" w:eastAsia="en-US"/>
        </w:rPr>
      </w:pPr>
      <w:r w:rsidRPr="007C4649">
        <w:rPr>
          <w:lang w:val="es-ES" w:eastAsia="en-US"/>
        </w:rPr>
        <w:t>3. Asimismo, se articularán los medios necesarios para que las mujeres víctimas de violencia de género que por sus circunstancias personales y sociales puedan tener una mayor dificultad para el acceso integral a la información, tengan garantizado el ejercicio efectivo de este derecho. La información deberá ser accesible para las mujeres que desconozcan el castellano o, en su caso, la otra lengua oficial de su territorio de residencia.</w:t>
      </w:r>
    </w:p>
    <w:p w14:paraId="3AE6AC02" w14:textId="77777777" w:rsidR="0033272C" w:rsidRPr="007C4649" w:rsidRDefault="0033272C" w:rsidP="0033272C">
      <w:pPr>
        <w:rPr>
          <w:b/>
          <w:bCs/>
          <w:lang w:val="es-ES" w:eastAsia="en-US"/>
        </w:rPr>
      </w:pPr>
      <w:r w:rsidRPr="007C4649">
        <w:rPr>
          <w:b/>
          <w:bCs/>
          <w:lang w:val="es-ES" w:eastAsia="en-US"/>
        </w:rPr>
        <w:t>Artículo 19. Derecho a la atención integral.</w:t>
      </w:r>
    </w:p>
    <w:p w14:paraId="3E618AD0" w14:textId="77777777" w:rsidR="0033272C" w:rsidRPr="007C4649" w:rsidRDefault="0033272C" w:rsidP="0033272C">
      <w:pPr>
        <w:rPr>
          <w:lang w:val="es-ES" w:eastAsia="en-US"/>
        </w:rPr>
      </w:pPr>
      <w:r w:rsidRPr="007C4649">
        <w:rPr>
          <w:lang w:val="es-ES" w:eastAsia="en-US"/>
        </w:rPr>
        <w:t>1. Las mujeres víctimas de violencia de género tienen derecho a servicios sociales de atención, de emergencia, de apoyo y acogida y de recuperación integral. La organización de estos servicios por parte de las comunidades autónomas y las Corporaciones Locales responderá a los principios de atención permanente, actuación urgente, especialización de prestaciones y multidisciplinariedad profesional.</w:t>
      </w:r>
    </w:p>
    <w:p w14:paraId="3F172F58" w14:textId="77777777" w:rsidR="0033272C" w:rsidRPr="007C4649" w:rsidRDefault="0033272C" w:rsidP="0033272C">
      <w:pPr>
        <w:rPr>
          <w:lang w:val="es-ES" w:eastAsia="en-US"/>
        </w:rPr>
      </w:pPr>
      <w:r w:rsidRPr="007C4649">
        <w:rPr>
          <w:lang w:val="es-ES" w:eastAsia="en-US"/>
        </w:rPr>
        <w:t>2. La atención multidisciplinar implicará especialmente:</w:t>
      </w:r>
    </w:p>
    <w:p w14:paraId="77801E61" w14:textId="77777777" w:rsidR="0033272C" w:rsidRPr="007C4649" w:rsidRDefault="0033272C" w:rsidP="0033272C">
      <w:pPr>
        <w:rPr>
          <w:lang w:val="es-ES" w:eastAsia="en-US"/>
        </w:rPr>
      </w:pPr>
      <w:r w:rsidRPr="007C4649">
        <w:rPr>
          <w:lang w:val="es-ES" w:eastAsia="en-US"/>
        </w:rPr>
        <w:t>a) Información a las víctimas.</w:t>
      </w:r>
    </w:p>
    <w:p w14:paraId="091A6029" w14:textId="77777777" w:rsidR="0033272C" w:rsidRPr="007C4649" w:rsidRDefault="0033272C" w:rsidP="0033272C">
      <w:pPr>
        <w:rPr>
          <w:lang w:val="es-ES" w:eastAsia="en-US"/>
        </w:rPr>
      </w:pPr>
      <w:r w:rsidRPr="007C4649">
        <w:rPr>
          <w:lang w:val="es-ES" w:eastAsia="en-US"/>
        </w:rPr>
        <w:t>b) Atención psicológica.</w:t>
      </w:r>
    </w:p>
    <w:p w14:paraId="53E7AE2E" w14:textId="77777777" w:rsidR="0033272C" w:rsidRPr="007C4649" w:rsidRDefault="0033272C" w:rsidP="0033272C">
      <w:pPr>
        <w:rPr>
          <w:lang w:val="es-ES" w:eastAsia="en-US"/>
        </w:rPr>
      </w:pPr>
      <w:r w:rsidRPr="007C4649">
        <w:rPr>
          <w:lang w:val="es-ES" w:eastAsia="en-US"/>
        </w:rPr>
        <w:t>c) Apoyo social.</w:t>
      </w:r>
    </w:p>
    <w:p w14:paraId="7A11F7C5" w14:textId="77777777" w:rsidR="0033272C" w:rsidRPr="007C4649" w:rsidRDefault="0033272C" w:rsidP="0033272C">
      <w:pPr>
        <w:rPr>
          <w:lang w:val="es-ES" w:eastAsia="en-US"/>
        </w:rPr>
      </w:pPr>
      <w:r w:rsidRPr="007C4649">
        <w:rPr>
          <w:lang w:val="es-ES" w:eastAsia="en-US"/>
        </w:rPr>
        <w:t>d) Seguimiento de las reclamaciones de los derechos de la mujer.</w:t>
      </w:r>
    </w:p>
    <w:p w14:paraId="1E5B3156" w14:textId="77777777" w:rsidR="0033272C" w:rsidRPr="007C4649" w:rsidRDefault="0033272C" w:rsidP="0033272C">
      <w:pPr>
        <w:rPr>
          <w:lang w:val="es-ES" w:eastAsia="en-US"/>
        </w:rPr>
      </w:pPr>
      <w:r w:rsidRPr="007C4649">
        <w:rPr>
          <w:lang w:val="es-ES" w:eastAsia="en-US"/>
        </w:rPr>
        <w:t>e) Apoyo educativo a la unidad familiar.</w:t>
      </w:r>
    </w:p>
    <w:p w14:paraId="2B8071F5" w14:textId="77777777" w:rsidR="0033272C" w:rsidRPr="007C4649" w:rsidRDefault="0033272C" w:rsidP="0033272C">
      <w:pPr>
        <w:rPr>
          <w:lang w:val="es-ES" w:eastAsia="en-US"/>
        </w:rPr>
      </w:pPr>
      <w:r w:rsidRPr="007C4649">
        <w:rPr>
          <w:lang w:val="es-ES" w:eastAsia="en-US"/>
        </w:rPr>
        <w:t>f) Formación preventiva en los valores de igualdad dirigida a su desarrollo personal y a la adquisición de habilidades en la resolución no violenta de conflictos.</w:t>
      </w:r>
    </w:p>
    <w:p w14:paraId="79A082F1" w14:textId="77777777" w:rsidR="0033272C" w:rsidRPr="007C4649" w:rsidRDefault="0033272C" w:rsidP="0033272C">
      <w:pPr>
        <w:rPr>
          <w:lang w:val="es-ES" w:eastAsia="en-US"/>
        </w:rPr>
      </w:pPr>
      <w:r w:rsidRPr="007C4649">
        <w:rPr>
          <w:lang w:val="es-ES" w:eastAsia="en-US"/>
        </w:rPr>
        <w:t>g) Apoyo a la formación e inserción laboral.</w:t>
      </w:r>
    </w:p>
    <w:p w14:paraId="1DCC4792" w14:textId="77777777" w:rsidR="0033272C" w:rsidRPr="007C4649" w:rsidRDefault="0033272C" w:rsidP="0033272C">
      <w:pPr>
        <w:rPr>
          <w:lang w:val="es-ES" w:eastAsia="en-US"/>
        </w:rPr>
      </w:pPr>
      <w:r w:rsidRPr="007C4649">
        <w:rPr>
          <w:lang w:val="es-ES" w:eastAsia="en-US"/>
        </w:rPr>
        <w:t xml:space="preserve">3. Los servicios adoptarán fórmulas organizativas que, por la especialización de su personal, por sus características de convergencia e integración de acciones, garanticen </w:t>
      </w:r>
      <w:r w:rsidRPr="007C4649">
        <w:rPr>
          <w:lang w:val="es-ES" w:eastAsia="en-US"/>
        </w:rPr>
        <w:lastRenderedPageBreak/>
        <w:t>la efectividad de los indicados principios, asegurando, en todo caso, la disponibilidad, accesibilidad y calidad de los mismos. En todo caso, se procurará una distribución territorial equitativa de los servicios y se garantizará su accesibilidad a las mujeres de las zonas rurales y otras zonas alejadas.</w:t>
      </w:r>
    </w:p>
    <w:p w14:paraId="40E274CB" w14:textId="77777777" w:rsidR="0033272C" w:rsidRPr="007C4649" w:rsidRDefault="0033272C" w:rsidP="0033272C">
      <w:pPr>
        <w:rPr>
          <w:lang w:val="es-ES" w:eastAsia="en-US"/>
        </w:rPr>
      </w:pPr>
      <w:r w:rsidRPr="007C4649">
        <w:rPr>
          <w:lang w:val="es-ES" w:eastAsia="en-US"/>
        </w:rPr>
        <w:t>4. Estos servicios actuarán coordinadamente y en colaboración con los Cuerpos de Seguridad, los Juzgados de Violencia sobre la Mujer, los servicios sanitarios y las instituciones encargadas de prestar asistencia jurídica a las víctimas del ámbito geográfico correspondiente. Estos servicios podrán solicitar al órgano judicial las medidas urgentes que consideren necesarias.</w:t>
      </w:r>
    </w:p>
    <w:p w14:paraId="4AA777E5" w14:textId="77777777" w:rsidR="0033272C" w:rsidRPr="007C4649" w:rsidRDefault="0033272C" w:rsidP="0033272C">
      <w:pPr>
        <w:rPr>
          <w:lang w:val="es-ES" w:eastAsia="en-US"/>
        </w:rPr>
      </w:pPr>
      <w:r w:rsidRPr="007C4649">
        <w:rPr>
          <w:lang w:val="es-ES" w:eastAsia="en-US"/>
        </w:rPr>
        <w:t>5. También tendrán derecho a la asistencia social integral a través de estos servicios sociales los menores que se encuentren bajo la patria potestad o guarda y custodia de la persona agredida, o convivan en contextos familiares en los que se cometen actos de violencia de género. A estos efectos, los servicios sociales deberán contar con personal específicamente formado para atender a los menores, con el fin de prevenir y evitar de forma eficaz las situaciones que puedan comportar daños psíquicos y físicos a los menores que viven en entornos familiares donde existe violencia de género. En particular, deberán contar con profesionales de la psicología infantil para la atención de las hijas e hijos menores víctimas de violencia de género, incluida la violencia vicaria.</w:t>
      </w:r>
    </w:p>
    <w:p w14:paraId="15AF7877" w14:textId="77777777" w:rsidR="0033272C" w:rsidRPr="007C4649" w:rsidRDefault="0033272C" w:rsidP="0033272C">
      <w:pPr>
        <w:rPr>
          <w:lang w:val="es-ES" w:eastAsia="en-US"/>
        </w:rPr>
      </w:pPr>
      <w:r w:rsidRPr="007C4649">
        <w:rPr>
          <w:lang w:val="es-ES" w:eastAsia="en-US"/>
        </w:rPr>
        <w:t>6. En los instrumentos y procedimientos de cooperación entre la Administración General del Estado y la Administración de las comunidades autónomas en las materias reguladas en este artículo, se incluirán compromisos de aportación, por parte de la Administración General del Estado, de recursos financieros referidos específicamente a la prestación de los servicios.</w:t>
      </w:r>
    </w:p>
    <w:p w14:paraId="07AD32C5" w14:textId="77777777" w:rsidR="0033272C" w:rsidRPr="007C4649" w:rsidRDefault="0033272C" w:rsidP="0033272C">
      <w:pPr>
        <w:rPr>
          <w:lang w:val="es-ES" w:eastAsia="en-US"/>
        </w:rPr>
      </w:pPr>
      <w:r w:rsidRPr="007C4649">
        <w:rPr>
          <w:lang w:val="es-ES" w:eastAsia="en-US"/>
        </w:rPr>
        <w:t>7. Los organismos de igualdad orientarán y valorarán los programas y acciones que se lleven a cabo y emitirán recomendaciones para su mejora.</w:t>
      </w:r>
    </w:p>
    <w:p w14:paraId="1A815243" w14:textId="77777777" w:rsidR="0033272C" w:rsidRPr="007C4649" w:rsidRDefault="0033272C" w:rsidP="0033272C">
      <w:pPr>
        <w:rPr>
          <w:b/>
          <w:bCs/>
          <w:lang w:val="es-ES" w:eastAsia="en-US"/>
        </w:rPr>
      </w:pPr>
      <w:r w:rsidRPr="007C4649">
        <w:rPr>
          <w:b/>
          <w:bCs/>
          <w:lang w:val="es-ES" w:eastAsia="en-US"/>
        </w:rPr>
        <w:t>Artículo 19 bis. Derecho a la atención sanitaria.</w:t>
      </w:r>
    </w:p>
    <w:p w14:paraId="6E3D8BA2" w14:textId="77777777" w:rsidR="0033272C" w:rsidRPr="007C4649" w:rsidRDefault="0033272C" w:rsidP="0033272C">
      <w:pPr>
        <w:rPr>
          <w:lang w:val="es-ES" w:eastAsia="en-US"/>
        </w:rPr>
      </w:pPr>
      <w:r w:rsidRPr="007C4649">
        <w:rPr>
          <w:lang w:val="es-ES" w:eastAsia="en-US"/>
        </w:rPr>
        <w:t>1. El Sistema Público de Salud garantizará a las mujeres víctimas de violencia de género, así como a sus hijos e hijas, el derecho a la atención sanitaria, con especial atención psicológica y psiquiátrica, y al seguimiento de la evolución de su estado de salud hasta su total recuperación, en lo concerniente a la sintomatología o las secuelas psíquicas y físicas derivadas de la situación de violencia sufrida. Asimismo, los servicios sanitarios deberán contar con psicólogos infantiles para la atención de los hijos e hijas menores que sean víctimas de violencia vicaria.</w:t>
      </w:r>
    </w:p>
    <w:p w14:paraId="4A22C800" w14:textId="77777777" w:rsidR="0033272C" w:rsidRPr="007C4649" w:rsidRDefault="0033272C" w:rsidP="0033272C">
      <w:pPr>
        <w:rPr>
          <w:lang w:val="es-ES" w:eastAsia="en-US"/>
        </w:rPr>
      </w:pPr>
      <w:r w:rsidRPr="007C4649">
        <w:rPr>
          <w:lang w:val="es-ES" w:eastAsia="en-US"/>
        </w:rPr>
        <w:t>2. Estos servicios se prestarán, garantizando la privacidad y la intimidad de las mujeres y el respeto, en todo caso, a las decisiones que ellas tomen en relación a su atención sanitaria.</w:t>
      </w:r>
    </w:p>
    <w:p w14:paraId="335F9579" w14:textId="77777777" w:rsidR="0033272C" w:rsidRPr="007C4649" w:rsidRDefault="0033272C" w:rsidP="0033272C">
      <w:pPr>
        <w:rPr>
          <w:lang w:val="es-ES" w:eastAsia="en-US"/>
        </w:rPr>
      </w:pPr>
      <w:r w:rsidRPr="007C4649">
        <w:rPr>
          <w:lang w:val="es-ES" w:eastAsia="en-US"/>
        </w:rPr>
        <w:t>3. Asimismo, se establecerán medidas específicas para la detección, intervención y asistencia en situaciones de violencia contra mujeres con discapacidad, mujeres con problemas de salud mental, adicciones u otras problemáticas u otros casos de adicciones derivadas o añadidas a la violencia.</w:t>
      </w:r>
    </w:p>
    <w:p w14:paraId="74F604E4" w14:textId="77777777" w:rsidR="0033272C" w:rsidRPr="007C4649" w:rsidRDefault="0033272C" w:rsidP="0033272C">
      <w:pPr>
        <w:rPr>
          <w:b/>
          <w:bCs/>
          <w:lang w:val="es-ES" w:eastAsia="en-US"/>
        </w:rPr>
      </w:pPr>
      <w:r w:rsidRPr="007C4649">
        <w:rPr>
          <w:b/>
          <w:bCs/>
          <w:lang w:val="es-ES" w:eastAsia="en-US"/>
        </w:rPr>
        <w:lastRenderedPageBreak/>
        <w:t>Artículo 20. Asistencia jurídica.</w:t>
      </w:r>
    </w:p>
    <w:p w14:paraId="1D26990A" w14:textId="77777777" w:rsidR="0033272C" w:rsidRPr="007C4649" w:rsidRDefault="0033272C" w:rsidP="0033272C">
      <w:pPr>
        <w:rPr>
          <w:lang w:val="es-ES" w:eastAsia="en-US"/>
        </w:rPr>
      </w:pPr>
      <w:r w:rsidRPr="007C4649">
        <w:rPr>
          <w:lang w:val="es-ES" w:eastAsia="en-US"/>
        </w:rPr>
        <w:t>1. Las víctimas de violencia de género tienen derecho a recibir asesoramiento jurídico gratuito en el momento inmediatamente previo a la interposición de la denuncia, y a la defensa y representación gratuitas por abogado y procurador en todos los procesos y procedimientos administrativos que tengan causa directa o indirecta en la violencia padecida. En estos supuestos, una misma dirección letrada deberá asumir la defensa de la víctima, siempre que con ello se garantice debidamente su derecho de defensa. Este derecho asistirá también a los causahabientes en caso de fallecimiento de la víctima, siempre que no fueran partícipes en los hechos. En todo caso, se garantizará la defensa jurídica, gratuita y especializada de forma inmediata a todas las víctimas de violencia de género que lo soliciten.</w:t>
      </w:r>
    </w:p>
    <w:p w14:paraId="6CC9D1FF" w14:textId="77777777" w:rsidR="0033272C" w:rsidRPr="007C4649" w:rsidRDefault="0033272C" w:rsidP="0033272C">
      <w:pPr>
        <w:rPr>
          <w:lang w:val="es-ES" w:eastAsia="en-US"/>
        </w:rPr>
      </w:pPr>
      <w:r w:rsidRPr="007C4649">
        <w:rPr>
          <w:lang w:val="es-ES" w:eastAsia="en-US"/>
        </w:rPr>
        <w:t>2. En todo caso, cuando se trate de garantizar la defensa y asistencia jurídica a las víctimas de violencia de género, se procederá de conformidad con lo dispuesto en la Ley 1/1996, de 10 enero, de Asistencia Jurídica Gratuita.</w:t>
      </w:r>
    </w:p>
    <w:p w14:paraId="158A1AC7" w14:textId="77777777" w:rsidR="0033272C" w:rsidRPr="007C4649" w:rsidRDefault="0033272C" w:rsidP="0033272C">
      <w:pPr>
        <w:rPr>
          <w:lang w:val="es-ES" w:eastAsia="en-US"/>
        </w:rPr>
      </w:pPr>
      <w:r w:rsidRPr="007C4649">
        <w:rPr>
          <w:lang w:val="es-ES" w:eastAsia="en-US"/>
        </w:rPr>
        <w:t>3. Los Colegios de Abogados, cuando exijan para el ejercicio del turno de oficio cursos de especialización, asegurarán una formación específica que coadyuve al ejercicio profesional de una defensa eficaz en materia de violencia de género.</w:t>
      </w:r>
    </w:p>
    <w:p w14:paraId="6E31F093" w14:textId="77777777" w:rsidR="0033272C" w:rsidRPr="007C4649" w:rsidRDefault="0033272C" w:rsidP="0033272C">
      <w:pPr>
        <w:rPr>
          <w:lang w:val="es-ES" w:eastAsia="en-US"/>
        </w:rPr>
      </w:pPr>
      <w:r w:rsidRPr="007C4649">
        <w:rPr>
          <w:lang w:val="es-ES" w:eastAsia="en-US"/>
        </w:rPr>
        <w:t>4. Igualmente, los Colegios de Abogados adoptarán las medidas necesarias para la designación urgente de letrado o letrada de oficio en los procedimientos que se sigan por violencia de género y para asegurar su inmediata presencia y asistencia a las víctimas.</w:t>
      </w:r>
    </w:p>
    <w:p w14:paraId="0CE71EA8" w14:textId="77777777" w:rsidR="0033272C" w:rsidRPr="007C4649" w:rsidRDefault="0033272C" w:rsidP="0033272C">
      <w:pPr>
        <w:rPr>
          <w:lang w:val="es-ES" w:eastAsia="en-US"/>
        </w:rPr>
      </w:pPr>
      <w:r w:rsidRPr="007C4649">
        <w:rPr>
          <w:lang w:val="es-ES" w:eastAsia="en-US"/>
        </w:rPr>
        <w:t>5. Los Colegios de Procuradores adoptarán las medidas necesarias para la designación urgente de procurador o procuradora en los procedimientos que se sigan por violencia de género cuando la víctima desee personarse como acusación particular.</w:t>
      </w:r>
    </w:p>
    <w:p w14:paraId="198FD233" w14:textId="77777777" w:rsidR="0033272C" w:rsidRPr="007C4649" w:rsidRDefault="0033272C" w:rsidP="0033272C">
      <w:pPr>
        <w:rPr>
          <w:lang w:val="es-ES" w:eastAsia="en-US"/>
        </w:rPr>
      </w:pPr>
      <w:r w:rsidRPr="007C4649">
        <w:rPr>
          <w:lang w:val="es-ES" w:eastAsia="en-US"/>
        </w:rPr>
        <w:t>6. El abogado o abogada designado para la víctima tendrá también habilitación legal para la representación procesal de aquella hasta la designación del procurador o procuradora, en tanto la víctima no se haya personado como acusación conforme a lo dispuesto en el apartado siguiente. Hasta entonces cumplirá el abogado o abogada el deber de señalamiento de domicilio a efectos de notificaciones y traslados de documentos.</w:t>
      </w:r>
    </w:p>
    <w:p w14:paraId="3D7FA6B9" w14:textId="77777777" w:rsidR="0033272C" w:rsidRPr="007C4649" w:rsidRDefault="0033272C" w:rsidP="0033272C">
      <w:pPr>
        <w:rPr>
          <w:lang w:val="es-ES" w:eastAsia="en-US"/>
        </w:rPr>
      </w:pPr>
      <w:r w:rsidRPr="007C4649">
        <w:rPr>
          <w:lang w:val="es-ES" w:eastAsia="en-US"/>
        </w:rPr>
        <w:t>7. Las víctimas de violencia de género podrán personarse como acusación particular en cualquier momento del procedimiento si bien ello no permitirá retrotraer ni reiterar las actuaciones ya practicadas antes de su personación, ni podrá suponer una merma del derecho de defensa del acusado.</w:t>
      </w:r>
    </w:p>
    <w:p w14:paraId="652BE9E3" w14:textId="77777777" w:rsidR="0033272C" w:rsidRPr="007C4649" w:rsidRDefault="0033272C" w:rsidP="0033272C">
      <w:pPr>
        <w:pStyle w:val="Ttulo3"/>
        <w:rPr>
          <w:lang w:val="es-ES"/>
        </w:rPr>
      </w:pPr>
      <w:bookmarkStart w:id="88" w:name="_Toc194473021"/>
      <w:r w:rsidRPr="007C4649">
        <w:rPr>
          <w:lang w:val="es-ES"/>
        </w:rPr>
        <w:t>3.4.2. Derechos laborales y prestaciones de la Seguridad Social</w:t>
      </w:r>
      <w:r>
        <w:rPr>
          <w:lang w:val="es-ES"/>
        </w:rPr>
        <w:t>.</w:t>
      </w:r>
      <w:bookmarkEnd w:id="88"/>
    </w:p>
    <w:p w14:paraId="60B88BC5" w14:textId="77777777" w:rsidR="0033272C" w:rsidRPr="007C4649" w:rsidRDefault="0033272C" w:rsidP="0033272C">
      <w:pPr>
        <w:rPr>
          <w:lang w:val="es-ES" w:eastAsia="en-US"/>
        </w:rPr>
      </w:pPr>
      <w:r w:rsidRPr="007C4649">
        <w:rPr>
          <w:lang w:val="es-ES" w:eastAsia="en-US"/>
        </w:rPr>
        <w:t xml:space="preserve">Recogido en el </w:t>
      </w:r>
      <w:r w:rsidRPr="00B27491">
        <w:rPr>
          <w:b/>
          <w:bCs/>
          <w:lang w:val="es-ES" w:eastAsia="en-US"/>
        </w:rPr>
        <w:t>Capítulo II.</w:t>
      </w:r>
    </w:p>
    <w:p w14:paraId="22D6EA65" w14:textId="77777777" w:rsidR="0033272C" w:rsidRPr="007C4649" w:rsidRDefault="0033272C" w:rsidP="0033272C">
      <w:pPr>
        <w:rPr>
          <w:b/>
          <w:bCs/>
          <w:lang w:val="es-ES" w:eastAsia="en-US"/>
        </w:rPr>
      </w:pPr>
      <w:r w:rsidRPr="007C4649">
        <w:rPr>
          <w:b/>
          <w:bCs/>
          <w:lang w:val="es-ES" w:eastAsia="en-US"/>
        </w:rPr>
        <w:t>Artículo 21. Derechos laborales y de Seguridad Social.</w:t>
      </w:r>
    </w:p>
    <w:p w14:paraId="29EAF8C3" w14:textId="77777777" w:rsidR="0033272C" w:rsidRPr="007C4649" w:rsidRDefault="0033272C" w:rsidP="0033272C">
      <w:pPr>
        <w:rPr>
          <w:lang w:val="es-ES" w:eastAsia="en-US"/>
        </w:rPr>
      </w:pPr>
      <w:r w:rsidRPr="007C4649">
        <w:rPr>
          <w:lang w:val="es-ES" w:eastAsia="en-US"/>
        </w:rPr>
        <w:lastRenderedPageBreak/>
        <w:t>1. La trabajadora víctima de violencia de género tendrá derecho, en los términos previstos en el Estatuto de los Trabajadores, a la reducción o a la reordenación de su tiempo de trabajo, a la movilidad geográfica, al cambio de centro de trabajo, a la adaptación de su puesto de trabajo y a los apoyos que precise por razón de su discapacidad para su reincorporación, a la suspensión de la relación laboral con reserva de puesto de trabajo y a la extinción del contrato de trabajo.</w:t>
      </w:r>
    </w:p>
    <w:p w14:paraId="36562309" w14:textId="77777777" w:rsidR="0033272C" w:rsidRPr="007C4649" w:rsidRDefault="0033272C" w:rsidP="0033272C">
      <w:pPr>
        <w:rPr>
          <w:lang w:val="es-ES" w:eastAsia="en-US"/>
        </w:rPr>
      </w:pPr>
      <w:r w:rsidRPr="007C4649">
        <w:rPr>
          <w:lang w:val="es-ES" w:eastAsia="en-US"/>
        </w:rPr>
        <w:t>2. En los términos previstos en la Ley General de la Seguridad Social y en la Ley Orgánica 4/2000, de 11 de enero, sobre derechos y libertades de los extranjeros en España y su integración social, la suspensión y la extinción del contrato de trabajo previstas en el apartado anterior darán lugar a situación legal de desempleo. El tiempo de suspensión se considerará como periodo de cotización efectiva a efectos de prestaciones de Seguridad Social y de desempleo.</w:t>
      </w:r>
    </w:p>
    <w:p w14:paraId="218AF414" w14:textId="77777777" w:rsidR="0033272C" w:rsidRPr="007C4649" w:rsidRDefault="0033272C" w:rsidP="0033272C">
      <w:pPr>
        <w:rPr>
          <w:lang w:val="es-ES" w:eastAsia="en-US"/>
        </w:rPr>
      </w:pPr>
      <w:r w:rsidRPr="007C4649">
        <w:rPr>
          <w:lang w:val="es-ES" w:eastAsia="en-US"/>
        </w:rPr>
        <w:t>3. Las empresas que formalicen contratos de interinidad, para sustituir a trabajadoras víctimas de violencia de género que hayan suspendido su contrato de trabajo o ejercitado su derecho a la movilidad geográfica o al cambio de centro de trabajo, tendrán derecho a una bonificación del 100 por 100 de las cuotas empresariales a la Seguridad Social por contingencias comunes, durante todo el período de suspensión de la trabajadora sustituida o durante seis meses en los supuestos de movilidad geográfica o cambio de centro de trabajo. Cuando se produzca la reincorporación, ésta se realizará en las mismas condiciones existentes en el momento de la suspensión del contrato de trabajo, garantizándose los ajustes razonables que se puedan precisar por razón de discapacidad.</w:t>
      </w:r>
    </w:p>
    <w:p w14:paraId="6AC254A4" w14:textId="77777777" w:rsidR="0033272C" w:rsidRPr="007C4649" w:rsidRDefault="0033272C" w:rsidP="0033272C">
      <w:pPr>
        <w:rPr>
          <w:lang w:val="es-ES" w:eastAsia="en-US"/>
        </w:rPr>
      </w:pPr>
      <w:r w:rsidRPr="007C4649">
        <w:rPr>
          <w:lang w:val="es-ES" w:eastAsia="en-US"/>
        </w:rPr>
        <w:t>4. Las ausencias o faltas de puntualidad al trabajo motivadas por la situación física o psicológica derivada de la violencia de género se considerarán justificadas y serán remuneradas, cuando así lo determinen los servicios sociales de atención o servicios de salud, según proceda, sin perjuicio de que dichas ausencias sean comunicadas por la trabajadora a la empresa a la mayor brevedad.</w:t>
      </w:r>
    </w:p>
    <w:p w14:paraId="3C360C51" w14:textId="77777777" w:rsidR="0033272C" w:rsidRPr="007C4649" w:rsidRDefault="0033272C" w:rsidP="0033272C">
      <w:pPr>
        <w:rPr>
          <w:lang w:val="es-ES" w:eastAsia="en-US"/>
        </w:rPr>
      </w:pPr>
      <w:r w:rsidRPr="007C4649">
        <w:rPr>
          <w:lang w:val="es-ES" w:eastAsia="en-US"/>
        </w:rPr>
        <w:t>5. A las trabajadoras por cuenta propia víctimas de violencia de género que cesen en su actividad para hacer efectiva su protección o su derecho a la asistencia social integral, se les considerará en situación de cese temporal de la actividad en los términos previstos en el texto refundido de la Ley General de la Seguridad Social, aprobado por el Real Decreto Legislativo 8/2015, de 30 de octubre, y se les suspenderá la obligación de cotización durante un período de seis meses, que les serán considerados como de cotización efectiva a efectos de las prestaciones de Seguridad Social. Asimismo, su situación será considerada como asimilada al alta.</w:t>
      </w:r>
    </w:p>
    <w:p w14:paraId="0083591F" w14:textId="77777777" w:rsidR="0033272C" w:rsidRPr="007C4649" w:rsidRDefault="0033272C" w:rsidP="0033272C">
      <w:pPr>
        <w:rPr>
          <w:lang w:val="es-ES" w:eastAsia="en-US"/>
        </w:rPr>
      </w:pPr>
      <w:r w:rsidRPr="007C4649">
        <w:rPr>
          <w:lang w:val="es-ES" w:eastAsia="en-US"/>
        </w:rPr>
        <w:t>A los efectos de lo previsto en el párrafo anterior, se tomará una base de cotización equivalente al promedio de las bases cotizadas durante los seis meses previos a la suspensión de la obligación de cotizar.</w:t>
      </w:r>
    </w:p>
    <w:p w14:paraId="49FE97A2" w14:textId="77777777" w:rsidR="0033272C" w:rsidRPr="007C4649" w:rsidRDefault="0033272C" w:rsidP="0033272C">
      <w:pPr>
        <w:rPr>
          <w:b/>
          <w:bCs/>
          <w:lang w:val="es-ES" w:eastAsia="en-US"/>
        </w:rPr>
      </w:pPr>
      <w:r w:rsidRPr="007C4649">
        <w:rPr>
          <w:b/>
          <w:bCs/>
          <w:lang w:val="es-ES" w:eastAsia="en-US"/>
        </w:rPr>
        <w:t>Artículo 22. Programa específico de empleo.</w:t>
      </w:r>
    </w:p>
    <w:p w14:paraId="470C037C" w14:textId="77777777" w:rsidR="0033272C" w:rsidRPr="007C4649" w:rsidRDefault="0033272C" w:rsidP="0033272C">
      <w:pPr>
        <w:rPr>
          <w:lang w:val="es-ES" w:eastAsia="en-US"/>
        </w:rPr>
      </w:pPr>
      <w:r w:rsidRPr="007C4649">
        <w:rPr>
          <w:lang w:val="es-ES" w:eastAsia="en-US"/>
        </w:rPr>
        <w:t xml:space="preserve">1. En el marco de los planes anuales de empleo a los que se refiere el artículo 11 del texto refundido de la Ley de Empleo, aprobado por Real Decreto Legislativo 3/2015, de </w:t>
      </w:r>
      <w:r w:rsidRPr="007C4649">
        <w:rPr>
          <w:lang w:val="es-ES" w:eastAsia="en-US"/>
        </w:rPr>
        <w:lastRenderedPageBreak/>
        <w:t>23 de octubre, se desarrollará un programa de acción específico para las víctimas de violencia de género inscritas como demandantes de empleo.</w:t>
      </w:r>
    </w:p>
    <w:p w14:paraId="32EE84FD" w14:textId="77777777" w:rsidR="0033272C" w:rsidRPr="007C4649" w:rsidRDefault="0033272C" w:rsidP="0033272C">
      <w:pPr>
        <w:rPr>
          <w:lang w:val="es-ES" w:eastAsia="en-US"/>
        </w:rPr>
      </w:pPr>
      <w:r w:rsidRPr="007C4649">
        <w:rPr>
          <w:lang w:val="es-ES" w:eastAsia="en-US"/>
        </w:rPr>
        <w:t>Este programa incluirá medidas para favorecer el inicio de una nueva actividad por cuenta propia.</w:t>
      </w:r>
    </w:p>
    <w:p w14:paraId="0370A8B1" w14:textId="77777777" w:rsidR="0033272C" w:rsidRPr="007C4649" w:rsidRDefault="0033272C" w:rsidP="0033272C">
      <w:pPr>
        <w:rPr>
          <w:b/>
          <w:bCs/>
          <w:lang w:val="es-ES" w:eastAsia="en-US"/>
        </w:rPr>
      </w:pPr>
      <w:r w:rsidRPr="007C4649">
        <w:rPr>
          <w:b/>
          <w:bCs/>
          <w:lang w:val="es-ES" w:eastAsia="en-US"/>
        </w:rPr>
        <w:t>Artículo 23. Acreditación de situaciones de violencia de género.</w:t>
      </w:r>
    </w:p>
    <w:p w14:paraId="14044C6B" w14:textId="77777777" w:rsidR="0033272C" w:rsidRPr="007C4649" w:rsidRDefault="0033272C" w:rsidP="0033272C">
      <w:pPr>
        <w:rPr>
          <w:lang w:val="es-ES" w:eastAsia="en-US"/>
        </w:rPr>
      </w:pPr>
      <w:r w:rsidRPr="007C4649">
        <w:rPr>
          <w:lang w:val="es-ES" w:eastAsia="en-US"/>
        </w:rPr>
        <w:t>Las situaciones de violencia de género que dan lugar al reconocimiento de los derechos regulados en esta ley se acreditarán mediante una sentencia condenatoria por cualquiera de las manifestaciones de la violencia contra las mujeres previstas en esta ley, una orden de protección o cualquier otra resolución judicial que acuerde una medida cautelar a favor de la víctima, o bien por el informe del Ministerio Fiscal que indique la existencia de indicios de que la demandante es víctima de violencia de género. También podrán acreditarse las situaciones de violencia contra las mujeres mediante informe de los servicios sociales, de los servicios especializados, o de los servicios de acogida de la Administración Pública competente destinados a las víctimas de violencia de género, o por cualquier otro título, siempre que ello esté previsto en las disposiciones normativas de carácter sectorial que regulen el acceso a cada uno de los derechos y recursos.</w:t>
      </w:r>
    </w:p>
    <w:p w14:paraId="03F46E9B" w14:textId="77777777" w:rsidR="0033272C" w:rsidRPr="007C4649" w:rsidRDefault="0033272C" w:rsidP="0033272C">
      <w:pPr>
        <w:rPr>
          <w:lang w:val="es-ES" w:eastAsia="en-US"/>
        </w:rPr>
      </w:pPr>
      <w:r w:rsidRPr="007C4649">
        <w:rPr>
          <w:lang w:val="es-ES" w:eastAsia="en-US"/>
        </w:rPr>
        <w:t>En el caso de víctimas menores de edad, la acreditación podrá realizarse, además, por documentos sanitarios oficiales de comunicación a la Fiscalía o al órgano judicial.</w:t>
      </w:r>
    </w:p>
    <w:p w14:paraId="5343D998" w14:textId="77777777" w:rsidR="0033272C" w:rsidRPr="007C4649" w:rsidRDefault="0033272C" w:rsidP="0033272C">
      <w:pPr>
        <w:rPr>
          <w:lang w:val="es-ES" w:eastAsia="en-US"/>
        </w:rPr>
      </w:pPr>
      <w:r w:rsidRPr="007C4649">
        <w:rPr>
          <w:lang w:val="es-ES" w:eastAsia="en-US"/>
        </w:rPr>
        <w:t>El Gobierno y las comunidades autónomas, en el marco de la Conferencia Sectorial de Igualdad, diseñarán, de común acuerdo, los procedimientos básicos que permitan poner en marcha los sistemas de acreditación de las situaciones de violencia de género.</w:t>
      </w:r>
    </w:p>
    <w:p w14:paraId="6CFF7947" w14:textId="77777777" w:rsidR="0033272C" w:rsidRPr="007C4649" w:rsidRDefault="0033272C" w:rsidP="0033272C">
      <w:pPr>
        <w:pStyle w:val="Ttulo3"/>
        <w:rPr>
          <w:lang w:val="es-ES"/>
        </w:rPr>
      </w:pPr>
      <w:bookmarkStart w:id="89" w:name="_Toc194473022"/>
      <w:r w:rsidRPr="007C4649">
        <w:rPr>
          <w:lang w:val="es-ES"/>
        </w:rPr>
        <w:t>3.4.3. Derechos de las funcionarias públicas</w:t>
      </w:r>
      <w:r>
        <w:rPr>
          <w:lang w:val="es-ES"/>
        </w:rPr>
        <w:t>.</w:t>
      </w:r>
      <w:bookmarkEnd w:id="89"/>
    </w:p>
    <w:p w14:paraId="1FDC8990" w14:textId="77777777" w:rsidR="0033272C" w:rsidRPr="007C4649" w:rsidRDefault="0033272C" w:rsidP="0033272C">
      <w:pPr>
        <w:rPr>
          <w:lang w:val="es-ES" w:eastAsia="en-US"/>
        </w:rPr>
      </w:pPr>
      <w:r w:rsidRPr="007C4649">
        <w:rPr>
          <w:lang w:val="es-ES" w:eastAsia="en-US"/>
        </w:rPr>
        <w:t xml:space="preserve">Recogido en el </w:t>
      </w:r>
      <w:r w:rsidRPr="00B27491">
        <w:rPr>
          <w:b/>
          <w:bCs/>
          <w:lang w:val="es-ES" w:eastAsia="en-US"/>
        </w:rPr>
        <w:t>Capítulo III</w:t>
      </w:r>
      <w:r>
        <w:rPr>
          <w:lang w:val="es-ES" w:eastAsia="en-US"/>
        </w:rPr>
        <w:t>.</w:t>
      </w:r>
    </w:p>
    <w:p w14:paraId="6A961B06" w14:textId="77777777" w:rsidR="0033272C" w:rsidRPr="007C4649" w:rsidRDefault="0033272C" w:rsidP="0033272C">
      <w:pPr>
        <w:rPr>
          <w:b/>
          <w:bCs/>
          <w:lang w:val="es-ES" w:eastAsia="en-US"/>
        </w:rPr>
      </w:pPr>
      <w:r w:rsidRPr="007C4649">
        <w:rPr>
          <w:b/>
          <w:bCs/>
          <w:lang w:val="es-ES" w:eastAsia="en-US"/>
        </w:rPr>
        <w:t>Artículo 24. Ámbito de los derechos.</w:t>
      </w:r>
    </w:p>
    <w:p w14:paraId="1B979A7C" w14:textId="77777777" w:rsidR="0033272C" w:rsidRPr="007C4649" w:rsidRDefault="0033272C" w:rsidP="0033272C">
      <w:pPr>
        <w:rPr>
          <w:lang w:val="es-ES" w:eastAsia="en-US"/>
        </w:rPr>
      </w:pPr>
      <w:r w:rsidRPr="007C4649">
        <w:rPr>
          <w:lang w:val="es-ES" w:eastAsia="en-US"/>
        </w:rPr>
        <w:t>La funcionaria víctima de violencia de género tendrá derecho a la reducción o a la reordenación de su tiempo de trabajo, a la movilidad geográfica de centro de trabajo y a la excedencia en los términos que se determinen en su legislación específica.</w:t>
      </w:r>
    </w:p>
    <w:p w14:paraId="220E50B4" w14:textId="77777777" w:rsidR="0033272C" w:rsidRPr="007C4649" w:rsidRDefault="0033272C" w:rsidP="0033272C">
      <w:pPr>
        <w:rPr>
          <w:b/>
          <w:bCs/>
          <w:lang w:val="es-ES" w:eastAsia="en-US"/>
        </w:rPr>
      </w:pPr>
      <w:r w:rsidRPr="007C4649">
        <w:rPr>
          <w:b/>
          <w:bCs/>
          <w:lang w:val="es-ES" w:eastAsia="en-US"/>
        </w:rPr>
        <w:t>Artículo 25. Justificación de las faltas de asistencia.</w:t>
      </w:r>
    </w:p>
    <w:p w14:paraId="1A3AD213" w14:textId="77777777" w:rsidR="0033272C" w:rsidRPr="007C4649" w:rsidRDefault="0033272C" w:rsidP="0033272C">
      <w:pPr>
        <w:rPr>
          <w:lang w:val="es-ES" w:eastAsia="en-US"/>
        </w:rPr>
      </w:pPr>
      <w:r w:rsidRPr="007C4649">
        <w:rPr>
          <w:lang w:val="es-ES" w:eastAsia="en-US"/>
        </w:rPr>
        <w:t>Las ausencias totales o parciales al trabajo motivadas por la situación física o psicológica derivada de la violencia de género sufrida por una mujer funcionaria se considerarán justificadas en los términos que se determine en su legislación específica.</w:t>
      </w:r>
    </w:p>
    <w:p w14:paraId="5D99DDB8" w14:textId="77777777" w:rsidR="0033272C" w:rsidRPr="007C4649" w:rsidRDefault="0033272C" w:rsidP="0033272C">
      <w:pPr>
        <w:rPr>
          <w:b/>
          <w:bCs/>
          <w:lang w:val="es-ES" w:eastAsia="en-US"/>
        </w:rPr>
      </w:pPr>
      <w:r w:rsidRPr="007C4649">
        <w:rPr>
          <w:b/>
          <w:bCs/>
          <w:lang w:val="es-ES" w:eastAsia="en-US"/>
        </w:rPr>
        <w:t>Artículo 26. Acreditación de las situaciones de violencia de género ejercida sobre las funcionarias.</w:t>
      </w:r>
    </w:p>
    <w:p w14:paraId="72DBCC3C" w14:textId="77777777" w:rsidR="0033272C" w:rsidRPr="007C4649" w:rsidRDefault="0033272C" w:rsidP="0033272C">
      <w:pPr>
        <w:rPr>
          <w:lang w:val="es-ES" w:eastAsia="en-US"/>
        </w:rPr>
      </w:pPr>
      <w:r w:rsidRPr="007C4649">
        <w:rPr>
          <w:lang w:val="es-ES" w:eastAsia="en-US"/>
        </w:rPr>
        <w:lastRenderedPageBreak/>
        <w:t>La acreditación de las circunstancias que dan lugar al reconocimiento de los derechos de movilidad geográfica de centro de trabajo, excedencia, y reducción o reordenación del tiempo de trabajo, se realizará en los términos establecidos en el artículo 23.</w:t>
      </w:r>
    </w:p>
    <w:p w14:paraId="75370551" w14:textId="77777777" w:rsidR="0033272C" w:rsidRPr="007C4649" w:rsidRDefault="0033272C" w:rsidP="0033272C">
      <w:pPr>
        <w:pStyle w:val="Ttulo3"/>
        <w:rPr>
          <w:lang w:val="es-ES"/>
        </w:rPr>
      </w:pPr>
      <w:bookmarkStart w:id="90" w:name="_Toc194473023"/>
      <w:r w:rsidRPr="007C4649">
        <w:rPr>
          <w:lang w:val="es-ES"/>
        </w:rPr>
        <w:t>3.4.4. Derechos económicos</w:t>
      </w:r>
      <w:r>
        <w:rPr>
          <w:lang w:val="es-ES"/>
        </w:rPr>
        <w:t>.</w:t>
      </w:r>
      <w:bookmarkEnd w:id="90"/>
    </w:p>
    <w:p w14:paraId="5AD3E770" w14:textId="77777777" w:rsidR="0033272C" w:rsidRPr="007C4649" w:rsidRDefault="0033272C" w:rsidP="0033272C">
      <w:pPr>
        <w:rPr>
          <w:lang w:val="es-ES" w:eastAsia="en-US"/>
        </w:rPr>
      </w:pPr>
      <w:r w:rsidRPr="007C4649">
        <w:rPr>
          <w:lang w:val="es-ES" w:eastAsia="en-US"/>
        </w:rPr>
        <w:t xml:space="preserve">Recogido en el </w:t>
      </w:r>
      <w:r w:rsidRPr="00B27491">
        <w:rPr>
          <w:b/>
          <w:bCs/>
          <w:lang w:val="es-ES" w:eastAsia="en-US"/>
        </w:rPr>
        <w:t>Capítulo IV</w:t>
      </w:r>
      <w:r>
        <w:rPr>
          <w:lang w:val="es-ES" w:eastAsia="en-US"/>
        </w:rPr>
        <w:t>.</w:t>
      </w:r>
    </w:p>
    <w:p w14:paraId="0E62AD00" w14:textId="77777777" w:rsidR="0033272C" w:rsidRPr="007C4649" w:rsidRDefault="0033272C" w:rsidP="0033272C">
      <w:pPr>
        <w:rPr>
          <w:b/>
          <w:bCs/>
          <w:lang w:val="es-ES" w:eastAsia="en-US"/>
        </w:rPr>
      </w:pPr>
      <w:r w:rsidRPr="007C4649">
        <w:rPr>
          <w:b/>
          <w:bCs/>
          <w:lang w:val="es-ES" w:eastAsia="en-US"/>
        </w:rPr>
        <w:t>Artículo 27. Ayudas sociales.</w:t>
      </w:r>
    </w:p>
    <w:p w14:paraId="7A938F65" w14:textId="77777777" w:rsidR="0033272C" w:rsidRPr="007C4649" w:rsidRDefault="0033272C" w:rsidP="0033272C">
      <w:pPr>
        <w:rPr>
          <w:lang w:val="es-ES" w:eastAsia="en-US"/>
        </w:rPr>
      </w:pPr>
      <w:r w:rsidRPr="007C4649">
        <w:rPr>
          <w:lang w:val="es-ES" w:eastAsia="en-US"/>
        </w:rPr>
        <w:t>1. Cuando las víctimas de violencia de género careciesen de rentas superiores, en cómputo mensual, al 75 por 100 del salario mínimo interprofesional, excluida la parte proporcional de dos pagas extraordinarias, recibirán una ayuda de pago único, siempre que se presuma que debido a su edad, falta de preparación general o especializada y circunstancias sociales, la víctima tendrá especiales dificultades para obtener un empleo y por dicha circunstancia no participará en los programas de empleo establecidos para su inserción profesional.</w:t>
      </w:r>
    </w:p>
    <w:p w14:paraId="09F110F4" w14:textId="77777777" w:rsidR="0033272C" w:rsidRPr="007C4649" w:rsidRDefault="0033272C" w:rsidP="0033272C">
      <w:pPr>
        <w:rPr>
          <w:lang w:val="es-ES" w:eastAsia="en-US"/>
        </w:rPr>
      </w:pPr>
      <w:r w:rsidRPr="007C4649">
        <w:rPr>
          <w:lang w:val="es-ES" w:eastAsia="en-US"/>
        </w:rPr>
        <w:t>2. El importe de esta ayuda será equivalente al de seis meses de subsidio por desempleo. Cuando la víctima de la violencia ejercida contra la mujer tuviera reconocida oficialmente una discapacidad en grado igual o superior al 33 por 100, el importe será equivalente a doce meses de subsidio por desempleo.</w:t>
      </w:r>
    </w:p>
    <w:p w14:paraId="00240C7A" w14:textId="77777777" w:rsidR="0033272C" w:rsidRPr="007C4649" w:rsidRDefault="0033272C" w:rsidP="0033272C">
      <w:pPr>
        <w:rPr>
          <w:lang w:val="es-ES" w:eastAsia="en-US"/>
        </w:rPr>
      </w:pPr>
      <w:r w:rsidRPr="007C4649">
        <w:rPr>
          <w:lang w:val="es-ES" w:eastAsia="en-US"/>
        </w:rPr>
        <w:t>3. Estas ayudas, financiadas con cargo a los Presupuestos Generales del Estado, serán concedidas por las Administraciones competentes en materia de servicios sociales. En la tramitación del procedimiento de concesión, deberá incorporarse informe del Servicio Público de Empleo referido a la previsibilidad de que por las circunstancias a las que se refiere el apartado 1 de este artículo, la aplicación del programa de empleo no incida de forma sustancial en la mejora de la empleabilidad de la víctima.</w:t>
      </w:r>
    </w:p>
    <w:p w14:paraId="01FF61C4" w14:textId="77777777" w:rsidR="0033272C" w:rsidRPr="007C4649" w:rsidRDefault="0033272C" w:rsidP="0033272C">
      <w:pPr>
        <w:rPr>
          <w:lang w:val="es-ES" w:eastAsia="en-US"/>
        </w:rPr>
      </w:pPr>
      <w:r w:rsidRPr="007C4649">
        <w:rPr>
          <w:lang w:val="es-ES" w:eastAsia="en-US"/>
        </w:rPr>
        <w:t>La concurrencia de las circunstancias de violencia se acreditará de conformidad con lo establecido en el artículo 23 de esta Ley.</w:t>
      </w:r>
    </w:p>
    <w:p w14:paraId="3D564D95" w14:textId="77777777" w:rsidR="0033272C" w:rsidRPr="007C4649" w:rsidRDefault="0033272C" w:rsidP="0033272C">
      <w:pPr>
        <w:rPr>
          <w:lang w:val="es-ES" w:eastAsia="en-US"/>
        </w:rPr>
      </w:pPr>
      <w:r w:rsidRPr="007C4649">
        <w:rPr>
          <w:lang w:val="es-ES" w:eastAsia="en-US"/>
        </w:rPr>
        <w:t>4. En el caso de que la víctima tenga responsabilidades familiares, su importe podrá alcanzar el de un período equivalente al de 18 meses de subsidio, o de 24 meses si la víctima o alguno de los familiares que conviven con ella tiene reconocida oficialmente una minusvalía en grado igual o superior al 33 por 100, en los términos que establezcan las disposiciones de desarrollo de la presente Ley.</w:t>
      </w:r>
    </w:p>
    <w:p w14:paraId="32EB29E1" w14:textId="77777777" w:rsidR="0033272C" w:rsidRPr="007C4649" w:rsidRDefault="0033272C" w:rsidP="0033272C">
      <w:pPr>
        <w:rPr>
          <w:lang w:val="es-ES" w:eastAsia="en-US"/>
        </w:rPr>
      </w:pPr>
      <w:r w:rsidRPr="007C4649">
        <w:rPr>
          <w:lang w:val="es-ES" w:eastAsia="en-US"/>
        </w:rPr>
        <w:t>5. Estas ayudas serán compatibles con cualquiera de las previstas en la Ley 35/1995, de 11 de diciembre, de Ayudas y Asistencia a las Víctimas de Delitos Violentos y contra la Libertad Sexual, así como con cualquier otra ayuda económica de carácter autonómico o local concedida por la situación de violencia de género.</w:t>
      </w:r>
    </w:p>
    <w:p w14:paraId="02B271B6" w14:textId="77777777" w:rsidR="0033272C" w:rsidRPr="007C4649" w:rsidRDefault="0033272C" w:rsidP="0033272C">
      <w:pPr>
        <w:rPr>
          <w:b/>
          <w:bCs/>
          <w:lang w:val="es-ES" w:eastAsia="en-US"/>
        </w:rPr>
      </w:pPr>
      <w:r w:rsidRPr="007C4649">
        <w:rPr>
          <w:b/>
          <w:bCs/>
          <w:lang w:val="es-ES" w:eastAsia="en-US"/>
        </w:rPr>
        <w:t>Artículo 28. Acceso a la vivienda y residencias públicas para mayores.</w:t>
      </w:r>
    </w:p>
    <w:p w14:paraId="12C105D9" w14:textId="77777777" w:rsidR="0033272C" w:rsidRDefault="0033272C" w:rsidP="0033272C">
      <w:pPr>
        <w:rPr>
          <w:lang w:val="es-ES" w:eastAsia="en-US"/>
        </w:rPr>
      </w:pPr>
      <w:r w:rsidRPr="007C4649">
        <w:rPr>
          <w:lang w:val="es-ES" w:eastAsia="en-US"/>
        </w:rPr>
        <w:lastRenderedPageBreak/>
        <w:t>Las mujeres víctimas de violencia de género serán consideradas colectivos prioritarios en el acceso a viviendas protegidas y residencias públicas para mayores, en los términos que determine la legislación aplicable.</w:t>
      </w:r>
    </w:p>
    <w:p w14:paraId="120A0830" w14:textId="77777777" w:rsidR="0033272C" w:rsidRPr="007C4649" w:rsidRDefault="0033272C" w:rsidP="0033272C">
      <w:pPr>
        <w:pStyle w:val="Ttulo3"/>
        <w:rPr>
          <w:lang w:val="es-ES"/>
        </w:rPr>
      </w:pPr>
      <w:bookmarkStart w:id="91" w:name="_Toc194473024"/>
      <w:r w:rsidRPr="007C4649">
        <w:rPr>
          <w:lang w:val="es-ES"/>
        </w:rPr>
        <w:t>3.4.5. Derecho a la reparación</w:t>
      </w:r>
      <w:r>
        <w:rPr>
          <w:lang w:val="es-ES"/>
        </w:rPr>
        <w:t>.</w:t>
      </w:r>
      <w:bookmarkEnd w:id="91"/>
    </w:p>
    <w:p w14:paraId="25E8E651" w14:textId="77777777" w:rsidR="0033272C" w:rsidRPr="00577A4D" w:rsidRDefault="0033272C" w:rsidP="0033272C">
      <w:pPr>
        <w:rPr>
          <w:lang w:val="es-ES" w:eastAsia="en-US"/>
        </w:rPr>
      </w:pPr>
      <w:r w:rsidRPr="007C4649">
        <w:rPr>
          <w:lang w:val="es-ES" w:eastAsia="en-US"/>
        </w:rPr>
        <w:t xml:space="preserve">Recogido en el </w:t>
      </w:r>
      <w:r>
        <w:rPr>
          <w:b/>
          <w:bCs/>
          <w:lang w:val="es-ES" w:eastAsia="en-US"/>
        </w:rPr>
        <w:t>C</w:t>
      </w:r>
      <w:r w:rsidRPr="00577A4D">
        <w:rPr>
          <w:b/>
          <w:bCs/>
          <w:lang w:val="es-ES" w:eastAsia="en-US"/>
        </w:rPr>
        <w:t>apítulo V</w:t>
      </w:r>
      <w:r w:rsidRPr="007C4649">
        <w:rPr>
          <w:lang w:val="es-ES" w:eastAsia="en-US"/>
        </w:rPr>
        <w:t>.</w:t>
      </w:r>
    </w:p>
    <w:p w14:paraId="72D872D6" w14:textId="77777777" w:rsidR="0033272C" w:rsidRPr="007C4649" w:rsidRDefault="0033272C" w:rsidP="0033272C">
      <w:pPr>
        <w:rPr>
          <w:b/>
          <w:bCs/>
          <w:lang w:val="es-ES" w:eastAsia="en-US"/>
        </w:rPr>
      </w:pPr>
      <w:r w:rsidRPr="007C4649">
        <w:rPr>
          <w:b/>
          <w:bCs/>
          <w:lang w:val="es-ES" w:eastAsia="en-US"/>
        </w:rPr>
        <w:t>Artículo 28 bis. Alcance y garantía del derecho.</w:t>
      </w:r>
    </w:p>
    <w:p w14:paraId="74BA6B88" w14:textId="77777777" w:rsidR="0033272C" w:rsidRPr="007C4649" w:rsidRDefault="0033272C" w:rsidP="0033272C">
      <w:pPr>
        <w:rPr>
          <w:lang w:val="es-ES" w:eastAsia="en-US"/>
        </w:rPr>
      </w:pPr>
      <w:r w:rsidRPr="007C4649">
        <w:rPr>
          <w:lang w:val="es-ES" w:eastAsia="en-US"/>
        </w:rPr>
        <w:t>Las víctimas de violencia de género tienen derecho a la reparación, lo que comprende la compensación económica por los daños y perjuicios derivados de la violencia, las medidas necesarias para su completa recuperación física, psíquica y social, las acciones de reparación simbólica y las garantías de no repetición.</w:t>
      </w:r>
    </w:p>
    <w:p w14:paraId="2EBC40E9" w14:textId="77777777" w:rsidR="0033272C" w:rsidRPr="007C4649" w:rsidRDefault="0033272C" w:rsidP="0033272C">
      <w:pPr>
        <w:rPr>
          <w:b/>
          <w:bCs/>
          <w:lang w:val="es-ES" w:eastAsia="en-US"/>
        </w:rPr>
      </w:pPr>
      <w:r w:rsidRPr="007C4649">
        <w:rPr>
          <w:b/>
          <w:bCs/>
          <w:lang w:val="es-ES" w:eastAsia="en-US"/>
        </w:rPr>
        <w:t>Artículo 28 ter. Medidas para garantizar el derecho a la reparación.</w:t>
      </w:r>
    </w:p>
    <w:p w14:paraId="0712F1E8" w14:textId="77777777" w:rsidR="0033272C" w:rsidRPr="007C4649" w:rsidRDefault="0033272C" w:rsidP="0033272C">
      <w:pPr>
        <w:rPr>
          <w:lang w:val="es-ES" w:eastAsia="en-US"/>
        </w:rPr>
      </w:pPr>
      <w:r w:rsidRPr="007C4649">
        <w:rPr>
          <w:lang w:val="es-ES" w:eastAsia="en-US"/>
        </w:rPr>
        <w:t>1. Las víctimas de violencia de género tienen derecho a la reparación, lo que comprende la indemnización a la que se refiere el apartado siguiente, las medidas necesarias para su completa recuperación física, psíquica y social, las acciones de reparación simbólica y las garantías de no repetición.</w:t>
      </w:r>
    </w:p>
    <w:p w14:paraId="7CD6FACA" w14:textId="77777777" w:rsidR="0033272C" w:rsidRPr="007C4649" w:rsidRDefault="0033272C" w:rsidP="0033272C">
      <w:pPr>
        <w:rPr>
          <w:lang w:val="es-ES" w:eastAsia="en-US"/>
        </w:rPr>
      </w:pPr>
      <w:r w:rsidRPr="007C4649">
        <w:rPr>
          <w:lang w:val="es-ES" w:eastAsia="en-US"/>
        </w:rPr>
        <w:t>2. Las administraciones públicas asegurarán que las víctimas tengan acceso efectivo a la indemnización que corresponda por los daños y perjuicios, que deberá garantizar la satisfacción económicamente evaluable de, al menos, los siguientes conceptos:</w:t>
      </w:r>
    </w:p>
    <w:p w14:paraId="5E600959" w14:textId="77777777" w:rsidR="0033272C" w:rsidRPr="007C4649" w:rsidRDefault="0033272C" w:rsidP="0033272C">
      <w:pPr>
        <w:rPr>
          <w:lang w:val="es-ES" w:eastAsia="en-US"/>
        </w:rPr>
      </w:pPr>
      <w:r w:rsidRPr="007C4649">
        <w:rPr>
          <w:lang w:val="es-ES" w:eastAsia="en-US"/>
        </w:rPr>
        <w:t>a) El daño físico y psicológico, incluido el daño moral y el daño a la dignidad.</w:t>
      </w:r>
    </w:p>
    <w:p w14:paraId="25537FD0" w14:textId="77777777" w:rsidR="0033272C" w:rsidRPr="007C4649" w:rsidRDefault="0033272C" w:rsidP="0033272C">
      <w:pPr>
        <w:rPr>
          <w:lang w:val="es-ES" w:eastAsia="en-US"/>
        </w:rPr>
      </w:pPr>
      <w:r w:rsidRPr="007C4649">
        <w:rPr>
          <w:lang w:val="es-ES" w:eastAsia="en-US"/>
        </w:rPr>
        <w:t>b) La pérdida de oportunidades, incluidas las oportunidades de educación, empleo y prestaciones sociales.</w:t>
      </w:r>
    </w:p>
    <w:p w14:paraId="0F5B184C" w14:textId="77777777" w:rsidR="0033272C" w:rsidRPr="007C4649" w:rsidRDefault="0033272C" w:rsidP="0033272C">
      <w:pPr>
        <w:rPr>
          <w:lang w:val="es-ES" w:eastAsia="en-US"/>
        </w:rPr>
      </w:pPr>
      <w:r w:rsidRPr="007C4649">
        <w:rPr>
          <w:lang w:val="es-ES" w:eastAsia="en-US"/>
        </w:rPr>
        <w:t>c) Los daños materiales y la pérdida de ingresos, incluido el lucro cesante.</w:t>
      </w:r>
    </w:p>
    <w:p w14:paraId="34BFC4E5" w14:textId="77777777" w:rsidR="0033272C" w:rsidRPr="007C4649" w:rsidRDefault="0033272C" w:rsidP="0033272C">
      <w:pPr>
        <w:rPr>
          <w:lang w:val="es-ES" w:eastAsia="en-US"/>
        </w:rPr>
      </w:pPr>
      <w:r w:rsidRPr="007C4649">
        <w:rPr>
          <w:lang w:val="es-ES" w:eastAsia="en-US"/>
        </w:rPr>
        <w:t>d) El daño social, entendido como el daño al proyecto de vida.</w:t>
      </w:r>
    </w:p>
    <w:p w14:paraId="3BF16241" w14:textId="77777777" w:rsidR="0033272C" w:rsidRPr="007C4649" w:rsidRDefault="0033272C" w:rsidP="0033272C">
      <w:pPr>
        <w:rPr>
          <w:lang w:val="es-ES" w:eastAsia="en-US"/>
        </w:rPr>
      </w:pPr>
      <w:r w:rsidRPr="007C4649">
        <w:rPr>
          <w:lang w:val="es-ES" w:eastAsia="en-US"/>
        </w:rPr>
        <w:t>e) El tratamiento terapéutico, social y de salud sexual y reproductiva.</w:t>
      </w:r>
    </w:p>
    <w:p w14:paraId="36532205" w14:textId="77777777" w:rsidR="0033272C" w:rsidRPr="007C4649" w:rsidRDefault="0033272C" w:rsidP="0033272C">
      <w:pPr>
        <w:rPr>
          <w:lang w:val="es-ES" w:eastAsia="en-US"/>
        </w:rPr>
      </w:pPr>
      <w:r w:rsidRPr="007C4649">
        <w:rPr>
          <w:lang w:val="es-ES" w:eastAsia="en-US"/>
        </w:rPr>
        <w:t>3. La indemnización será satisfecha por la o las personas civil o penalmente responsables, de acuerdo con la normativa vigente.</w:t>
      </w:r>
    </w:p>
    <w:p w14:paraId="2E4CDB74" w14:textId="77777777" w:rsidR="0033272C" w:rsidRPr="007C4649" w:rsidRDefault="0033272C" w:rsidP="0033272C">
      <w:pPr>
        <w:rPr>
          <w:lang w:val="es-ES" w:eastAsia="en-US"/>
        </w:rPr>
      </w:pPr>
      <w:r w:rsidRPr="007C4649">
        <w:rPr>
          <w:lang w:val="es-ES" w:eastAsia="en-US"/>
        </w:rPr>
        <w:t>4. Las administraciones públicas garantizarán la completa recuperación física, psíquica y social de las víctimas a través de la red de recursos de atención integral previstos en el Título II. Asimismo, con el objetivo de garantizar la recuperación simbólica, promoverán el restablecimiento de su dignidad y reputación, la superación de cualquier situación de estigmatización y el derecho de supresión aplicado a buscadores en Internet y medios de difusión públicos.</w:t>
      </w:r>
    </w:p>
    <w:p w14:paraId="558BCF79" w14:textId="77777777" w:rsidR="0033272C" w:rsidRPr="007C4649" w:rsidRDefault="0033272C" w:rsidP="0033272C">
      <w:pPr>
        <w:rPr>
          <w:lang w:val="es-ES" w:eastAsia="en-US"/>
        </w:rPr>
      </w:pPr>
      <w:r w:rsidRPr="007C4649">
        <w:rPr>
          <w:lang w:val="es-ES" w:eastAsia="en-US"/>
        </w:rPr>
        <w:t xml:space="preserve">Asimismo, las administraciones públicas podrán establecer ayudas complementarias destinadas a las víctimas que, por la especificidad o gravedad de las secuelas derivadas </w:t>
      </w:r>
      <w:r w:rsidRPr="007C4649">
        <w:rPr>
          <w:lang w:val="es-ES" w:eastAsia="en-US"/>
        </w:rPr>
        <w:lastRenderedPageBreak/>
        <w:t>de la violencia, no encuentren una respuesta adecuada o suficiente en la red de recursos de atención y recuperación. En particular, dichas víctimas podrán recibir ayudas adicionales para financiar los tratamientos sanitarios adecuados, incluyendo los tratamientos de reconstrucción genital femenina, si fueran necesarios.</w:t>
      </w:r>
    </w:p>
    <w:p w14:paraId="6FA34918" w14:textId="77777777" w:rsidR="0033272C" w:rsidRPr="007C4649" w:rsidRDefault="0033272C" w:rsidP="0033272C">
      <w:pPr>
        <w:rPr>
          <w:lang w:val="es-ES" w:eastAsia="en-US"/>
        </w:rPr>
      </w:pPr>
      <w:r w:rsidRPr="007C4649">
        <w:rPr>
          <w:lang w:val="es-ES" w:eastAsia="en-US"/>
        </w:rPr>
        <w:t>5. Con el objetivo de cumplir las garantías de no repetición, las administraciones públicas, en el marco de sus respectivas competencias, impulsarán las medidas necesarias para que las víctimas cuenten con protección efectiva ante represalias o amenazas.</w:t>
      </w:r>
    </w:p>
    <w:p w14:paraId="66380C63" w14:textId="77777777" w:rsidR="0033272C" w:rsidRPr="00680E08" w:rsidRDefault="0033272C" w:rsidP="0033272C">
      <w:pPr>
        <w:rPr>
          <w:lang w:val="es-ES" w:eastAsia="en-US"/>
        </w:rPr>
      </w:pPr>
      <w:r w:rsidRPr="007C4649">
        <w:rPr>
          <w:lang w:val="es-ES" w:eastAsia="en-US"/>
        </w:rPr>
        <w:t>6. Las administraciones públicas promoverán, a través de homenajes y de acciones de difusión pública, el compromiso colectivo frente a la violencia contra las mujeres y el respeto por las víctimas.</w:t>
      </w:r>
    </w:p>
    <w:p w14:paraId="0F4016BF" w14:textId="77777777" w:rsidR="0033272C" w:rsidRPr="00680E08" w:rsidRDefault="0033272C" w:rsidP="0033272C">
      <w:pPr>
        <w:pStyle w:val="Ttulo2"/>
      </w:pPr>
      <w:bookmarkStart w:id="92" w:name="_Toc186718045"/>
      <w:bookmarkStart w:id="93" w:name="_Toc186787394"/>
      <w:bookmarkStart w:id="94" w:name="_Toc194473025"/>
      <w:r w:rsidRPr="00680E08">
        <w:t>3.5. Medidas judiciales de protección y seguridad de las víctimas.</w:t>
      </w:r>
      <w:bookmarkEnd w:id="92"/>
      <w:bookmarkEnd w:id="93"/>
      <w:bookmarkEnd w:id="94"/>
    </w:p>
    <w:p w14:paraId="28B55CA1" w14:textId="77777777" w:rsidR="0033272C" w:rsidRDefault="0033272C" w:rsidP="0033272C">
      <w:pPr>
        <w:rPr>
          <w:lang w:val="es-ES" w:eastAsia="en-US"/>
        </w:rPr>
      </w:pPr>
      <w:r w:rsidRPr="00680E08">
        <w:rPr>
          <w:lang w:val="es-ES" w:eastAsia="en-US"/>
        </w:rPr>
        <w:t xml:space="preserve">El </w:t>
      </w:r>
      <w:r w:rsidRPr="00577A4D">
        <w:rPr>
          <w:b/>
          <w:bCs/>
          <w:lang w:val="es-ES" w:eastAsia="en-US"/>
        </w:rPr>
        <w:t>Capítulo IV del Título V de la LO 1/2004</w:t>
      </w:r>
      <w:r w:rsidRPr="00680E08">
        <w:rPr>
          <w:lang w:val="es-ES" w:eastAsia="en-US"/>
        </w:rPr>
        <w:t xml:space="preserve"> se refiere a las medidas judiciales de protección y de seguridad de las víctimas. </w:t>
      </w:r>
      <w:bookmarkStart w:id="95" w:name="_Toc186718046"/>
      <w:bookmarkStart w:id="96" w:name="_Toc186787395"/>
    </w:p>
    <w:p w14:paraId="50AF4BA7" w14:textId="77777777" w:rsidR="0033272C" w:rsidRPr="00636A07" w:rsidRDefault="0033272C" w:rsidP="0033272C">
      <w:pPr>
        <w:rPr>
          <w:b/>
          <w:bCs/>
          <w:lang w:val="es-ES"/>
        </w:rPr>
      </w:pPr>
      <w:r w:rsidRPr="00636A07">
        <w:rPr>
          <w:b/>
          <w:bCs/>
          <w:lang w:val="es-ES"/>
        </w:rPr>
        <w:t>Artículo 61. Disposiciones generales.</w:t>
      </w:r>
    </w:p>
    <w:p w14:paraId="6FF6243A" w14:textId="77777777" w:rsidR="0033272C" w:rsidRPr="00636A07" w:rsidRDefault="0033272C" w:rsidP="0033272C">
      <w:pPr>
        <w:rPr>
          <w:lang w:val="es-ES" w:eastAsia="en-US"/>
        </w:rPr>
      </w:pPr>
      <w:r w:rsidRPr="00636A07">
        <w:rPr>
          <w:lang w:val="es-ES" w:eastAsia="en-US"/>
        </w:rPr>
        <w:t>1. Las medidas de protección y seguridad previstas en el presente capítulo serán compatibles con cualesquiera de las medidas cautelares y de aseguramiento que se pueden adoptar en los procesos civiles y penales.</w:t>
      </w:r>
    </w:p>
    <w:p w14:paraId="50D8A7C0" w14:textId="77777777" w:rsidR="0033272C" w:rsidRPr="00636A07" w:rsidRDefault="0033272C" w:rsidP="0033272C">
      <w:pPr>
        <w:rPr>
          <w:lang w:val="es-ES" w:eastAsia="en-US"/>
        </w:rPr>
      </w:pPr>
      <w:r w:rsidRPr="00636A07">
        <w:rPr>
          <w:lang w:val="es-ES" w:eastAsia="en-US"/>
        </w:rPr>
        <w:t>2. En todos los procedimientos relacionados con la violencia de género, el Juez competente deberá pronunciarse en todo caso, de oficio o a instancia de las víctimas, de los hijos, de las personas que convivan con ellas o se hallen sujetas a su guarda o custodia, del Ministerio Fiscal o de la Administración de la que dependan los servicios de atención a las víctimas o su acogida, sobre la pertinencia de la adopción de las medidas cautelares y de aseguramiento contempladas en este capítulo, especialmente sobre las recogidas en los artículos 64, 65 y 66, determinando su plazo y su régimen de cumplimiento y, si procediera, las medidas complementarias a ellas que fueran precisas.</w:t>
      </w:r>
    </w:p>
    <w:p w14:paraId="22A85322" w14:textId="77777777" w:rsidR="0033272C" w:rsidRPr="00636A07" w:rsidRDefault="0033272C" w:rsidP="0033272C">
      <w:pPr>
        <w:rPr>
          <w:b/>
          <w:bCs/>
          <w:lang w:val="es-ES" w:eastAsia="en-US"/>
        </w:rPr>
      </w:pPr>
      <w:r w:rsidRPr="00636A07">
        <w:rPr>
          <w:b/>
          <w:bCs/>
          <w:lang w:val="es-ES" w:eastAsia="en-US"/>
        </w:rPr>
        <w:t>Artículo 62. De la orden de protección.</w:t>
      </w:r>
    </w:p>
    <w:p w14:paraId="2E8A05C9" w14:textId="77777777" w:rsidR="0033272C" w:rsidRPr="00636A07" w:rsidRDefault="0033272C" w:rsidP="0033272C">
      <w:pPr>
        <w:rPr>
          <w:lang w:val="es-ES" w:eastAsia="en-US"/>
        </w:rPr>
      </w:pPr>
      <w:r w:rsidRPr="00636A07">
        <w:rPr>
          <w:lang w:val="es-ES" w:eastAsia="en-US"/>
        </w:rPr>
        <w:t>Recibida la solicitud de adopción de una orden de protección, el Juez de Violencia sobre la Mujer y, en su caso, el Juez de Guardia, actuarán de conformidad con lo dispuesto en el artículo 544 ter de la Ley de Enjuiciamiento Criminal.</w:t>
      </w:r>
    </w:p>
    <w:p w14:paraId="000CBFF9" w14:textId="77777777" w:rsidR="0033272C" w:rsidRPr="00636A07" w:rsidRDefault="0033272C" w:rsidP="0033272C">
      <w:pPr>
        <w:rPr>
          <w:b/>
          <w:bCs/>
          <w:lang w:val="es-ES" w:eastAsia="en-US"/>
        </w:rPr>
      </w:pPr>
      <w:r w:rsidRPr="00636A07">
        <w:rPr>
          <w:b/>
          <w:bCs/>
          <w:lang w:val="es-ES" w:eastAsia="en-US"/>
        </w:rPr>
        <w:t>Artículo 63. De la protección de datos y las limitaciones a la publicidad.</w:t>
      </w:r>
    </w:p>
    <w:p w14:paraId="042D5FAB" w14:textId="77777777" w:rsidR="0033272C" w:rsidRPr="00636A07" w:rsidRDefault="0033272C" w:rsidP="0033272C">
      <w:pPr>
        <w:rPr>
          <w:lang w:val="es-ES" w:eastAsia="en-US"/>
        </w:rPr>
      </w:pPr>
      <w:r w:rsidRPr="00636A07">
        <w:rPr>
          <w:lang w:val="es-ES" w:eastAsia="en-US"/>
        </w:rPr>
        <w:t>1. En las actuaciones y procedimientos relacionados con la violencia de género se protegerá la intimidad de las víctimas; en especial, sus datos personales, los de sus descendientes y los de cualquier otra persona que esté bajo su guarda o custodia.</w:t>
      </w:r>
    </w:p>
    <w:p w14:paraId="5BBBDD0A" w14:textId="77777777" w:rsidR="0033272C" w:rsidRPr="00636A07" w:rsidRDefault="0033272C" w:rsidP="0033272C">
      <w:pPr>
        <w:rPr>
          <w:lang w:val="es-ES" w:eastAsia="en-US"/>
        </w:rPr>
      </w:pPr>
      <w:r w:rsidRPr="00636A07">
        <w:rPr>
          <w:lang w:val="es-ES" w:eastAsia="en-US"/>
        </w:rPr>
        <w:lastRenderedPageBreak/>
        <w:t>2. Los Jueces competentes podrán acordar, de oficio o a instancia de parte, que las vistas se desarrollen a puerta cerrada y que las actuaciones sean reservadas.</w:t>
      </w:r>
    </w:p>
    <w:p w14:paraId="511BBFC9" w14:textId="77777777" w:rsidR="0033272C" w:rsidRPr="00636A07" w:rsidRDefault="0033272C" w:rsidP="0033272C">
      <w:pPr>
        <w:rPr>
          <w:b/>
          <w:bCs/>
          <w:lang w:val="es-ES" w:eastAsia="en-US"/>
        </w:rPr>
      </w:pPr>
      <w:r w:rsidRPr="00636A07">
        <w:rPr>
          <w:b/>
          <w:bCs/>
          <w:lang w:val="es-ES" w:eastAsia="en-US"/>
        </w:rPr>
        <w:t>Artículo 64. De las medidas de salida del domicilio, alejamiento o suspensión de las comunicaciones.</w:t>
      </w:r>
    </w:p>
    <w:p w14:paraId="30997303" w14:textId="77777777" w:rsidR="0033272C" w:rsidRPr="00636A07" w:rsidRDefault="0033272C" w:rsidP="0033272C">
      <w:pPr>
        <w:rPr>
          <w:lang w:val="es-ES" w:eastAsia="en-US"/>
        </w:rPr>
      </w:pPr>
      <w:r w:rsidRPr="00636A07">
        <w:rPr>
          <w:lang w:val="es-ES" w:eastAsia="en-US"/>
        </w:rPr>
        <w:t>1. El Juez podrá ordenar la salida obligatoria del inculpado por violencia de género del domicilio en el que hubiera estado conviviendo o tenga su residencia la unidad familiar, así como la prohibición de volver al mismo.</w:t>
      </w:r>
    </w:p>
    <w:p w14:paraId="09DE10A3" w14:textId="77777777" w:rsidR="0033272C" w:rsidRPr="00636A07" w:rsidRDefault="0033272C" w:rsidP="0033272C">
      <w:pPr>
        <w:rPr>
          <w:lang w:val="es-ES" w:eastAsia="en-US"/>
        </w:rPr>
      </w:pPr>
      <w:r w:rsidRPr="00636A07">
        <w:rPr>
          <w:lang w:val="es-ES" w:eastAsia="en-US"/>
        </w:rPr>
        <w:t>2. El Juez, con carácter excepcional, podrá autorizar que la persona protegida concierte, con una agencia o sociedad pública allí donde la hubiere y que incluya entre sus actividades la del arrendamiento de viviendas, la permuta del uso atribuido de la vivienda familiar de la que sean copropietarios, por el uso de otra vivienda, durante el tiempo y en las condiciones que se determinen.</w:t>
      </w:r>
    </w:p>
    <w:p w14:paraId="2730E8D3" w14:textId="77777777" w:rsidR="0033272C" w:rsidRPr="00636A07" w:rsidRDefault="0033272C" w:rsidP="0033272C">
      <w:pPr>
        <w:rPr>
          <w:lang w:val="es-ES" w:eastAsia="en-US"/>
        </w:rPr>
      </w:pPr>
      <w:r w:rsidRPr="00636A07">
        <w:rPr>
          <w:lang w:val="es-ES" w:eastAsia="en-US"/>
        </w:rPr>
        <w:t>3. El Juez podrá prohibir al inculpado que se aproxime a la persona protegida, lo que le impide acercarse a la misma en cualquier lugar donde se encuentre, así como acercarse a su domicilio, a su lugar de trabajo o a cualquier otro que sea frecuentado por ella.</w:t>
      </w:r>
    </w:p>
    <w:p w14:paraId="1A60B58E" w14:textId="77777777" w:rsidR="0033272C" w:rsidRPr="00636A07" w:rsidRDefault="0033272C" w:rsidP="0033272C">
      <w:pPr>
        <w:rPr>
          <w:lang w:val="es-ES" w:eastAsia="en-US"/>
        </w:rPr>
      </w:pPr>
      <w:r w:rsidRPr="00636A07">
        <w:rPr>
          <w:lang w:val="es-ES" w:eastAsia="en-US"/>
        </w:rPr>
        <w:t>Podrá acordarse la utilización de instrumentos con la tecnología adecuada para verificar de inmediato su incumplimiento.</w:t>
      </w:r>
    </w:p>
    <w:p w14:paraId="0B21C655" w14:textId="77777777" w:rsidR="0033272C" w:rsidRPr="00636A07" w:rsidRDefault="0033272C" w:rsidP="0033272C">
      <w:pPr>
        <w:rPr>
          <w:lang w:val="es-ES" w:eastAsia="en-US"/>
        </w:rPr>
      </w:pPr>
      <w:r w:rsidRPr="00636A07">
        <w:rPr>
          <w:lang w:val="es-ES" w:eastAsia="en-US"/>
        </w:rPr>
        <w:t>El Juez fijará una distancia mínima entre el inculpado y la persona protegida que no se podrá rebasar, bajo apercibimiento de incurrir en responsabilidad penal.</w:t>
      </w:r>
    </w:p>
    <w:p w14:paraId="29C251C5" w14:textId="77777777" w:rsidR="0033272C" w:rsidRPr="00636A07" w:rsidRDefault="0033272C" w:rsidP="0033272C">
      <w:pPr>
        <w:rPr>
          <w:lang w:val="es-ES" w:eastAsia="en-US"/>
        </w:rPr>
      </w:pPr>
      <w:r w:rsidRPr="00636A07">
        <w:rPr>
          <w:lang w:val="es-ES" w:eastAsia="en-US"/>
        </w:rPr>
        <w:t>4. La medida de alejamiento podrá acordarse con independencia de que la persona afectada, o aquéllas a quienes se pretenda proteger, hubieran abandonado previamente el lugar.</w:t>
      </w:r>
    </w:p>
    <w:p w14:paraId="1EC7B076" w14:textId="77777777" w:rsidR="0033272C" w:rsidRPr="00636A07" w:rsidRDefault="0033272C" w:rsidP="0033272C">
      <w:pPr>
        <w:rPr>
          <w:lang w:val="es-ES" w:eastAsia="en-US"/>
        </w:rPr>
      </w:pPr>
      <w:r w:rsidRPr="00636A07">
        <w:rPr>
          <w:lang w:val="es-ES" w:eastAsia="en-US"/>
        </w:rPr>
        <w:t>5. El Juez podrá prohibir al inculpado toda clase de comunicación con la persona o personas que se indique, bajo apercibimiento de incurrir en responsabilidad penal.</w:t>
      </w:r>
    </w:p>
    <w:p w14:paraId="6DC953B0" w14:textId="77777777" w:rsidR="0033272C" w:rsidRPr="00636A07" w:rsidRDefault="0033272C" w:rsidP="0033272C">
      <w:pPr>
        <w:rPr>
          <w:lang w:val="es-ES" w:eastAsia="en-US"/>
        </w:rPr>
      </w:pPr>
      <w:r w:rsidRPr="00636A07">
        <w:rPr>
          <w:lang w:val="es-ES" w:eastAsia="en-US"/>
        </w:rPr>
        <w:t>6. Las medidas a que se refieren los apartados anteriores podrán acordarse acumulada o separadamente.</w:t>
      </w:r>
    </w:p>
    <w:p w14:paraId="5F9C8950" w14:textId="77777777" w:rsidR="0033272C" w:rsidRPr="00636A07" w:rsidRDefault="0033272C" w:rsidP="0033272C">
      <w:pPr>
        <w:rPr>
          <w:b/>
          <w:bCs/>
          <w:lang w:val="es-ES" w:eastAsia="en-US"/>
        </w:rPr>
      </w:pPr>
      <w:r w:rsidRPr="00636A07">
        <w:rPr>
          <w:b/>
          <w:bCs/>
          <w:lang w:val="es-ES" w:eastAsia="en-US"/>
        </w:rPr>
        <w:t>Artículo 65. De las medidas de suspensión de la patria potestad o la custodia de menores.</w:t>
      </w:r>
    </w:p>
    <w:p w14:paraId="134C9E01" w14:textId="77777777" w:rsidR="0033272C" w:rsidRPr="00636A07" w:rsidRDefault="0033272C" w:rsidP="0033272C">
      <w:pPr>
        <w:rPr>
          <w:lang w:val="es-ES" w:eastAsia="en-US"/>
        </w:rPr>
      </w:pPr>
      <w:r w:rsidRPr="00636A07">
        <w:rPr>
          <w:lang w:val="es-ES" w:eastAsia="en-US"/>
        </w:rPr>
        <w:t>El Juez podrá suspender para el inculpado por violencia de género el ejercicio de la patria potestad, guarda y custodia, acogimiento, tutela, curatela o guarda de hecho, respecto de los menores que dependan de él.</w:t>
      </w:r>
    </w:p>
    <w:p w14:paraId="7D563AF7" w14:textId="77777777" w:rsidR="0033272C" w:rsidRPr="00636A07" w:rsidRDefault="0033272C" w:rsidP="0033272C">
      <w:pPr>
        <w:rPr>
          <w:lang w:val="es-ES" w:eastAsia="en-US"/>
        </w:rPr>
      </w:pPr>
      <w:r w:rsidRPr="00636A07">
        <w:rPr>
          <w:lang w:val="es-ES" w:eastAsia="en-US"/>
        </w:rPr>
        <w:t>Si no acordara la suspensión, el Juez deberá pronunciarse en todo caso sobre la forma en la que se ejercerá la patria potestad y, en su caso, la guarda y custodia, el acogimiento, la tutela, la curatela o la guarda de hecho de lo menores. Asimismo, adoptará las medidas necesarias para garantizar la seguridad, integridad y recuperación de los menores y de la mujer, y realizará un seguimiento periódico de su evolución.</w:t>
      </w:r>
    </w:p>
    <w:p w14:paraId="7021152E" w14:textId="77777777" w:rsidR="0033272C" w:rsidRPr="00636A07" w:rsidRDefault="0033272C" w:rsidP="0033272C">
      <w:pPr>
        <w:rPr>
          <w:b/>
          <w:bCs/>
          <w:lang w:val="es-ES" w:eastAsia="en-US"/>
        </w:rPr>
      </w:pPr>
      <w:r w:rsidRPr="00636A07">
        <w:rPr>
          <w:b/>
          <w:bCs/>
          <w:lang w:val="es-ES" w:eastAsia="en-US"/>
        </w:rPr>
        <w:lastRenderedPageBreak/>
        <w:t>Artículo 66. De la medida de suspensión del régimen de visitas, estancia, relación o comunicación con los menores.</w:t>
      </w:r>
    </w:p>
    <w:p w14:paraId="403684DD" w14:textId="77777777" w:rsidR="0033272C" w:rsidRPr="00636A07" w:rsidRDefault="0033272C" w:rsidP="0033272C">
      <w:pPr>
        <w:rPr>
          <w:lang w:val="es-ES" w:eastAsia="en-US"/>
        </w:rPr>
      </w:pPr>
      <w:r w:rsidRPr="00636A07">
        <w:rPr>
          <w:lang w:val="es-ES" w:eastAsia="en-US"/>
        </w:rPr>
        <w:t>El Juez ordenará la suspensión del régimen de visitas, estancia, relación o comunicación del inculpado por violencia de género respecto de los menores que dependan de él. Si, en interés superior del menor, no acordara la suspensión, el Juez deberá pronunciarse en todo caso sobre la forma en que se ejercerá el régimen de estancia, relación o comunicación del inculpado por violencia de género respecto de los menores que dependan del mismo. Asimismo, adoptará las medidas necesarias para garantizar la seguridad, integridad y recuperación de los menores y de la mujer, a través de servicios de atención especializada, y realizará un seguimiento periódico de su evolución, en coordinación con dichos servicios.</w:t>
      </w:r>
    </w:p>
    <w:p w14:paraId="0693F592" w14:textId="77777777" w:rsidR="0033272C" w:rsidRPr="00636A07" w:rsidRDefault="0033272C" w:rsidP="0033272C">
      <w:pPr>
        <w:rPr>
          <w:b/>
          <w:bCs/>
          <w:lang w:val="es-ES" w:eastAsia="en-US"/>
        </w:rPr>
      </w:pPr>
      <w:r w:rsidRPr="00636A07">
        <w:rPr>
          <w:b/>
          <w:bCs/>
          <w:lang w:val="es-ES" w:eastAsia="en-US"/>
        </w:rPr>
        <w:t>Artículo 67. De la medida de suspensión del derecho a la tenencia, porte y uso de armas.</w:t>
      </w:r>
    </w:p>
    <w:p w14:paraId="75408900" w14:textId="77777777" w:rsidR="0033272C" w:rsidRPr="00636A07" w:rsidRDefault="0033272C" w:rsidP="0033272C">
      <w:pPr>
        <w:rPr>
          <w:lang w:val="es-ES" w:eastAsia="en-US"/>
        </w:rPr>
      </w:pPr>
      <w:r w:rsidRPr="00636A07">
        <w:rPr>
          <w:lang w:val="es-ES" w:eastAsia="en-US"/>
        </w:rPr>
        <w:t>El Juez podrá acordar, respecto de los inculpados en delitos relacionados con la violencia a que se refiere esta Ley, la suspensión del derecho a la tenencia, porte y uso de armas, con la obligación de depositarlas en los términos establecidos por la normativa vigente.</w:t>
      </w:r>
    </w:p>
    <w:p w14:paraId="47D4B039" w14:textId="77777777" w:rsidR="0033272C" w:rsidRPr="00636A07" w:rsidRDefault="0033272C" w:rsidP="0033272C">
      <w:pPr>
        <w:rPr>
          <w:b/>
          <w:bCs/>
          <w:lang w:val="es-ES" w:eastAsia="en-US"/>
        </w:rPr>
      </w:pPr>
      <w:r w:rsidRPr="00636A07">
        <w:rPr>
          <w:b/>
          <w:bCs/>
          <w:lang w:val="es-ES" w:eastAsia="en-US"/>
        </w:rPr>
        <w:t>Artículo 68. Garantías para la adopción de las medidas.</w:t>
      </w:r>
    </w:p>
    <w:p w14:paraId="457951D9" w14:textId="77777777" w:rsidR="0033272C" w:rsidRPr="00636A07" w:rsidRDefault="0033272C" w:rsidP="0033272C">
      <w:pPr>
        <w:rPr>
          <w:lang w:val="es-ES" w:eastAsia="en-US"/>
        </w:rPr>
      </w:pPr>
      <w:r w:rsidRPr="00636A07">
        <w:rPr>
          <w:lang w:val="es-ES" w:eastAsia="en-US"/>
        </w:rPr>
        <w:t>Las medidas restrictivas de derechos contenidas en este capítulo deberán adoptarse mediante auto motivado en el que se aprecie su proporcionalidad y necesidad, y, en todo caso, con intervención del Ministerio Fiscal y respeto de los principios de contradicción, audiencia y defensa.</w:t>
      </w:r>
    </w:p>
    <w:p w14:paraId="5A45D530" w14:textId="77777777" w:rsidR="0033272C" w:rsidRPr="00636A07" w:rsidRDefault="0033272C" w:rsidP="0033272C">
      <w:pPr>
        <w:rPr>
          <w:b/>
          <w:bCs/>
          <w:lang w:val="es-ES" w:eastAsia="en-US"/>
        </w:rPr>
      </w:pPr>
      <w:r w:rsidRPr="00636A07">
        <w:rPr>
          <w:b/>
          <w:bCs/>
          <w:lang w:val="es-ES" w:eastAsia="en-US"/>
        </w:rPr>
        <w:t>Artículo 69. Mantenimiento de las medidas de protección y seguridad.</w:t>
      </w:r>
    </w:p>
    <w:p w14:paraId="441066BB" w14:textId="77777777" w:rsidR="0033272C" w:rsidRPr="00636A07" w:rsidRDefault="0033272C" w:rsidP="0033272C">
      <w:pPr>
        <w:rPr>
          <w:lang w:val="es-ES" w:eastAsia="en-US"/>
        </w:rPr>
      </w:pPr>
      <w:r w:rsidRPr="00636A07">
        <w:rPr>
          <w:lang w:val="es-ES" w:eastAsia="en-US"/>
        </w:rPr>
        <w:t>Las medidas de este capítulo podrán mantenerse tras la sentencia definitiva y durante la tramitación de los eventuales recursos que correspondiesen. En este caso, deberá hacerse constar en la sentencia el mantenimiento de tales medidas.</w:t>
      </w:r>
    </w:p>
    <w:p w14:paraId="4441FB09" w14:textId="77777777" w:rsidR="0033272C" w:rsidRPr="00636A07" w:rsidRDefault="0033272C" w:rsidP="0033272C">
      <w:pPr>
        <w:pStyle w:val="Ttulo2"/>
      </w:pPr>
      <w:bookmarkStart w:id="97" w:name="_Toc194473026"/>
      <w:r w:rsidRPr="00636A07">
        <w:t>3.6. Tutela penal.</w:t>
      </w:r>
      <w:bookmarkEnd w:id="95"/>
      <w:bookmarkEnd w:id="96"/>
      <w:bookmarkEnd w:id="97"/>
    </w:p>
    <w:p w14:paraId="32485FB6" w14:textId="77777777" w:rsidR="0033272C" w:rsidRPr="00636A07" w:rsidRDefault="0033272C" w:rsidP="0033272C">
      <w:pPr>
        <w:rPr>
          <w:lang w:val="es-ES" w:eastAsia="en-US"/>
        </w:rPr>
      </w:pPr>
      <w:r w:rsidRPr="00636A07">
        <w:rPr>
          <w:lang w:val="es-ES" w:eastAsia="en-US"/>
        </w:rPr>
        <w:t xml:space="preserve">Con objeto de tutelar penalmente a las víctimas de violencia de género, el título IV de LO 1 /2004 incorporó al Código Penal, las siguientes novedades: </w:t>
      </w:r>
    </w:p>
    <w:p w14:paraId="1D8CA1FC" w14:textId="77777777" w:rsidR="0033272C" w:rsidRPr="00830909" w:rsidRDefault="0033272C" w:rsidP="0033272C">
      <w:pPr>
        <w:rPr>
          <w:b/>
          <w:bCs/>
        </w:rPr>
      </w:pPr>
      <w:r w:rsidRPr="00830909">
        <w:rPr>
          <w:b/>
          <w:bCs/>
        </w:rPr>
        <w:t>A) Delitos relacionados con la violencia de género.</w:t>
      </w:r>
    </w:p>
    <w:p w14:paraId="372F045C" w14:textId="77777777" w:rsidR="0033272C" w:rsidRPr="00636A07" w:rsidRDefault="0033272C" w:rsidP="0033272C">
      <w:pPr>
        <w:pStyle w:val="Prrafodelista"/>
        <w:numPr>
          <w:ilvl w:val="0"/>
          <w:numId w:val="33"/>
        </w:numPr>
        <w:ind w:left="284" w:hanging="284"/>
      </w:pPr>
      <w:r w:rsidRPr="00636A07">
        <w:t>Condiciones para la suspensión de la pena: prohibición de aproximación, contacto y obligación de comparecencia periódica.</w:t>
      </w:r>
    </w:p>
    <w:p w14:paraId="21C6FFA9" w14:textId="77777777" w:rsidR="0033272C" w:rsidRPr="00636A07" w:rsidRDefault="0033272C" w:rsidP="0033272C">
      <w:pPr>
        <w:pStyle w:val="Prrafodelista"/>
        <w:numPr>
          <w:ilvl w:val="0"/>
          <w:numId w:val="33"/>
        </w:numPr>
        <w:ind w:left="284" w:hanging="284"/>
      </w:pPr>
      <w:r w:rsidRPr="00636A07">
        <w:t>Incumplimiento de dichas condiciones implica la revocación de la suspensión.</w:t>
      </w:r>
    </w:p>
    <w:p w14:paraId="6A4ABFBF" w14:textId="77777777" w:rsidR="0033272C" w:rsidRPr="00636A07" w:rsidRDefault="0033272C" w:rsidP="0033272C">
      <w:pPr>
        <w:pStyle w:val="Prrafodelista"/>
        <w:numPr>
          <w:ilvl w:val="0"/>
          <w:numId w:val="33"/>
        </w:numPr>
        <w:ind w:left="284" w:hanging="284"/>
      </w:pPr>
      <w:r w:rsidRPr="00636A07">
        <w:t>Sustitución de prisión por trabajos comunitarios implica también programas de reeducación y deberes adicionales.</w:t>
      </w:r>
    </w:p>
    <w:p w14:paraId="50AAFBEB" w14:textId="77777777" w:rsidR="0033272C" w:rsidRPr="00830909" w:rsidRDefault="0033272C" w:rsidP="0033272C">
      <w:pPr>
        <w:rPr>
          <w:b/>
          <w:bCs/>
        </w:rPr>
      </w:pPr>
      <w:r w:rsidRPr="00830909">
        <w:rPr>
          <w:b/>
          <w:bCs/>
        </w:rPr>
        <w:t>B) Protección contra las lesiones.</w:t>
      </w:r>
    </w:p>
    <w:p w14:paraId="4A8F5809" w14:textId="77777777" w:rsidR="0033272C" w:rsidRPr="00636A07" w:rsidRDefault="0033272C" w:rsidP="0033272C">
      <w:pPr>
        <w:pStyle w:val="Listaconvietas"/>
        <w:rPr>
          <w:rFonts w:cstheme="minorHAnsi"/>
          <w:sz w:val="24"/>
          <w:szCs w:val="24"/>
        </w:rPr>
      </w:pPr>
      <w:r w:rsidRPr="00636A07">
        <w:rPr>
          <w:rFonts w:cstheme="minorHAnsi"/>
          <w:sz w:val="24"/>
          <w:szCs w:val="24"/>
        </w:rPr>
        <w:lastRenderedPageBreak/>
        <w:t>Lesiones con tratamiento médico o quirúrgico: prisión de 2 a 5 años.</w:t>
      </w:r>
    </w:p>
    <w:p w14:paraId="78314029" w14:textId="77777777" w:rsidR="0033272C" w:rsidRPr="00636A07" w:rsidRDefault="0033272C" w:rsidP="0033272C">
      <w:pPr>
        <w:pStyle w:val="Listaconvietas"/>
        <w:rPr>
          <w:rFonts w:cstheme="minorHAnsi"/>
          <w:sz w:val="24"/>
          <w:szCs w:val="24"/>
        </w:rPr>
      </w:pPr>
      <w:r w:rsidRPr="00636A07">
        <w:rPr>
          <w:rFonts w:cstheme="minorHAnsi"/>
          <w:sz w:val="24"/>
          <w:szCs w:val="24"/>
        </w:rPr>
        <w:t>Agravantes: uso de armas, ensañamiento, víctima menor de 12 años, relación afectiva, vulnerabilidad.</w:t>
      </w:r>
    </w:p>
    <w:p w14:paraId="14775E82" w14:textId="77777777" w:rsidR="0033272C" w:rsidRPr="00830909" w:rsidRDefault="0033272C" w:rsidP="0033272C">
      <w:pPr>
        <w:rPr>
          <w:b/>
          <w:bCs/>
        </w:rPr>
      </w:pPr>
      <w:r w:rsidRPr="00830909">
        <w:rPr>
          <w:b/>
          <w:bCs/>
        </w:rPr>
        <w:t>C) Protección contra los malos tratos</w:t>
      </w:r>
      <w:r>
        <w:rPr>
          <w:b/>
          <w:bCs/>
        </w:rPr>
        <w:t>.</w:t>
      </w:r>
    </w:p>
    <w:p w14:paraId="42714D36" w14:textId="77777777" w:rsidR="0033272C" w:rsidRPr="00636A07" w:rsidRDefault="0033272C" w:rsidP="0033272C">
      <w:pPr>
        <w:pStyle w:val="Listaconvietas"/>
        <w:rPr>
          <w:rFonts w:cstheme="minorHAnsi"/>
          <w:sz w:val="24"/>
          <w:szCs w:val="24"/>
        </w:rPr>
      </w:pPr>
      <w:r w:rsidRPr="00636A07">
        <w:rPr>
          <w:rFonts w:cstheme="minorHAnsi"/>
          <w:sz w:val="24"/>
          <w:szCs w:val="24"/>
        </w:rPr>
        <w:t>Maltrato sin lesión: prisión de 6 meses a 1 año o trabajos comunitarios y otras penas accesorias.</w:t>
      </w:r>
    </w:p>
    <w:p w14:paraId="0FABDC00" w14:textId="77777777" w:rsidR="0033272C" w:rsidRPr="00636A07" w:rsidRDefault="0033272C" w:rsidP="0033272C">
      <w:pPr>
        <w:pStyle w:val="Listaconvietas"/>
        <w:rPr>
          <w:rFonts w:cstheme="minorHAnsi"/>
          <w:sz w:val="24"/>
          <w:szCs w:val="24"/>
        </w:rPr>
      </w:pPr>
      <w:r w:rsidRPr="00636A07">
        <w:rPr>
          <w:rFonts w:cstheme="minorHAnsi"/>
          <w:sz w:val="24"/>
          <w:szCs w:val="24"/>
        </w:rPr>
        <w:t>Víctimas especialmente protegidas: familiares, menores, convivientes vulnerables, etc.</w:t>
      </w:r>
    </w:p>
    <w:p w14:paraId="4F239523" w14:textId="77777777" w:rsidR="0033272C" w:rsidRPr="00636A07" w:rsidRDefault="0033272C" w:rsidP="0033272C">
      <w:pPr>
        <w:pStyle w:val="Listaconvietas"/>
        <w:rPr>
          <w:rFonts w:cstheme="minorHAnsi"/>
          <w:sz w:val="24"/>
          <w:szCs w:val="24"/>
        </w:rPr>
      </w:pPr>
      <w:r w:rsidRPr="00636A07">
        <w:rPr>
          <w:rFonts w:cstheme="minorHAnsi"/>
          <w:sz w:val="24"/>
          <w:szCs w:val="24"/>
        </w:rPr>
        <w:t>Agravantes: presencia de menores, uso de armas, domicilio común o víctima, quebrantamiento de medidas.</w:t>
      </w:r>
    </w:p>
    <w:p w14:paraId="231D2ED7" w14:textId="77777777" w:rsidR="0033272C" w:rsidRPr="00636A07" w:rsidRDefault="0033272C" w:rsidP="0033272C">
      <w:pPr>
        <w:pStyle w:val="Listaconvietas"/>
        <w:rPr>
          <w:rFonts w:cstheme="minorHAnsi"/>
          <w:sz w:val="24"/>
          <w:szCs w:val="24"/>
        </w:rPr>
      </w:pPr>
      <w:r w:rsidRPr="00636A07">
        <w:rPr>
          <w:rFonts w:cstheme="minorHAnsi"/>
          <w:sz w:val="24"/>
          <w:szCs w:val="24"/>
        </w:rPr>
        <w:t>Posibilidad de aplicar pena inferior en atención a las circunstancias del autor.</w:t>
      </w:r>
    </w:p>
    <w:p w14:paraId="319AC0C1" w14:textId="77777777" w:rsidR="0033272C" w:rsidRPr="00362750" w:rsidRDefault="0033272C" w:rsidP="0033272C">
      <w:pPr>
        <w:rPr>
          <w:b/>
          <w:bCs/>
        </w:rPr>
      </w:pPr>
      <w:r w:rsidRPr="00362750">
        <w:rPr>
          <w:b/>
          <w:bCs/>
        </w:rPr>
        <w:t>D) Protección contra las amenazas.</w:t>
      </w:r>
    </w:p>
    <w:p w14:paraId="18E16D01" w14:textId="77777777" w:rsidR="0033272C" w:rsidRPr="00636A07" w:rsidRDefault="0033272C" w:rsidP="0033272C">
      <w:pPr>
        <w:pStyle w:val="Listaconvietas"/>
        <w:rPr>
          <w:rFonts w:cstheme="minorHAnsi"/>
          <w:sz w:val="24"/>
          <w:szCs w:val="24"/>
        </w:rPr>
      </w:pPr>
      <w:r w:rsidRPr="00636A07">
        <w:rPr>
          <w:rFonts w:cstheme="minorHAnsi"/>
          <w:sz w:val="24"/>
          <w:szCs w:val="24"/>
        </w:rPr>
        <w:t>Amenazas leves a mujeres con relación afectiva: penas similares a las de malos tratos.</w:t>
      </w:r>
    </w:p>
    <w:p w14:paraId="1B1F7E61" w14:textId="77777777" w:rsidR="0033272C" w:rsidRPr="00636A07" w:rsidRDefault="0033272C" w:rsidP="0033272C">
      <w:pPr>
        <w:pStyle w:val="Listaconvietas"/>
        <w:rPr>
          <w:rFonts w:cstheme="minorHAnsi"/>
          <w:sz w:val="24"/>
          <w:szCs w:val="24"/>
        </w:rPr>
      </w:pPr>
      <w:r w:rsidRPr="00636A07">
        <w:rPr>
          <w:rFonts w:cstheme="minorHAnsi"/>
          <w:sz w:val="24"/>
          <w:szCs w:val="24"/>
        </w:rPr>
        <w:t>Amenazas con armas: mismas penas, aplicables a familiares o convivientes vulnerables.</w:t>
      </w:r>
    </w:p>
    <w:p w14:paraId="22401FDD" w14:textId="77777777" w:rsidR="0033272C" w:rsidRPr="00636A07" w:rsidRDefault="0033272C" w:rsidP="0033272C">
      <w:pPr>
        <w:pStyle w:val="Listaconvietas"/>
        <w:rPr>
          <w:rFonts w:cstheme="minorHAnsi"/>
          <w:sz w:val="24"/>
          <w:szCs w:val="24"/>
        </w:rPr>
      </w:pPr>
      <w:r w:rsidRPr="00636A07">
        <w:rPr>
          <w:rFonts w:cstheme="minorHAnsi"/>
          <w:sz w:val="24"/>
          <w:szCs w:val="24"/>
        </w:rPr>
        <w:t>Agravantes y posibilidad de pena inferior según las circunstancias.</w:t>
      </w:r>
    </w:p>
    <w:p w14:paraId="111325D9" w14:textId="77777777" w:rsidR="0033272C" w:rsidRPr="00362750" w:rsidRDefault="0033272C" w:rsidP="0033272C">
      <w:pPr>
        <w:rPr>
          <w:b/>
          <w:bCs/>
        </w:rPr>
      </w:pPr>
      <w:r w:rsidRPr="00362750">
        <w:rPr>
          <w:b/>
          <w:bCs/>
        </w:rPr>
        <w:t>E) Protección contra las coacciones.</w:t>
      </w:r>
    </w:p>
    <w:p w14:paraId="269FB107" w14:textId="77777777" w:rsidR="0033272C" w:rsidRPr="00636A07" w:rsidRDefault="0033272C" w:rsidP="0033272C">
      <w:pPr>
        <w:pStyle w:val="Listaconvietas"/>
        <w:rPr>
          <w:rFonts w:cstheme="minorHAnsi"/>
          <w:sz w:val="24"/>
          <w:szCs w:val="24"/>
        </w:rPr>
      </w:pPr>
      <w:r w:rsidRPr="00636A07">
        <w:rPr>
          <w:rFonts w:cstheme="minorHAnsi"/>
          <w:sz w:val="24"/>
          <w:szCs w:val="24"/>
        </w:rPr>
        <w:t>Coacciones leves en relaciones afectivas o a personas vulnerables: mismas penas que amenazas.</w:t>
      </w:r>
    </w:p>
    <w:p w14:paraId="5757200D" w14:textId="77777777" w:rsidR="0033272C" w:rsidRPr="00636A07" w:rsidRDefault="0033272C" w:rsidP="0033272C">
      <w:pPr>
        <w:pStyle w:val="Listaconvietas"/>
        <w:rPr>
          <w:rFonts w:cstheme="minorHAnsi"/>
          <w:sz w:val="24"/>
          <w:szCs w:val="24"/>
        </w:rPr>
      </w:pPr>
      <w:r w:rsidRPr="00636A07">
        <w:rPr>
          <w:rFonts w:cstheme="minorHAnsi"/>
          <w:sz w:val="24"/>
          <w:szCs w:val="24"/>
        </w:rPr>
        <w:t>Agravantes y posibilidad de aplicar pena inferior según circunstancias.</w:t>
      </w:r>
    </w:p>
    <w:p w14:paraId="447569A4" w14:textId="77777777" w:rsidR="0033272C" w:rsidRPr="00362750" w:rsidRDefault="0033272C" w:rsidP="0033272C">
      <w:pPr>
        <w:rPr>
          <w:b/>
          <w:bCs/>
        </w:rPr>
      </w:pPr>
      <w:r w:rsidRPr="00362750">
        <w:rPr>
          <w:b/>
          <w:bCs/>
        </w:rPr>
        <w:t>F) Quebrantamiento de condena.</w:t>
      </w:r>
    </w:p>
    <w:p w14:paraId="67628707" w14:textId="77777777" w:rsidR="0033272C" w:rsidRPr="00636A07" w:rsidRDefault="0033272C" w:rsidP="0033272C">
      <w:pPr>
        <w:pStyle w:val="Listaconvietas"/>
        <w:rPr>
          <w:rFonts w:cstheme="minorHAnsi"/>
          <w:sz w:val="24"/>
          <w:szCs w:val="24"/>
        </w:rPr>
      </w:pPr>
      <w:r w:rsidRPr="00636A07">
        <w:rPr>
          <w:rFonts w:cstheme="minorHAnsi"/>
          <w:sz w:val="24"/>
          <w:szCs w:val="24"/>
        </w:rPr>
        <w:t>Nueva redacción del art. 468 CP.</w:t>
      </w:r>
    </w:p>
    <w:p w14:paraId="49E2F833" w14:textId="77777777" w:rsidR="0033272C" w:rsidRPr="00636A07" w:rsidRDefault="0033272C" w:rsidP="0033272C">
      <w:pPr>
        <w:pStyle w:val="Listaconvietas"/>
        <w:rPr>
          <w:rFonts w:cstheme="minorHAnsi"/>
          <w:sz w:val="24"/>
          <w:szCs w:val="24"/>
        </w:rPr>
      </w:pPr>
      <w:r w:rsidRPr="00636A07">
        <w:rPr>
          <w:rFonts w:cstheme="minorHAnsi"/>
          <w:sz w:val="24"/>
          <w:szCs w:val="24"/>
        </w:rPr>
        <w:t>Pena de prisión de 6 meses a 1 año por quebrantar condena, medidas cautelares o de seguridad.</w:t>
      </w:r>
    </w:p>
    <w:p w14:paraId="2358A282" w14:textId="77777777" w:rsidR="0033272C" w:rsidRPr="00636A07" w:rsidRDefault="0033272C" w:rsidP="0033272C">
      <w:pPr>
        <w:pStyle w:val="Listaconvietas"/>
        <w:rPr>
          <w:rFonts w:cstheme="minorHAnsi"/>
          <w:sz w:val="24"/>
          <w:szCs w:val="24"/>
        </w:rPr>
      </w:pPr>
      <w:r w:rsidRPr="00636A07">
        <w:rPr>
          <w:rFonts w:cstheme="minorHAnsi"/>
          <w:sz w:val="24"/>
          <w:szCs w:val="24"/>
        </w:rPr>
        <w:t>Aplicación automática en casos de víctimas especialmente protegidas.</w:t>
      </w:r>
    </w:p>
    <w:p w14:paraId="1A5F10DF" w14:textId="77777777" w:rsidR="0033272C" w:rsidRPr="00362750" w:rsidRDefault="0033272C" w:rsidP="0033272C">
      <w:pPr>
        <w:rPr>
          <w:b/>
          <w:bCs/>
        </w:rPr>
      </w:pPr>
      <w:r w:rsidRPr="00362750">
        <w:rPr>
          <w:b/>
          <w:bCs/>
        </w:rPr>
        <w:t>G) Protección contra las vejaciones leves.</w:t>
      </w:r>
    </w:p>
    <w:p w14:paraId="4C1704F7" w14:textId="77777777" w:rsidR="0033272C" w:rsidRPr="00636A07" w:rsidRDefault="0033272C" w:rsidP="0033272C">
      <w:pPr>
        <w:pStyle w:val="Listaconvietas"/>
        <w:rPr>
          <w:rFonts w:cstheme="minorHAnsi"/>
          <w:sz w:val="24"/>
          <w:szCs w:val="24"/>
        </w:rPr>
      </w:pPr>
      <w:r w:rsidRPr="00636A07">
        <w:rPr>
          <w:rFonts w:cstheme="minorHAnsi"/>
          <w:sz w:val="24"/>
          <w:szCs w:val="24"/>
        </w:rPr>
        <w:t>Multa de 10 a 20 días por amenazas leves con armas o vejaciones injustas.</w:t>
      </w:r>
    </w:p>
    <w:p w14:paraId="2A265C49" w14:textId="77777777" w:rsidR="0033272C" w:rsidRPr="00636A07" w:rsidRDefault="0033272C" w:rsidP="0033272C">
      <w:pPr>
        <w:pStyle w:val="Listaconvietas"/>
        <w:rPr>
          <w:rFonts w:cstheme="minorHAnsi"/>
          <w:sz w:val="24"/>
          <w:szCs w:val="24"/>
        </w:rPr>
      </w:pPr>
      <w:r w:rsidRPr="00636A07">
        <w:rPr>
          <w:rFonts w:cstheme="minorHAnsi"/>
          <w:sz w:val="24"/>
          <w:szCs w:val="24"/>
        </w:rPr>
        <w:t>Pena alternativa para casos con víctimas especialmente protegidas: localización permanente o trabajos comunitarios.</w:t>
      </w:r>
    </w:p>
    <w:p w14:paraId="1CAF2D38" w14:textId="77777777" w:rsidR="0033272C" w:rsidRPr="00636A07" w:rsidRDefault="0033272C" w:rsidP="0033272C">
      <w:pPr>
        <w:pStyle w:val="Listaconvietas"/>
        <w:rPr>
          <w:rFonts w:cstheme="minorHAnsi"/>
          <w:sz w:val="24"/>
          <w:szCs w:val="24"/>
        </w:rPr>
      </w:pPr>
      <w:r w:rsidRPr="00636A07">
        <w:rPr>
          <w:rFonts w:cstheme="minorHAnsi"/>
          <w:sz w:val="24"/>
          <w:szCs w:val="24"/>
        </w:rPr>
        <w:t>Perseguibles solo mediante denuncia, salvo excepciones.</w:t>
      </w:r>
    </w:p>
    <w:p w14:paraId="076688E0" w14:textId="77777777" w:rsidR="0033272C" w:rsidRPr="00362750" w:rsidRDefault="0033272C" w:rsidP="0033272C">
      <w:pPr>
        <w:rPr>
          <w:b/>
          <w:bCs/>
        </w:rPr>
      </w:pPr>
      <w:r w:rsidRPr="00362750">
        <w:rPr>
          <w:b/>
          <w:bCs/>
        </w:rPr>
        <w:t>H) Administración penitenciaria.</w:t>
      </w:r>
    </w:p>
    <w:p w14:paraId="039DB074" w14:textId="77777777" w:rsidR="0033272C" w:rsidRPr="00636A07" w:rsidRDefault="0033272C" w:rsidP="0033272C">
      <w:pPr>
        <w:pStyle w:val="Listaconvietas"/>
        <w:rPr>
          <w:rFonts w:cstheme="minorHAnsi"/>
          <w:sz w:val="24"/>
          <w:szCs w:val="24"/>
        </w:rPr>
      </w:pPr>
      <w:r w:rsidRPr="00636A07">
        <w:rPr>
          <w:rFonts w:cstheme="minorHAnsi"/>
          <w:sz w:val="24"/>
          <w:szCs w:val="24"/>
        </w:rPr>
        <w:t>Programas específicos para internos por delitos de violencia de género.</w:t>
      </w:r>
    </w:p>
    <w:p w14:paraId="5386F2A9" w14:textId="77777777" w:rsidR="0033272C" w:rsidRPr="00362750" w:rsidRDefault="0033272C" w:rsidP="0033272C">
      <w:pPr>
        <w:pStyle w:val="Listaconvietas"/>
        <w:rPr>
          <w:rFonts w:cstheme="minorHAnsi"/>
          <w:sz w:val="24"/>
          <w:szCs w:val="24"/>
        </w:rPr>
      </w:pPr>
      <w:r w:rsidRPr="00636A07">
        <w:rPr>
          <w:rFonts w:cstheme="minorHAnsi"/>
          <w:sz w:val="24"/>
          <w:szCs w:val="24"/>
        </w:rPr>
        <w:lastRenderedPageBreak/>
        <w:t>Valoración del seguimiento de estos programas en permisos, grados y libertad condicional.</w:t>
      </w:r>
    </w:p>
    <w:p w14:paraId="7B1810C9" w14:textId="77777777" w:rsidR="0033272C" w:rsidRDefault="0033272C" w:rsidP="0033272C">
      <w:pPr>
        <w:pStyle w:val="Ttulo2"/>
      </w:pPr>
      <w:bookmarkStart w:id="98" w:name="_Toc186787396"/>
      <w:bookmarkStart w:id="99" w:name="_Toc194473027"/>
      <w:bookmarkStart w:id="100" w:name="_Toc186718047"/>
      <w:r w:rsidRPr="00680E08">
        <w:t>3.7. Tutela institucional.</w:t>
      </w:r>
      <w:bookmarkEnd w:id="98"/>
      <w:bookmarkEnd w:id="99"/>
    </w:p>
    <w:p w14:paraId="6548F597" w14:textId="77777777" w:rsidR="0033272C" w:rsidRPr="001A5877" w:rsidRDefault="0033272C" w:rsidP="0033272C">
      <w:pPr>
        <w:rPr>
          <w:lang w:val="es-ES" w:eastAsia="en-US"/>
        </w:rPr>
      </w:pPr>
      <w:r>
        <w:rPr>
          <w:noProof/>
          <w:lang w:val="es-ES" w:eastAsia="en-US"/>
        </w:rPr>
        <w:drawing>
          <wp:inline distT="0" distB="0" distL="0" distR="0" wp14:anchorId="16AFBECF" wp14:editId="6F37C5DE">
            <wp:extent cx="5400040" cy="4050030"/>
            <wp:effectExtent l="0" t="0" r="0" b="7620"/>
            <wp:docPr id="4509535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53536" name="Imagen 450953536"/>
                    <pic:cNvPicPr/>
                  </pic:nvPicPr>
                  <pic:blipFill>
                    <a:blip r:embed="rId16">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bookmarkEnd w:id="100"/>
    <w:p w14:paraId="3B028463" w14:textId="77777777" w:rsidR="0033272C" w:rsidRDefault="0033272C" w:rsidP="0033272C">
      <w:pPr>
        <w:rPr>
          <w:lang w:val="es-ES" w:eastAsia="en-US"/>
        </w:rPr>
      </w:pPr>
      <w:r>
        <w:rPr>
          <w:lang w:val="es-ES" w:eastAsia="en-US"/>
        </w:rPr>
        <w:t xml:space="preserve">Previsto en el </w:t>
      </w:r>
      <w:r w:rsidRPr="00362750">
        <w:rPr>
          <w:b/>
          <w:bCs/>
          <w:lang w:val="es-ES" w:eastAsia="en-US"/>
        </w:rPr>
        <w:t>Título IV de la Ley.</w:t>
      </w:r>
    </w:p>
    <w:p w14:paraId="6A9D9E55" w14:textId="77777777" w:rsidR="0033272C" w:rsidRPr="001B16B2" w:rsidRDefault="0033272C" w:rsidP="0033272C">
      <w:pPr>
        <w:rPr>
          <w:b/>
          <w:bCs/>
          <w:lang w:val="es-ES"/>
        </w:rPr>
      </w:pPr>
      <w:r w:rsidRPr="001B16B2">
        <w:rPr>
          <w:b/>
          <w:bCs/>
          <w:lang w:val="es-ES"/>
        </w:rPr>
        <w:t>Artículo 29. La Delegación del Gobierno contra la Violencia de Género.</w:t>
      </w:r>
    </w:p>
    <w:p w14:paraId="3BD010F3" w14:textId="77777777" w:rsidR="0033272C" w:rsidRPr="001B16B2" w:rsidRDefault="0033272C" w:rsidP="0033272C">
      <w:pPr>
        <w:rPr>
          <w:lang w:val="es-ES" w:eastAsia="en-US"/>
        </w:rPr>
      </w:pPr>
      <w:r w:rsidRPr="001B16B2">
        <w:rPr>
          <w:lang w:val="es-ES" w:eastAsia="en-US"/>
        </w:rPr>
        <w:t>1. La Delegación del Gobierno contra la Violencia de Género, adscrita al Ministerio de Igualdad o al departamento con competencias en la materia, formulará las políticas públicas en relación con la violencia de género a desarrollar por el Gobierno y elaborará la Macroencuesta de Violencia contra las Mujeres. Asimismo, coordinará e impulsará cuantas acciones se realicen en dicha materia, trabajando en colaboración y coordinación con las administraciones con competencia en la materia.</w:t>
      </w:r>
    </w:p>
    <w:p w14:paraId="38270D99" w14:textId="77777777" w:rsidR="0033272C" w:rsidRPr="001B16B2" w:rsidRDefault="0033272C" w:rsidP="0033272C">
      <w:pPr>
        <w:rPr>
          <w:lang w:val="es-ES" w:eastAsia="en-US"/>
        </w:rPr>
      </w:pPr>
      <w:r w:rsidRPr="001B16B2">
        <w:rPr>
          <w:lang w:val="es-ES" w:eastAsia="en-US"/>
        </w:rPr>
        <w:t>2. La persona titular de la Delegación del Gobierno contra la Violencia de Género estará legitimada ante los órganos jurisdiccionales para intervenir en defensa de los derechos y de los intereses tutelados en esta ley en colaboración y coordinación con las administraciones con competencias en la materia.</w:t>
      </w:r>
    </w:p>
    <w:p w14:paraId="4D417FD2" w14:textId="77777777" w:rsidR="0033272C" w:rsidRPr="001B16B2" w:rsidRDefault="0033272C" w:rsidP="0033272C">
      <w:pPr>
        <w:rPr>
          <w:lang w:val="es-ES" w:eastAsia="en-US"/>
        </w:rPr>
      </w:pPr>
      <w:r w:rsidRPr="001B16B2">
        <w:rPr>
          <w:lang w:val="es-ES" w:eastAsia="en-US"/>
        </w:rPr>
        <w:t>3. Reglamentariamente se determinará el rango y las funciones concretas de la persona titular de la Delegación del Gobierno contra la Violencia de Género.</w:t>
      </w:r>
    </w:p>
    <w:p w14:paraId="64D181F0" w14:textId="77777777" w:rsidR="0033272C" w:rsidRPr="001B16B2" w:rsidRDefault="0033272C" w:rsidP="0033272C">
      <w:pPr>
        <w:rPr>
          <w:b/>
          <w:bCs/>
          <w:lang w:val="es-ES" w:eastAsia="en-US"/>
        </w:rPr>
      </w:pPr>
      <w:r w:rsidRPr="001B16B2">
        <w:rPr>
          <w:b/>
          <w:bCs/>
          <w:lang w:val="es-ES" w:eastAsia="en-US"/>
        </w:rPr>
        <w:lastRenderedPageBreak/>
        <w:t>Artículo 30. Observatorio Estatal de Violencia sobre la Mujer.</w:t>
      </w:r>
    </w:p>
    <w:p w14:paraId="5472CE8B" w14:textId="77777777" w:rsidR="0033272C" w:rsidRPr="001B16B2" w:rsidRDefault="0033272C" w:rsidP="0033272C">
      <w:pPr>
        <w:rPr>
          <w:lang w:val="es-ES" w:eastAsia="en-US"/>
        </w:rPr>
      </w:pPr>
      <w:r w:rsidRPr="001B16B2">
        <w:rPr>
          <w:lang w:val="es-ES" w:eastAsia="en-US"/>
        </w:rPr>
        <w:t>1. Se constituirá el Observatorio Estatal de Violencia sobre la Mujer, como órgano colegiado adscrito al Ministerio de Trabajo y Asuntos Sociales, al que corresponderá el asesoramiento, evaluación, colaboración institucional, elaboración de informes y estudios, y propuestas de actuación en materia de violencia de género. Estos informes, estudios y propuestas considerarán de forma especial la situación de las mujeres con mayor riesgo de sufrir violencia de género o con mayores dificultades para acceder a los servicios. En cualquier caso, los datos contenidos en dichos informes, estudios y propuestas se consignarán desagregados por sexo.</w:t>
      </w:r>
    </w:p>
    <w:p w14:paraId="536A9C16" w14:textId="77777777" w:rsidR="0033272C" w:rsidRPr="001B16B2" w:rsidRDefault="0033272C" w:rsidP="0033272C">
      <w:pPr>
        <w:rPr>
          <w:lang w:val="es-ES" w:eastAsia="en-US"/>
        </w:rPr>
      </w:pPr>
      <w:r w:rsidRPr="001B16B2">
        <w:rPr>
          <w:lang w:val="es-ES" w:eastAsia="en-US"/>
        </w:rPr>
        <w:t>2. El Observatorio Estatal de Violencia sobre la Mujer remitirá al Gobierno y a las Comunidades Autónomas, con periodicidad anual, un informe sobre la evolución de la violencia ejercida sobre la mujer en los términos a que se refiere el artículo 1 de la presente Ley, con determinación de los tipos penales que se hayan aplicado, y de la efectividad de las medidas acordadas para la protección de las víctimas. El informe destacará asimismo las necesidades de reforma legal con objeto de garantizar que la aplicación de las medidas de protección adoptadas puedan asegurar el máximo nivel de tutela para las mujeres.</w:t>
      </w:r>
    </w:p>
    <w:p w14:paraId="3BF2DFEB" w14:textId="77777777" w:rsidR="0033272C" w:rsidRPr="001B16B2" w:rsidRDefault="0033272C" w:rsidP="0033272C">
      <w:pPr>
        <w:rPr>
          <w:lang w:val="es-ES" w:eastAsia="en-US"/>
        </w:rPr>
      </w:pPr>
      <w:r w:rsidRPr="001B16B2">
        <w:rPr>
          <w:lang w:val="es-ES" w:eastAsia="en-US"/>
        </w:rPr>
        <w:t>3. Reglamentariamente se determinarán sus funciones, su régimen de funcionamiento y su composición, en la que se garantizará, en todo caso, la participación de las Comunidades Autónomas, las entidades locales, los agentes sociales, las asociaciones de consumidores y usuarios, y las organizaciones de mujeres con implantación en todo el territorio del Estado así como de las organizaciones empresariales y sindicales más representativas.</w:t>
      </w:r>
    </w:p>
    <w:p w14:paraId="6F8511BC" w14:textId="77777777" w:rsidR="0033272C" w:rsidRPr="001B16B2" w:rsidRDefault="0033272C" w:rsidP="0033272C">
      <w:pPr>
        <w:rPr>
          <w:b/>
          <w:bCs/>
          <w:lang w:val="es-ES" w:eastAsia="en-US"/>
        </w:rPr>
      </w:pPr>
      <w:r w:rsidRPr="001B16B2">
        <w:rPr>
          <w:b/>
          <w:bCs/>
          <w:lang w:val="es-ES" w:eastAsia="en-US"/>
        </w:rPr>
        <w:t>Artículo 31. Fuerzas y Cuerpos de Seguridad.</w:t>
      </w:r>
    </w:p>
    <w:p w14:paraId="5F06518E" w14:textId="77777777" w:rsidR="0033272C" w:rsidRPr="001B16B2" w:rsidRDefault="0033272C" w:rsidP="0033272C">
      <w:pPr>
        <w:rPr>
          <w:lang w:val="es-ES" w:eastAsia="en-US"/>
        </w:rPr>
      </w:pPr>
      <w:r w:rsidRPr="001B16B2">
        <w:rPr>
          <w:lang w:val="es-ES" w:eastAsia="en-US"/>
        </w:rPr>
        <w:t>1. El Gobierno establecerá, en las Fuerzas y Cuerpos de Seguridad del Estado, unidades especializadas en la prevención de la violencia de género y en el control de la ejecución de las medidas judiciales adoptadas.</w:t>
      </w:r>
    </w:p>
    <w:p w14:paraId="1073A2F5" w14:textId="77777777" w:rsidR="0033272C" w:rsidRPr="001B16B2" w:rsidRDefault="0033272C" w:rsidP="0033272C">
      <w:pPr>
        <w:rPr>
          <w:lang w:val="es-ES" w:eastAsia="en-US"/>
        </w:rPr>
      </w:pPr>
      <w:r w:rsidRPr="001B16B2">
        <w:rPr>
          <w:lang w:val="es-ES" w:eastAsia="en-US"/>
        </w:rPr>
        <w:t>2. El Gobierno, con el fin de hacer más efectiva la protección de las víctimas, promoverá las actuaciones necesarias para que las Policías Locales, en el marco de su colaboración con las Fuerzas y Cuerpos de Seguridad del Estado, cooperen en asegurar el cumplimiento de las medidas acordadas por los órganos judiciales cuando éstas sean algunas de las previstas en la presente Ley o en el artículo 544 bis de la Ley de Enjuiciamiento Criminal o en el artículo 57 del Código Penal.</w:t>
      </w:r>
    </w:p>
    <w:p w14:paraId="3F3F59D6" w14:textId="77777777" w:rsidR="0033272C" w:rsidRPr="001B16B2" w:rsidRDefault="0033272C" w:rsidP="0033272C">
      <w:pPr>
        <w:rPr>
          <w:lang w:val="es-ES" w:eastAsia="en-US"/>
        </w:rPr>
      </w:pPr>
      <w:r w:rsidRPr="001B16B2">
        <w:rPr>
          <w:lang w:val="es-ES" w:eastAsia="en-US"/>
        </w:rPr>
        <w:t>3. La actuación de las Fuerzas y Cuerpos de Seguridad habrá de tener en cuenta el Protocolo de Actuación de las Fuerzas y Cuerpos de Seguridad y de Coordinación con los Órganos Judiciales para la protección de la violencia doméstica y de género.</w:t>
      </w:r>
    </w:p>
    <w:p w14:paraId="7C662F7F" w14:textId="77777777" w:rsidR="0033272C" w:rsidRPr="001B16B2" w:rsidRDefault="0033272C" w:rsidP="0033272C">
      <w:pPr>
        <w:rPr>
          <w:lang w:val="es-ES" w:eastAsia="en-US"/>
        </w:rPr>
      </w:pPr>
      <w:r w:rsidRPr="001B16B2">
        <w:rPr>
          <w:lang w:val="es-ES" w:eastAsia="en-US"/>
        </w:rPr>
        <w:t xml:space="preserve">4. Lo dispuesto en el presente artículo será de aplicación en las Comunidades Autónomas que cuenten con cuerpos de policía que desarrollen las funciones de protección de las personas y bienes y el mantenimiento del orden y la seguridad ciudadana dentro del territorio autónomo, en los términos previstos en sus Estatutos, </w:t>
      </w:r>
      <w:r w:rsidRPr="001B16B2">
        <w:rPr>
          <w:lang w:val="es-ES" w:eastAsia="en-US"/>
        </w:rPr>
        <w:lastRenderedPageBreak/>
        <w:t>en la Ley Orgánica 2/1986, de 13 de marzo, de Fuerzas y Cuerpos de Seguridad, y en sus leyes de policía, y todo ello con la finalidad de hacer más efectiva la protección de las víctimas.</w:t>
      </w:r>
    </w:p>
    <w:p w14:paraId="77390349" w14:textId="77777777" w:rsidR="0033272C" w:rsidRPr="001B16B2" w:rsidRDefault="0033272C" w:rsidP="0033272C">
      <w:pPr>
        <w:rPr>
          <w:b/>
          <w:bCs/>
          <w:lang w:val="es-ES" w:eastAsia="en-US"/>
        </w:rPr>
      </w:pPr>
      <w:r w:rsidRPr="001B16B2">
        <w:rPr>
          <w:b/>
          <w:bCs/>
          <w:lang w:val="es-ES" w:eastAsia="en-US"/>
        </w:rPr>
        <w:t>Artículo 32. Planes de colaboración.</w:t>
      </w:r>
    </w:p>
    <w:p w14:paraId="613FF3F0" w14:textId="77777777" w:rsidR="0033272C" w:rsidRPr="001B16B2" w:rsidRDefault="0033272C" w:rsidP="0033272C">
      <w:pPr>
        <w:rPr>
          <w:lang w:val="es-ES" w:eastAsia="en-US"/>
        </w:rPr>
      </w:pPr>
      <w:r w:rsidRPr="001B16B2">
        <w:rPr>
          <w:lang w:val="es-ES" w:eastAsia="en-US"/>
        </w:rPr>
        <w:t>1. Los poderes públicos elaborarán planes de colaboración que garanticen la ordenación de sus actuaciones en la prevención, asistencia y persecución de los actos de violencia de género, que deberán implicar a las administraciones sanitarias, la Administración de Justicia, las Fuerzas y Cuerpos de Seguridad y los servicios sociales y organismos de igualdad.</w:t>
      </w:r>
    </w:p>
    <w:p w14:paraId="6D7E3818" w14:textId="77777777" w:rsidR="0033272C" w:rsidRPr="001B16B2" w:rsidRDefault="0033272C" w:rsidP="0033272C">
      <w:pPr>
        <w:rPr>
          <w:lang w:val="es-ES" w:eastAsia="en-US"/>
        </w:rPr>
      </w:pPr>
      <w:r w:rsidRPr="001B16B2">
        <w:rPr>
          <w:lang w:val="es-ES" w:eastAsia="en-US"/>
        </w:rPr>
        <w:t>2. En desarrollo de dichos planes, se articularán protocolos de actuación que determinen los procedimientos que aseguren una actuación global e integral de las distintas administraciones y servicios implicados, y que garanticen la actividad probatoria en los procesos que se sigan.</w:t>
      </w:r>
    </w:p>
    <w:p w14:paraId="1E3ADEDE" w14:textId="77777777" w:rsidR="0033272C" w:rsidRPr="001B16B2" w:rsidRDefault="0033272C" w:rsidP="0033272C">
      <w:pPr>
        <w:rPr>
          <w:lang w:val="es-ES" w:eastAsia="en-US"/>
        </w:rPr>
      </w:pPr>
      <w:r w:rsidRPr="001B16B2">
        <w:rPr>
          <w:lang w:val="es-ES" w:eastAsia="en-US"/>
        </w:rPr>
        <w:t>3. Las administraciones con competencias sanitarias promoverán la aplicación, permanente actualización y difusión de protocolos que contengan pautas uniformes de actuación sanitaria, tanto en el ámbito público como privado, y en especial, del Protocolo aprobado por el Consejo Interterritorial del Sistema Nacional de Salud.</w:t>
      </w:r>
    </w:p>
    <w:p w14:paraId="53849EB9" w14:textId="77777777" w:rsidR="0033272C" w:rsidRPr="001B16B2" w:rsidRDefault="0033272C" w:rsidP="0033272C">
      <w:pPr>
        <w:rPr>
          <w:lang w:val="es-ES" w:eastAsia="en-US"/>
        </w:rPr>
      </w:pPr>
      <w:r w:rsidRPr="001B16B2">
        <w:rPr>
          <w:lang w:val="es-ES" w:eastAsia="en-US"/>
        </w:rPr>
        <w:t>Tales protocolos impulsarán las actividades de prevención, detección precoz e intervención continuada con la mujer sometida a violencia de género o en riesgo de padecerla.</w:t>
      </w:r>
    </w:p>
    <w:p w14:paraId="21CA0244" w14:textId="77777777" w:rsidR="0033272C" w:rsidRPr="001B16B2" w:rsidRDefault="0033272C" w:rsidP="0033272C">
      <w:pPr>
        <w:rPr>
          <w:lang w:val="es-ES" w:eastAsia="en-US"/>
        </w:rPr>
      </w:pPr>
      <w:r w:rsidRPr="001B16B2">
        <w:rPr>
          <w:lang w:val="es-ES" w:eastAsia="en-US"/>
        </w:rPr>
        <w:t>Los protocolos, además de referirse a los procedimientos a seguir, harán referencia expresa a las relaciones con la Administración de Justicia, en aquellos casos en que exista constatación o sospecha fundada de daños físicos o psíquicos ocasionados por estas agresiones o abusos.</w:t>
      </w:r>
    </w:p>
    <w:p w14:paraId="5DC5A31F" w14:textId="77777777" w:rsidR="0033272C" w:rsidRPr="00362750" w:rsidRDefault="0033272C" w:rsidP="0033272C">
      <w:pPr>
        <w:rPr>
          <w:lang w:val="es-ES" w:eastAsia="en-US"/>
        </w:rPr>
      </w:pPr>
      <w:r w:rsidRPr="001B16B2">
        <w:rPr>
          <w:lang w:val="es-ES" w:eastAsia="en-US"/>
        </w:rPr>
        <w:t>4. En las actuaciones previstas en este artículo se considerará de forma especial la situación de las mujeres que, por sus circunstancias personales y sociales puedan tener mayor riesgo de sufrir la violencia de género o mayores dificultades para acceder a los servicios previstos en esta ley, tales como las pertenecientes a minorías, las inmigrantes, las que se encuentran en situación de exclusión social, las mujeres con discapacidad, las mujeres mayores o aquellas que viven en el ámbito rural.</w:t>
      </w:r>
    </w:p>
    <w:p w14:paraId="020FD3DA" w14:textId="77777777" w:rsidR="0033272C" w:rsidRPr="00680E08" w:rsidRDefault="0033272C" w:rsidP="0033272C">
      <w:pPr>
        <w:pStyle w:val="Ttulo2"/>
      </w:pPr>
      <w:bookmarkStart w:id="101" w:name="_Toc186718052"/>
      <w:bookmarkStart w:id="102" w:name="_Toc186787402"/>
      <w:bookmarkStart w:id="103" w:name="_Toc194473028"/>
      <w:r w:rsidRPr="00680E08">
        <w:t>3.8. Los Juzgados de Violencia sobre la Mujer.</w:t>
      </w:r>
      <w:bookmarkEnd w:id="101"/>
      <w:bookmarkEnd w:id="102"/>
      <w:bookmarkEnd w:id="103"/>
    </w:p>
    <w:p w14:paraId="343F01C7" w14:textId="77777777" w:rsidR="0033272C" w:rsidRPr="00362750" w:rsidRDefault="0033272C" w:rsidP="0033272C">
      <w:pPr>
        <w:rPr>
          <w:b/>
          <w:bCs/>
        </w:rPr>
      </w:pPr>
      <w:r w:rsidRPr="00362750">
        <w:rPr>
          <w:b/>
          <w:bCs/>
        </w:rPr>
        <w:t>Creación y ámbito territorial</w:t>
      </w:r>
      <w:r>
        <w:rPr>
          <w:b/>
          <w:bCs/>
        </w:rPr>
        <w:t>.</w:t>
      </w:r>
    </w:p>
    <w:p w14:paraId="7033EFE2" w14:textId="77777777" w:rsidR="0033272C" w:rsidRPr="001B16B2" w:rsidRDefault="0033272C" w:rsidP="0033272C">
      <w:pPr>
        <w:pStyle w:val="Listaconvietas"/>
        <w:rPr>
          <w:rFonts w:cstheme="minorHAnsi"/>
          <w:sz w:val="24"/>
          <w:szCs w:val="24"/>
        </w:rPr>
      </w:pPr>
      <w:r w:rsidRPr="001B16B2">
        <w:rPr>
          <w:rFonts w:cstheme="minorHAnsi"/>
          <w:sz w:val="24"/>
          <w:szCs w:val="24"/>
        </w:rPr>
        <w:t>Se establece uno o más Juzgados de Violencia sobre la Mujer en cada partido judicial, con sede en la capital del mismo.</w:t>
      </w:r>
    </w:p>
    <w:p w14:paraId="1386919D" w14:textId="77777777" w:rsidR="0033272C" w:rsidRPr="001B16B2" w:rsidRDefault="0033272C" w:rsidP="0033272C">
      <w:pPr>
        <w:pStyle w:val="Listaconvietas"/>
        <w:rPr>
          <w:rFonts w:cstheme="minorHAnsi"/>
          <w:sz w:val="24"/>
          <w:szCs w:val="24"/>
        </w:rPr>
      </w:pPr>
      <w:r w:rsidRPr="001B16B2">
        <w:rPr>
          <w:rFonts w:cstheme="minorHAnsi"/>
          <w:sz w:val="24"/>
          <w:szCs w:val="24"/>
        </w:rPr>
        <w:t>Su jurisdicción se extiende a todo el ámbito territorial del partido.</w:t>
      </w:r>
    </w:p>
    <w:p w14:paraId="2C8CE5B7" w14:textId="77777777" w:rsidR="0033272C" w:rsidRPr="001B16B2" w:rsidRDefault="0033272C" w:rsidP="0033272C">
      <w:pPr>
        <w:pStyle w:val="Listaconvietas"/>
        <w:rPr>
          <w:rFonts w:cstheme="minorHAnsi"/>
          <w:sz w:val="24"/>
          <w:szCs w:val="24"/>
        </w:rPr>
      </w:pPr>
      <w:r w:rsidRPr="001B16B2">
        <w:rPr>
          <w:rFonts w:cstheme="minorHAnsi"/>
          <w:sz w:val="24"/>
          <w:szCs w:val="24"/>
        </w:rPr>
        <w:t>Excepcionalmente, pueden abarcar dos o más partidos dentro de una misma provincia.</w:t>
      </w:r>
    </w:p>
    <w:p w14:paraId="3455615E" w14:textId="77777777" w:rsidR="0033272C" w:rsidRPr="00362750" w:rsidRDefault="0033272C" w:rsidP="0033272C">
      <w:pPr>
        <w:rPr>
          <w:b/>
          <w:bCs/>
        </w:rPr>
      </w:pPr>
      <w:r w:rsidRPr="00362750">
        <w:rPr>
          <w:b/>
          <w:bCs/>
        </w:rPr>
        <w:lastRenderedPageBreak/>
        <w:t>A) Competencias en el orden penal.</w:t>
      </w:r>
    </w:p>
    <w:p w14:paraId="4A851C5A" w14:textId="77777777" w:rsidR="0033272C" w:rsidRPr="001B16B2" w:rsidRDefault="0033272C" w:rsidP="0033272C">
      <w:pPr>
        <w:pStyle w:val="Listaconvietas"/>
        <w:rPr>
          <w:rFonts w:cstheme="minorHAnsi"/>
          <w:sz w:val="24"/>
          <w:szCs w:val="24"/>
        </w:rPr>
      </w:pPr>
      <w:r w:rsidRPr="001B16B2">
        <w:rPr>
          <w:rFonts w:cstheme="minorHAnsi"/>
          <w:sz w:val="24"/>
          <w:szCs w:val="24"/>
        </w:rPr>
        <w:t>a) Instrucción de procesos por delitos como homicidio, lesiones, libertad, integridad moral y sexual, etc., cuando la víctima sea o haya sido pareja del autor o personas vinculadas (descendientes, menores, incapaces).</w:t>
      </w:r>
    </w:p>
    <w:p w14:paraId="6F9D944A" w14:textId="77777777" w:rsidR="0033272C" w:rsidRPr="001B16B2" w:rsidRDefault="0033272C" w:rsidP="0033272C">
      <w:pPr>
        <w:pStyle w:val="Listaconvietas"/>
        <w:rPr>
          <w:rFonts w:cstheme="minorHAnsi"/>
          <w:sz w:val="24"/>
          <w:szCs w:val="24"/>
        </w:rPr>
      </w:pPr>
      <w:r w:rsidRPr="001B16B2">
        <w:rPr>
          <w:rFonts w:cstheme="minorHAnsi"/>
          <w:sz w:val="24"/>
          <w:szCs w:val="24"/>
        </w:rPr>
        <w:t>b) Instrucción de procesos por delitos contra los derechos y deberes familiares cuando la víctima sea persona protegida.</w:t>
      </w:r>
    </w:p>
    <w:p w14:paraId="0B4ED4CB" w14:textId="77777777" w:rsidR="0033272C" w:rsidRPr="001B16B2" w:rsidRDefault="0033272C" w:rsidP="0033272C">
      <w:pPr>
        <w:pStyle w:val="Listaconvietas"/>
        <w:rPr>
          <w:rFonts w:cstheme="minorHAnsi"/>
          <w:sz w:val="24"/>
          <w:szCs w:val="24"/>
        </w:rPr>
      </w:pPr>
      <w:r w:rsidRPr="001B16B2">
        <w:rPr>
          <w:rFonts w:cstheme="minorHAnsi"/>
          <w:sz w:val="24"/>
          <w:szCs w:val="24"/>
        </w:rPr>
        <w:t>c) Adopción de órdenes de protección a las víctimas, sin perjuicio del Juez de Guardia.</w:t>
      </w:r>
    </w:p>
    <w:p w14:paraId="6A46379A" w14:textId="77777777" w:rsidR="0033272C" w:rsidRPr="001B16B2" w:rsidRDefault="0033272C" w:rsidP="0033272C">
      <w:pPr>
        <w:pStyle w:val="Listaconvietas"/>
        <w:rPr>
          <w:rFonts w:cstheme="minorHAnsi"/>
          <w:sz w:val="24"/>
          <w:szCs w:val="24"/>
        </w:rPr>
      </w:pPr>
      <w:r w:rsidRPr="001B16B2">
        <w:rPr>
          <w:rFonts w:cstheme="minorHAnsi"/>
          <w:sz w:val="24"/>
          <w:szCs w:val="24"/>
        </w:rPr>
        <w:t>d) Conocimiento y fallo de faltas de los títulos I y III del libro III del Código Penal si la víctima es una de las personas protegidas.</w:t>
      </w:r>
    </w:p>
    <w:p w14:paraId="22CFF034" w14:textId="77777777" w:rsidR="0033272C" w:rsidRPr="00362750" w:rsidRDefault="0033272C" w:rsidP="0033272C">
      <w:pPr>
        <w:rPr>
          <w:b/>
          <w:bCs/>
        </w:rPr>
      </w:pPr>
      <w:r w:rsidRPr="00362750">
        <w:rPr>
          <w:b/>
          <w:bCs/>
        </w:rPr>
        <w:t>B) Competencias en el orden civil.</w:t>
      </w:r>
    </w:p>
    <w:p w14:paraId="1E3ECBE4" w14:textId="77777777" w:rsidR="0033272C" w:rsidRPr="001B16B2" w:rsidRDefault="0033272C" w:rsidP="0033272C">
      <w:pPr>
        <w:pStyle w:val="Listaconvietas"/>
        <w:rPr>
          <w:rFonts w:cstheme="minorHAnsi"/>
          <w:sz w:val="24"/>
          <w:szCs w:val="24"/>
        </w:rPr>
      </w:pPr>
      <w:r w:rsidRPr="001B16B2">
        <w:rPr>
          <w:rFonts w:cstheme="minorHAnsi"/>
          <w:sz w:val="24"/>
          <w:szCs w:val="24"/>
        </w:rPr>
        <w:t>a) Asuntos de filiación, maternidad y paternidad.</w:t>
      </w:r>
    </w:p>
    <w:p w14:paraId="6A20AADD" w14:textId="77777777" w:rsidR="0033272C" w:rsidRPr="001B16B2" w:rsidRDefault="0033272C" w:rsidP="0033272C">
      <w:pPr>
        <w:pStyle w:val="Listaconvietas"/>
        <w:rPr>
          <w:rFonts w:cstheme="minorHAnsi"/>
          <w:sz w:val="24"/>
          <w:szCs w:val="24"/>
        </w:rPr>
      </w:pPr>
      <w:r w:rsidRPr="001B16B2">
        <w:rPr>
          <w:rFonts w:cstheme="minorHAnsi"/>
          <w:sz w:val="24"/>
          <w:szCs w:val="24"/>
        </w:rPr>
        <w:t>b) Procesos de nulidad matrimonial, separación y divorcio.</w:t>
      </w:r>
    </w:p>
    <w:p w14:paraId="0247D39B" w14:textId="77777777" w:rsidR="0033272C" w:rsidRPr="001B16B2" w:rsidRDefault="0033272C" w:rsidP="0033272C">
      <w:pPr>
        <w:pStyle w:val="Listaconvietas"/>
        <w:rPr>
          <w:rFonts w:cstheme="minorHAnsi"/>
          <w:sz w:val="24"/>
          <w:szCs w:val="24"/>
        </w:rPr>
      </w:pPr>
      <w:r w:rsidRPr="001B16B2">
        <w:rPr>
          <w:rFonts w:cstheme="minorHAnsi"/>
          <w:sz w:val="24"/>
          <w:szCs w:val="24"/>
        </w:rPr>
        <w:t>c) Relaciones paterno-filiales.</w:t>
      </w:r>
    </w:p>
    <w:p w14:paraId="188D8354" w14:textId="77777777" w:rsidR="0033272C" w:rsidRPr="001B16B2" w:rsidRDefault="0033272C" w:rsidP="0033272C">
      <w:pPr>
        <w:pStyle w:val="Listaconvietas"/>
        <w:rPr>
          <w:rFonts w:cstheme="minorHAnsi"/>
          <w:sz w:val="24"/>
          <w:szCs w:val="24"/>
        </w:rPr>
      </w:pPr>
      <w:r w:rsidRPr="001B16B2">
        <w:rPr>
          <w:rFonts w:cstheme="minorHAnsi"/>
          <w:sz w:val="24"/>
          <w:szCs w:val="24"/>
        </w:rPr>
        <w:t>d) Adopción o modificación de medidas familiares.</w:t>
      </w:r>
    </w:p>
    <w:p w14:paraId="07F3F2D5" w14:textId="77777777" w:rsidR="0033272C" w:rsidRPr="001B16B2" w:rsidRDefault="0033272C" w:rsidP="0033272C">
      <w:pPr>
        <w:pStyle w:val="Listaconvietas"/>
        <w:rPr>
          <w:rFonts w:cstheme="minorHAnsi"/>
          <w:sz w:val="24"/>
          <w:szCs w:val="24"/>
        </w:rPr>
      </w:pPr>
      <w:r w:rsidRPr="001B16B2">
        <w:rPr>
          <w:rFonts w:cstheme="minorHAnsi"/>
          <w:sz w:val="24"/>
          <w:szCs w:val="24"/>
        </w:rPr>
        <w:t>e) Guarda, custodia y alimentos de hijos menores.</w:t>
      </w:r>
    </w:p>
    <w:p w14:paraId="34B77A2B" w14:textId="77777777" w:rsidR="0033272C" w:rsidRPr="001B16B2" w:rsidRDefault="0033272C" w:rsidP="0033272C">
      <w:pPr>
        <w:pStyle w:val="Listaconvietas"/>
        <w:rPr>
          <w:rFonts w:cstheme="minorHAnsi"/>
          <w:sz w:val="24"/>
          <w:szCs w:val="24"/>
        </w:rPr>
      </w:pPr>
      <w:r w:rsidRPr="001B16B2">
        <w:rPr>
          <w:rFonts w:cstheme="minorHAnsi"/>
          <w:sz w:val="24"/>
          <w:szCs w:val="24"/>
        </w:rPr>
        <w:t>f) Asentimiento en la adopción.</w:t>
      </w:r>
    </w:p>
    <w:p w14:paraId="7DD6A493" w14:textId="77777777" w:rsidR="0033272C" w:rsidRPr="001B16B2" w:rsidRDefault="0033272C" w:rsidP="0033272C">
      <w:pPr>
        <w:pStyle w:val="Listaconvietas"/>
        <w:rPr>
          <w:rFonts w:cstheme="minorHAnsi"/>
          <w:sz w:val="24"/>
          <w:szCs w:val="24"/>
        </w:rPr>
      </w:pPr>
      <w:r w:rsidRPr="001B16B2">
        <w:rPr>
          <w:rFonts w:cstheme="minorHAnsi"/>
          <w:sz w:val="24"/>
          <w:szCs w:val="24"/>
        </w:rPr>
        <w:t>g) Oposición a resoluciones en protección de menores.</w:t>
      </w:r>
    </w:p>
    <w:p w14:paraId="2E749D41" w14:textId="77777777" w:rsidR="0033272C" w:rsidRPr="00362750" w:rsidRDefault="0033272C" w:rsidP="0033272C">
      <w:pPr>
        <w:rPr>
          <w:b/>
          <w:bCs/>
        </w:rPr>
      </w:pPr>
      <w:r w:rsidRPr="00362750">
        <w:rPr>
          <w:b/>
          <w:bCs/>
        </w:rPr>
        <w:t>C) Exclusividad de competencia civil.</w:t>
      </w:r>
    </w:p>
    <w:p w14:paraId="4AC19836" w14:textId="77777777" w:rsidR="0033272C" w:rsidRPr="001B16B2" w:rsidRDefault="0033272C" w:rsidP="0033272C">
      <w:pPr>
        <w:pStyle w:val="Listaconvietas"/>
        <w:rPr>
          <w:rFonts w:cstheme="minorHAnsi"/>
          <w:sz w:val="24"/>
          <w:szCs w:val="24"/>
        </w:rPr>
      </w:pPr>
      <w:r w:rsidRPr="001B16B2">
        <w:rPr>
          <w:rFonts w:cstheme="minorHAnsi"/>
          <w:sz w:val="24"/>
          <w:szCs w:val="24"/>
        </w:rPr>
        <w:t>Será competencia exclusiva y excluyente del Juzgado de Violencia sobre la Mujer cuando:</w:t>
      </w:r>
    </w:p>
    <w:p w14:paraId="7FF92209" w14:textId="77777777" w:rsidR="0033272C" w:rsidRPr="001B16B2" w:rsidRDefault="0033272C" w:rsidP="0033272C">
      <w:pPr>
        <w:pStyle w:val="Listaconvietas"/>
        <w:rPr>
          <w:rFonts w:cstheme="minorHAnsi"/>
          <w:sz w:val="24"/>
          <w:szCs w:val="24"/>
        </w:rPr>
      </w:pPr>
      <w:r w:rsidRPr="001B16B2">
        <w:rPr>
          <w:rFonts w:cstheme="minorHAnsi"/>
          <w:sz w:val="24"/>
          <w:szCs w:val="24"/>
        </w:rPr>
        <w:t>a) El proceso trate sobre las materias del epígrafe B.</w:t>
      </w:r>
    </w:p>
    <w:p w14:paraId="139BABFB" w14:textId="77777777" w:rsidR="0033272C" w:rsidRPr="001B16B2" w:rsidRDefault="0033272C" w:rsidP="0033272C">
      <w:pPr>
        <w:pStyle w:val="Listaconvietas"/>
        <w:rPr>
          <w:rFonts w:cstheme="minorHAnsi"/>
          <w:sz w:val="24"/>
          <w:szCs w:val="24"/>
        </w:rPr>
      </w:pPr>
      <w:r w:rsidRPr="001B16B2">
        <w:rPr>
          <w:rFonts w:cstheme="minorHAnsi"/>
          <w:sz w:val="24"/>
          <w:szCs w:val="24"/>
        </w:rPr>
        <w:t>b) Una de las partes sea víctima de violencia de género.</w:t>
      </w:r>
    </w:p>
    <w:p w14:paraId="562187A3" w14:textId="77777777" w:rsidR="0033272C" w:rsidRPr="001B16B2" w:rsidRDefault="0033272C" w:rsidP="0033272C">
      <w:pPr>
        <w:pStyle w:val="Listaconvietas"/>
        <w:rPr>
          <w:rFonts w:cstheme="minorHAnsi"/>
          <w:sz w:val="24"/>
          <w:szCs w:val="24"/>
        </w:rPr>
      </w:pPr>
      <w:r w:rsidRPr="001B16B2">
        <w:rPr>
          <w:rFonts w:cstheme="minorHAnsi"/>
          <w:sz w:val="24"/>
          <w:szCs w:val="24"/>
        </w:rPr>
        <w:t>c) Una de las partes sea imputada por actos de violencia de género.</w:t>
      </w:r>
    </w:p>
    <w:p w14:paraId="5F5D4EAE" w14:textId="77777777" w:rsidR="0033272C" w:rsidRPr="001B16B2" w:rsidRDefault="0033272C" w:rsidP="0033272C">
      <w:pPr>
        <w:pStyle w:val="Listaconvietas"/>
        <w:rPr>
          <w:rFonts w:cstheme="minorHAnsi"/>
          <w:sz w:val="24"/>
          <w:szCs w:val="24"/>
        </w:rPr>
      </w:pPr>
      <w:r w:rsidRPr="001B16B2">
        <w:rPr>
          <w:rFonts w:cstheme="minorHAnsi"/>
          <w:sz w:val="24"/>
          <w:szCs w:val="24"/>
        </w:rPr>
        <w:t>d) Existan actuaciones penales o una orden de protección relacionada con violencia de género.</w:t>
      </w:r>
    </w:p>
    <w:p w14:paraId="19A05A95" w14:textId="77777777" w:rsidR="0033272C" w:rsidRPr="001B16B2" w:rsidRDefault="0033272C" w:rsidP="0033272C">
      <w:pPr>
        <w:pStyle w:val="Listaconvietas"/>
        <w:rPr>
          <w:rFonts w:cstheme="minorHAnsi"/>
          <w:sz w:val="24"/>
          <w:szCs w:val="24"/>
        </w:rPr>
      </w:pPr>
      <w:r w:rsidRPr="001B16B2">
        <w:rPr>
          <w:rFonts w:cstheme="minorHAnsi"/>
          <w:sz w:val="24"/>
          <w:szCs w:val="24"/>
        </w:rPr>
        <w:t>El juez podrá inadmitir el caso si considera que no hay violencia de género de forma notoria.</w:t>
      </w:r>
    </w:p>
    <w:p w14:paraId="37BFB2C9" w14:textId="77777777" w:rsidR="0033272C" w:rsidRPr="001B16B2" w:rsidRDefault="0033272C" w:rsidP="0033272C">
      <w:pPr>
        <w:pStyle w:val="Listaconvietas"/>
        <w:rPr>
          <w:rFonts w:cstheme="minorHAnsi"/>
          <w:sz w:val="24"/>
          <w:szCs w:val="24"/>
        </w:rPr>
      </w:pPr>
      <w:r w:rsidRPr="001B16B2">
        <w:rPr>
          <w:rFonts w:cstheme="minorHAnsi"/>
          <w:sz w:val="24"/>
          <w:szCs w:val="24"/>
        </w:rPr>
        <w:t>En estos procedimientos no se admite la mediación.</w:t>
      </w:r>
    </w:p>
    <w:p w14:paraId="503AACC0" w14:textId="77777777" w:rsidR="0033272C" w:rsidRPr="00362750" w:rsidRDefault="0033272C" w:rsidP="0033272C">
      <w:pPr>
        <w:rPr>
          <w:b/>
          <w:bCs/>
        </w:rPr>
      </w:pPr>
      <w:r w:rsidRPr="00362750">
        <w:rPr>
          <w:b/>
          <w:bCs/>
        </w:rPr>
        <w:t>Formación especializada.</w:t>
      </w:r>
    </w:p>
    <w:p w14:paraId="76021285" w14:textId="77777777" w:rsidR="0033272C" w:rsidRPr="001B16B2" w:rsidRDefault="0033272C" w:rsidP="0033272C">
      <w:pPr>
        <w:pStyle w:val="Listaconvietas"/>
        <w:rPr>
          <w:rFonts w:cstheme="minorHAnsi"/>
          <w:sz w:val="24"/>
          <w:szCs w:val="24"/>
        </w:rPr>
      </w:pPr>
      <w:r w:rsidRPr="001B16B2">
        <w:rPr>
          <w:rFonts w:cstheme="minorHAnsi"/>
          <w:sz w:val="24"/>
          <w:szCs w:val="24"/>
        </w:rPr>
        <w:t>Gobierno, CGPJ y CCAA deberán asegurar formación específica sobre igualdad, no discriminación y violencia de género.</w:t>
      </w:r>
    </w:p>
    <w:p w14:paraId="488D712D" w14:textId="77777777" w:rsidR="0033272C" w:rsidRPr="001B16B2" w:rsidRDefault="0033272C" w:rsidP="0033272C">
      <w:pPr>
        <w:pStyle w:val="Listaconvietas"/>
        <w:rPr>
          <w:rFonts w:cstheme="minorHAnsi"/>
          <w:sz w:val="24"/>
          <w:szCs w:val="24"/>
        </w:rPr>
      </w:pPr>
      <w:r w:rsidRPr="001B16B2">
        <w:rPr>
          <w:rFonts w:cstheme="minorHAnsi"/>
          <w:sz w:val="24"/>
          <w:szCs w:val="24"/>
        </w:rPr>
        <w:t>Dicha formación debe incluir también el enfoque de discapacidad y la violencia vicaria.</w:t>
      </w:r>
    </w:p>
    <w:p w14:paraId="753BA4BC" w14:textId="77777777" w:rsidR="0033272C" w:rsidRPr="00362750" w:rsidRDefault="0033272C" w:rsidP="0033272C">
      <w:pPr>
        <w:pStyle w:val="Listaconvietas"/>
        <w:rPr>
          <w:lang w:val="es-ES"/>
        </w:rPr>
      </w:pPr>
      <w:r w:rsidRPr="001B16B2">
        <w:rPr>
          <w:rFonts w:cstheme="minorHAnsi"/>
          <w:sz w:val="24"/>
          <w:szCs w:val="24"/>
        </w:rPr>
        <w:t>Se aplica a Jueces, Magistrados, Fiscales, Letrados, Fuerzas y Cuerpos de Seguridad y Médicos Forenses.</w:t>
      </w:r>
    </w:p>
    <w:p w14:paraId="0C2BB4E4" w14:textId="77777777" w:rsidR="0033272C" w:rsidRPr="00680E08" w:rsidRDefault="0033272C" w:rsidP="0033272C">
      <w:pPr>
        <w:pStyle w:val="Ttulo1"/>
      </w:pPr>
      <w:bookmarkStart w:id="104" w:name="_Toc186718053"/>
      <w:bookmarkStart w:id="105" w:name="_Toc186787403"/>
      <w:bookmarkStart w:id="106" w:name="_Toc194473029"/>
      <w:r w:rsidRPr="00680E08">
        <w:lastRenderedPageBreak/>
        <w:t>4. Discapacidad. El Real Decreto Legislativo 1/2013, de 29 de noviembre, por el que se aprueba el Texto Refundido de la Ley General de Derechos de las Personas con Discapacidad y su Inclusión Social.</w:t>
      </w:r>
      <w:bookmarkEnd w:id="104"/>
      <w:bookmarkEnd w:id="105"/>
      <w:bookmarkEnd w:id="106"/>
    </w:p>
    <w:p w14:paraId="03C73439" w14:textId="77777777" w:rsidR="0033272C" w:rsidRPr="00E27C33" w:rsidRDefault="0033272C" w:rsidP="0033272C">
      <w:pPr>
        <w:rPr>
          <w:b/>
          <w:bCs/>
          <w:lang w:val="es-ES" w:eastAsia="en-US"/>
        </w:rPr>
      </w:pPr>
      <w:r>
        <w:rPr>
          <w:b/>
          <w:bCs/>
          <w:lang w:val="es-ES" w:eastAsia="en-US"/>
        </w:rPr>
        <w:t>La Constitución Española trata en su a</w:t>
      </w:r>
      <w:r w:rsidRPr="00E27C33">
        <w:rPr>
          <w:b/>
          <w:bCs/>
          <w:lang w:val="es-ES" w:eastAsia="en-US"/>
        </w:rPr>
        <w:t>rtículo 49</w:t>
      </w:r>
      <w:r>
        <w:rPr>
          <w:b/>
          <w:bCs/>
          <w:lang w:val="es-ES" w:eastAsia="en-US"/>
        </w:rPr>
        <w:t>, las políticas de inclusión de personas con discapacidad, artículo que fue modificado en 2024:</w:t>
      </w:r>
    </w:p>
    <w:p w14:paraId="0C2B1453" w14:textId="77777777" w:rsidR="0033272C" w:rsidRPr="00E27C33" w:rsidRDefault="0033272C" w:rsidP="0033272C">
      <w:pPr>
        <w:rPr>
          <w:i/>
          <w:iCs/>
          <w:lang w:val="es-ES" w:eastAsia="en-US"/>
        </w:rPr>
      </w:pPr>
      <w:r w:rsidRPr="00E27C33">
        <w:rPr>
          <w:i/>
          <w:iCs/>
          <w:lang w:val="es-ES" w:eastAsia="en-US"/>
        </w:rPr>
        <w:t>1. Las personas con discapacidad ejercen los derechos previstos en este Título en condiciones de libertad e igualdad reales y efectivas. Se regulará por ley la protección especial que sea necesaria para dicho ejercicio.</w:t>
      </w:r>
    </w:p>
    <w:p w14:paraId="6BB76EAB" w14:textId="77777777" w:rsidR="0033272C" w:rsidRPr="00E27C33" w:rsidRDefault="0033272C" w:rsidP="0033272C">
      <w:pPr>
        <w:rPr>
          <w:i/>
          <w:iCs/>
          <w:lang w:val="es-ES" w:eastAsia="en-US"/>
        </w:rPr>
      </w:pPr>
      <w:r w:rsidRPr="00E27C33">
        <w:rPr>
          <w:i/>
          <w:iCs/>
          <w:lang w:val="es-ES" w:eastAsia="en-US"/>
        </w:rPr>
        <w:t>2. Los poderes públicos impulsarán las políticas que garanticen la plena autonomía personal y la inclusión social de las personas con discapacidad, en entornos universalmente accesibles. Asimismo, fomentarán la participación de sus organizaciones, en los términos que la ley establezca. Se atenderán particularmente las necesidades específicas de las mujeres y los menores con discapacidad.</w:t>
      </w:r>
    </w:p>
    <w:p w14:paraId="771D9100" w14:textId="77777777" w:rsidR="0033272C" w:rsidRPr="00680E08" w:rsidRDefault="0033272C" w:rsidP="0033272C">
      <w:pPr>
        <w:rPr>
          <w:lang w:val="es-ES" w:eastAsia="en-US"/>
        </w:rPr>
      </w:pPr>
      <w:r w:rsidRPr="00680E08">
        <w:rPr>
          <w:lang w:val="es-ES" w:eastAsia="en-US"/>
        </w:rPr>
        <w:t xml:space="preserve">En este apartado </w:t>
      </w:r>
      <w:r>
        <w:rPr>
          <w:lang w:val="es-ES" w:eastAsia="en-US"/>
        </w:rPr>
        <w:t xml:space="preserve">del tema </w:t>
      </w:r>
      <w:r w:rsidRPr="00680E08">
        <w:rPr>
          <w:lang w:val="es-ES" w:eastAsia="en-US"/>
        </w:rPr>
        <w:t>vamos a tratar con detalle los aspectos más determinantes de las políticas en materia de discapacidad que recoge el</w:t>
      </w:r>
      <w:r w:rsidRPr="00462543">
        <w:t xml:space="preserve"> </w:t>
      </w:r>
      <w:r w:rsidRPr="00462543">
        <w:rPr>
          <w:lang w:val="es-ES" w:eastAsia="en-US"/>
        </w:rPr>
        <w:t>Real Decreto Legislativo 1/2013, de 29 de noviembre, por el que se aprueba el Texto Refundido de la Ley General de Derechos de las Personas con Discapacidad y su Inclusión Social</w:t>
      </w:r>
      <w:r w:rsidRPr="00680E08">
        <w:rPr>
          <w:lang w:val="es-ES" w:eastAsia="en-US"/>
        </w:rPr>
        <w:t>.</w:t>
      </w:r>
    </w:p>
    <w:p w14:paraId="4450A902" w14:textId="77777777" w:rsidR="0033272C" w:rsidRPr="00680E08" w:rsidRDefault="0033272C" w:rsidP="0033272C">
      <w:pPr>
        <w:pStyle w:val="Ttulo2"/>
      </w:pPr>
      <w:bookmarkStart w:id="107" w:name="_Toc186718054"/>
      <w:bookmarkStart w:id="108" w:name="_Toc186787404"/>
      <w:bookmarkStart w:id="109" w:name="_Toc194473030"/>
      <w:r w:rsidRPr="00680E08">
        <w:t>4.1. Objeto y ámbito de aplicación.</w:t>
      </w:r>
      <w:bookmarkEnd w:id="107"/>
      <w:bookmarkEnd w:id="108"/>
      <w:bookmarkEnd w:id="109"/>
    </w:p>
    <w:p w14:paraId="65707CE1" w14:textId="77777777" w:rsidR="0033272C" w:rsidRPr="00462543" w:rsidRDefault="0033272C" w:rsidP="0033272C">
      <w:pPr>
        <w:rPr>
          <w:b/>
          <w:bCs/>
          <w:lang w:val="es-ES" w:eastAsia="en-US"/>
        </w:rPr>
      </w:pPr>
      <w:r w:rsidRPr="00462543">
        <w:rPr>
          <w:b/>
          <w:bCs/>
          <w:lang w:val="es-ES" w:eastAsia="en-US"/>
        </w:rPr>
        <w:t>Artículo 1. Objeto de esta ley.</w:t>
      </w:r>
    </w:p>
    <w:p w14:paraId="2773A4B3" w14:textId="77777777" w:rsidR="0033272C" w:rsidRPr="00462543" w:rsidRDefault="0033272C" w:rsidP="0033272C">
      <w:pPr>
        <w:rPr>
          <w:lang w:val="es-ES" w:eastAsia="en-US"/>
        </w:rPr>
      </w:pPr>
      <w:r w:rsidRPr="00462543">
        <w:rPr>
          <w:lang w:val="es-ES" w:eastAsia="en-US"/>
        </w:rPr>
        <w:t>Esta ley tiene por objeto:</w:t>
      </w:r>
    </w:p>
    <w:p w14:paraId="1A821C27" w14:textId="77777777" w:rsidR="0033272C" w:rsidRPr="00462543" w:rsidRDefault="0033272C" w:rsidP="0033272C">
      <w:pPr>
        <w:rPr>
          <w:lang w:val="es-ES" w:eastAsia="en-US"/>
        </w:rPr>
      </w:pPr>
      <w:r w:rsidRPr="00462543">
        <w:rPr>
          <w:lang w:val="es-ES" w:eastAsia="en-US"/>
        </w:rPr>
        <w:t>a) Garantizar el derecho a la igualdad de oportunidades y de trato, así como el ejercicio real y efectivo de derechos por parte de las personas con discapacidad en igualdad de condiciones respecto del resto de ciudadanos y ciudadanas, a través de la promoción de la autonomía personal, de la accesibilidad universal, del acceso al empleo, de la inclusión en la comunidad y la vida independiente y de la erradicación de toda forma de discriminación, conforme a los artículos 9.2, 10, 14 y 49 de la Constitución Española y a la Convención Internacional sobre los Derechos de las Personas con Discapacidad y los tratados y acuerdos internacionales ratificados por España.</w:t>
      </w:r>
    </w:p>
    <w:p w14:paraId="0C7ED5B2" w14:textId="77777777" w:rsidR="0033272C" w:rsidRPr="00462543" w:rsidRDefault="0033272C" w:rsidP="0033272C">
      <w:pPr>
        <w:rPr>
          <w:lang w:val="es-ES" w:eastAsia="en-US"/>
        </w:rPr>
      </w:pPr>
      <w:r w:rsidRPr="00462543">
        <w:rPr>
          <w:lang w:val="es-ES" w:eastAsia="en-US"/>
        </w:rPr>
        <w:t>b) Establecer el régimen de infracciones y sanciones que garantizan las condiciones básicas en materia de igualdad de oportunidades, no discriminación y accesibilidad universal de las personas con discapacidad.</w:t>
      </w:r>
    </w:p>
    <w:p w14:paraId="78D8B2C0" w14:textId="77777777" w:rsidR="0033272C" w:rsidRPr="00462543" w:rsidRDefault="0033272C" w:rsidP="0033272C">
      <w:pPr>
        <w:rPr>
          <w:b/>
          <w:bCs/>
          <w:lang w:val="es-ES" w:eastAsia="en-US"/>
        </w:rPr>
      </w:pPr>
      <w:r w:rsidRPr="00462543">
        <w:rPr>
          <w:b/>
          <w:bCs/>
          <w:lang w:val="es-ES" w:eastAsia="en-US"/>
        </w:rPr>
        <w:t>Artículo 4. Titulares de los derechos.</w:t>
      </w:r>
    </w:p>
    <w:p w14:paraId="2C4E6C95" w14:textId="77777777" w:rsidR="0033272C" w:rsidRPr="00462543" w:rsidRDefault="0033272C" w:rsidP="0033272C">
      <w:pPr>
        <w:rPr>
          <w:lang w:val="es-ES" w:eastAsia="en-US"/>
        </w:rPr>
      </w:pPr>
      <w:r w:rsidRPr="00462543">
        <w:rPr>
          <w:lang w:val="es-ES" w:eastAsia="en-US"/>
        </w:rPr>
        <w:lastRenderedPageBreak/>
        <w:t>1. Son personas con discapacidad aquellas que presentan deficiencias físicas, mentales, intelectuales o sensoriales, previsiblemente permanentes que, al interactuar con diversas barreras, puedan impedir su participación plena y efectiva en la sociedad, en igualdad de condiciones con los demás.</w:t>
      </w:r>
    </w:p>
    <w:p w14:paraId="57A85B48" w14:textId="77777777" w:rsidR="0033272C" w:rsidRPr="00462543" w:rsidRDefault="0033272C" w:rsidP="0033272C">
      <w:pPr>
        <w:rPr>
          <w:lang w:val="es-ES" w:eastAsia="en-US"/>
        </w:rPr>
      </w:pPr>
      <w:r w:rsidRPr="00462543">
        <w:rPr>
          <w:lang w:val="es-ES" w:eastAsia="en-US"/>
        </w:rPr>
        <w:t>Las disposiciones normativas de los poderes y las Administraciones públicas, las resoluciones, actos, comunicaciones y manifestaciones de estas y de sus autoridades y agentes, cuando actúen en calidad de tales, utilizarán los términos “persona con discapacidad” o “personas con discapacidad” para denominarlas.</w:t>
      </w:r>
    </w:p>
    <w:p w14:paraId="70C2BA1C" w14:textId="77777777" w:rsidR="0033272C" w:rsidRPr="00462543" w:rsidRDefault="0033272C" w:rsidP="0033272C">
      <w:pPr>
        <w:rPr>
          <w:lang w:val="es-ES" w:eastAsia="en-US"/>
        </w:rPr>
      </w:pPr>
      <w:r w:rsidRPr="00462543">
        <w:rPr>
          <w:lang w:val="es-ES" w:eastAsia="en-US"/>
        </w:rPr>
        <w:t>2. Además de lo establecido en el apartado anterior, a los efectos de esta ley, tendrán la consideración de personas con discapacidad aquellas a quienes se les haya reconocido un grado de discapacidad igual o superior al 33 por ciento.</w:t>
      </w:r>
    </w:p>
    <w:p w14:paraId="796AC605" w14:textId="77777777" w:rsidR="0033272C" w:rsidRPr="00462543" w:rsidRDefault="0033272C" w:rsidP="0033272C">
      <w:pPr>
        <w:rPr>
          <w:lang w:val="es-ES" w:eastAsia="en-US"/>
        </w:rPr>
      </w:pPr>
      <w:r w:rsidRPr="00462543">
        <w:rPr>
          <w:lang w:val="es-ES" w:eastAsia="en-US"/>
        </w:rPr>
        <w:t>Sin perjuicio de lo anterior, a los efectos de la sección 1.ª del capítulo V y del capítulo VIII del título I, así como del título II, se considerará que presentan una discapacidad en grado igual o superior al 33 por ciento las personas pensionistas de la Seguridad Social que tengan reconocida una pensión de incapacidad permanente en el grado de total, absoluta o gran invalidez y las personas pensionistas de clases pasivas que tengan reconocida una pensión de jubilación o de retiro por incapacidad permanente para el servicio o inutilidad.</w:t>
      </w:r>
    </w:p>
    <w:p w14:paraId="103BA5C8" w14:textId="77777777" w:rsidR="0033272C" w:rsidRPr="00462543" w:rsidRDefault="0033272C" w:rsidP="0033272C">
      <w:pPr>
        <w:rPr>
          <w:lang w:val="es-ES" w:eastAsia="en-US"/>
        </w:rPr>
      </w:pPr>
      <w:r w:rsidRPr="00462543">
        <w:rPr>
          <w:lang w:val="es-ES" w:eastAsia="en-US"/>
        </w:rPr>
        <w:t>3. El reconocimiento del grado de discapacidad deberá ser efectuado por el órgano competente en los términos desarrollados reglamentariamente.</w:t>
      </w:r>
    </w:p>
    <w:p w14:paraId="5B5395CA" w14:textId="77777777" w:rsidR="0033272C" w:rsidRPr="00462543" w:rsidRDefault="0033272C" w:rsidP="0033272C">
      <w:pPr>
        <w:rPr>
          <w:lang w:val="es-ES" w:eastAsia="en-US"/>
        </w:rPr>
      </w:pPr>
      <w:r w:rsidRPr="00462543">
        <w:rPr>
          <w:lang w:val="es-ES" w:eastAsia="en-US"/>
        </w:rPr>
        <w:t>La acreditación del grado de discapacidad se realizará en los términos establecidos reglamentariamente y tendrá validez en todo el territorio nacional.</w:t>
      </w:r>
    </w:p>
    <w:p w14:paraId="30A63FB3" w14:textId="77777777" w:rsidR="0033272C" w:rsidRPr="00462543" w:rsidRDefault="0033272C" w:rsidP="0033272C">
      <w:pPr>
        <w:rPr>
          <w:lang w:val="es-ES" w:eastAsia="en-US"/>
        </w:rPr>
      </w:pPr>
      <w:r w:rsidRPr="00462543">
        <w:rPr>
          <w:lang w:val="es-ES" w:eastAsia="en-US"/>
        </w:rPr>
        <w:t>4. A efectos del reconocimiento del derecho a los servicios de prevención de deficiencias y de intensificación de discapacidades se asimilan a dicha situación los estados previos, entendidos como procesos en evolución que puedan llegar a ocasionar una limitación en la actividad.</w:t>
      </w:r>
    </w:p>
    <w:p w14:paraId="74E67D48" w14:textId="77777777" w:rsidR="0033272C" w:rsidRPr="00462543" w:rsidRDefault="0033272C" w:rsidP="0033272C">
      <w:pPr>
        <w:rPr>
          <w:lang w:val="es-ES" w:eastAsia="en-US"/>
        </w:rPr>
      </w:pPr>
      <w:r w:rsidRPr="00462543">
        <w:rPr>
          <w:lang w:val="es-ES" w:eastAsia="en-US"/>
        </w:rPr>
        <w:t>5. Los servicios, prestaciones y demás beneficios previstos en esta ley se otorgarán a los extranjeros de conformidad con lo previsto en la Ley Orgánica 4/2000, de 11 de enero, sobre derechos y libertades de los extranjeros en España y su integración social, en los tratados internacionales y en los convenios que se establezcan con el país de origen. Para los menores extranjeros se estará además a lo dispuesto en las leyes de protección de los derechos de los menores vigentes, tanto en el ámbito estatal como en el autonómico, así como en los tratados internacionales.</w:t>
      </w:r>
    </w:p>
    <w:p w14:paraId="49612965" w14:textId="77777777" w:rsidR="0033272C" w:rsidRPr="00462543" w:rsidRDefault="0033272C" w:rsidP="0033272C">
      <w:pPr>
        <w:rPr>
          <w:lang w:val="es-ES" w:eastAsia="en-US"/>
        </w:rPr>
      </w:pPr>
      <w:r w:rsidRPr="00462543">
        <w:rPr>
          <w:lang w:val="es-ES" w:eastAsia="en-US"/>
        </w:rPr>
        <w:t>6. El Gobierno extenderá la aplicación de las prestaciones económicas previstas en esta ley a los españoles residentes en el extranjero, siempre que carezcan de protección equiparable en el país de residencia, en la forma y con los requisitos que reglamentariamente se determinen.</w:t>
      </w:r>
    </w:p>
    <w:p w14:paraId="2F7DD372" w14:textId="77777777" w:rsidR="0033272C" w:rsidRPr="00462543" w:rsidRDefault="0033272C" w:rsidP="0033272C">
      <w:pPr>
        <w:rPr>
          <w:b/>
          <w:bCs/>
          <w:lang w:val="es-ES" w:eastAsia="en-US"/>
        </w:rPr>
      </w:pPr>
      <w:r w:rsidRPr="00462543">
        <w:rPr>
          <w:b/>
          <w:bCs/>
          <w:lang w:val="es-ES" w:eastAsia="en-US"/>
        </w:rPr>
        <w:t>Artículo 5. Ámbito de aplicación en materia de igualdad de oportunidades, no discriminación y accesibilidad universal.</w:t>
      </w:r>
    </w:p>
    <w:p w14:paraId="09258865" w14:textId="77777777" w:rsidR="0033272C" w:rsidRPr="00462543" w:rsidRDefault="0033272C" w:rsidP="0033272C">
      <w:pPr>
        <w:rPr>
          <w:lang w:val="es-ES" w:eastAsia="en-US"/>
        </w:rPr>
      </w:pPr>
      <w:r w:rsidRPr="00462543">
        <w:rPr>
          <w:lang w:val="es-ES" w:eastAsia="en-US"/>
        </w:rPr>
        <w:lastRenderedPageBreak/>
        <w:t>Las medidas específicas para garantizar la igualdad de oportunidades, la no discriminación y la accesibilidad universal, conforme a lo estipulado en la letra k) del artículo 2, se aplicarán, además de a los derechos regulados en el título I, en los ámbitos siguientes:</w:t>
      </w:r>
    </w:p>
    <w:p w14:paraId="7FEE4535" w14:textId="77777777" w:rsidR="0033272C" w:rsidRPr="00462543" w:rsidRDefault="0033272C" w:rsidP="0033272C">
      <w:pPr>
        <w:rPr>
          <w:lang w:val="es-ES" w:eastAsia="en-US"/>
        </w:rPr>
      </w:pPr>
      <w:r w:rsidRPr="00462543">
        <w:rPr>
          <w:lang w:val="es-ES" w:eastAsia="en-US"/>
        </w:rPr>
        <w:t>a) Telecomunicaciones y sociedad de la información.</w:t>
      </w:r>
    </w:p>
    <w:p w14:paraId="72E1FD22" w14:textId="77777777" w:rsidR="0033272C" w:rsidRPr="00462543" w:rsidRDefault="0033272C" w:rsidP="0033272C">
      <w:pPr>
        <w:rPr>
          <w:lang w:val="es-ES" w:eastAsia="en-US"/>
        </w:rPr>
      </w:pPr>
      <w:r w:rsidRPr="00462543">
        <w:rPr>
          <w:lang w:val="es-ES" w:eastAsia="en-US"/>
        </w:rPr>
        <w:t>b) Espacios públicos urbanizados, infraestructuras y edificación.</w:t>
      </w:r>
    </w:p>
    <w:p w14:paraId="62B8FD5B" w14:textId="77777777" w:rsidR="0033272C" w:rsidRPr="00462543" w:rsidRDefault="0033272C" w:rsidP="0033272C">
      <w:pPr>
        <w:rPr>
          <w:lang w:val="es-ES" w:eastAsia="en-US"/>
        </w:rPr>
      </w:pPr>
      <w:r w:rsidRPr="00462543">
        <w:rPr>
          <w:lang w:val="es-ES" w:eastAsia="en-US"/>
        </w:rPr>
        <w:t>c) Transportes.</w:t>
      </w:r>
    </w:p>
    <w:p w14:paraId="6DDC7D93" w14:textId="77777777" w:rsidR="0033272C" w:rsidRPr="00462543" w:rsidRDefault="0033272C" w:rsidP="0033272C">
      <w:pPr>
        <w:rPr>
          <w:lang w:val="es-ES" w:eastAsia="en-US"/>
        </w:rPr>
      </w:pPr>
      <w:r w:rsidRPr="00462543">
        <w:rPr>
          <w:lang w:val="es-ES" w:eastAsia="en-US"/>
        </w:rPr>
        <w:t>d) Bienes y servicios a disposición del público.</w:t>
      </w:r>
    </w:p>
    <w:p w14:paraId="3ECA515C" w14:textId="77777777" w:rsidR="0033272C" w:rsidRPr="00462543" w:rsidRDefault="0033272C" w:rsidP="0033272C">
      <w:pPr>
        <w:rPr>
          <w:lang w:val="es-ES" w:eastAsia="en-US"/>
        </w:rPr>
      </w:pPr>
      <w:r w:rsidRPr="00462543">
        <w:rPr>
          <w:lang w:val="es-ES" w:eastAsia="en-US"/>
        </w:rPr>
        <w:t>e) Relaciones con las administraciones públicas, incluido el acceso a las prestaciones públicas y a las resoluciones administrativas de aquellas.</w:t>
      </w:r>
    </w:p>
    <w:p w14:paraId="72A0120E" w14:textId="77777777" w:rsidR="0033272C" w:rsidRPr="00462543" w:rsidRDefault="0033272C" w:rsidP="0033272C">
      <w:pPr>
        <w:rPr>
          <w:lang w:val="es-ES" w:eastAsia="en-US"/>
        </w:rPr>
      </w:pPr>
      <w:r w:rsidRPr="00462543">
        <w:rPr>
          <w:lang w:val="es-ES" w:eastAsia="en-US"/>
        </w:rPr>
        <w:t>f) Administración de justicia.</w:t>
      </w:r>
    </w:p>
    <w:p w14:paraId="01E1A8E9" w14:textId="77777777" w:rsidR="0033272C" w:rsidRPr="00462543" w:rsidRDefault="0033272C" w:rsidP="0033272C">
      <w:pPr>
        <w:rPr>
          <w:lang w:val="es-ES" w:eastAsia="en-US"/>
        </w:rPr>
      </w:pPr>
      <w:r w:rsidRPr="00462543">
        <w:rPr>
          <w:lang w:val="es-ES" w:eastAsia="en-US"/>
        </w:rPr>
        <w:t>g) Participación en la vida pública y en los procesos electorales.</w:t>
      </w:r>
    </w:p>
    <w:p w14:paraId="4919B601" w14:textId="77777777" w:rsidR="0033272C" w:rsidRPr="00462543" w:rsidRDefault="0033272C" w:rsidP="0033272C">
      <w:pPr>
        <w:rPr>
          <w:lang w:val="es-ES" w:eastAsia="en-US"/>
        </w:rPr>
      </w:pPr>
      <w:r w:rsidRPr="00462543">
        <w:rPr>
          <w:lang w:val="es-ES" w:eastAsia="en-US"/>
        </w:rPr>
        <w:t>h) Patrimonio cultural, de conformidad con lo previsto en la legislación de patrimonio histórico, siempre con el propósito de conciliar los valores de protección patrimonial y de acceso, goce y disfrute por parte de las personas con discapacidad.</w:t>
      </w:r>
    </w:p>
    <w:p w14:paraId="7A682984" w14:textId="77777777" w:rsidR="0033272C" w:rsidRPr="00680E08" w:rsidRDefault="0033272C" w:rsidP="0033272C">
      <w:pPr>
        <w:rPr>
          <w:lang w:val="es-ES" w:eastAsia="en-US"/>
        </w:rPr>
      </w:pPr>
      <w:r w:rsidRPr="00462543">
        <w:rPr>
          <w:lang w:val="es-ES" w:eastAsia="en-US"/>
        </w:rPr>
        <w:t>i) Empleo.</w:t>
      </w:r>
    </w:p>
    <w:p w14:paraId="090DA60A" w14:textId="77777777" w:rsidR="0033272C" w:rsidRPr="00680E08" w:rsidRDefault="0033272C" w:rsidP="0033272C">
      <w:pPr>
        <w:pStyle w:val="Ttulo2"/>
      </w:pPr>
      <w:bookmarkStart w:id="110" w:name="_Toc186718055"/>
      <w:bookmarkStart w:id="111" w:name="_Toc186787405"/>
      <w:bookmarkStart w:id="112" w:name="_Toc194473031"/>
      <w:r w:rsidRPr="00680E08">
        <w:t>4.2. Definiciones.</w:t>
      </w:r>
      <w:bookmarkEnd w:id="110"/>
      <w:bookmarkEnd w:id="111"/>
      <w:bookmarkEnd w:id="112"/>
    </w:p>
    <w:p w14:paraId="6BA7957D" w14:textId="77777777" w:rsidR="0033272C" w:rsidRPr="00680E08" w:rsidRDefault="0033272C" w:rsidP="0033272C">
      <w:pPr>
        <w:rPr>
          <w:lang w:val="es-ES" w:eastAsia="en-US"/>
        </w:rPr>
      </w:pPr>
      <w:r w:rsidRPr="00680E08">
        <w:rPr>
          <w:noProof/>
          <w:lang w:val="es-ES" w:eastAsia="en-US"/>
        </w:rPr>
        <w:drawing>
          <wp:inline distT="0" distB="0" distL="0" distR="0" wp14:anchorId="49AEB81B" wp14:editId="4ED9B15C">
            <wp:extent cx="5400040" cy="3072765"/>
            <wp:effectExtent l="0" t="0" r="0" b="635"/>
            <wp:docPr id="1540582548" name="Picture 13" descr="A group of people in a wheelchairs having a discu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82548" name="Picture 13" descr="A group of people in a wheelchairs having a discuss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00040" cy="3072765"/>
                    </a:xfrm>
                    <a:prstGeom prst="rect">
                      <a:avLst/>
                    </a:prstGeom>
                  </pic:spPr>
                </pic:pic>
              </a:graphicData>
            </a:graphic>
          </wp:inline>
        </w:drawing>
      </w:r>
    </w:p>
    <w:p w14:paraId="171EBDAB" w14:textId="77777777" w:rsidR="0033272C" w:rsidRPr="00462543" w:rsidRDefault="0033272C" w:rsidP="0033272C">
      <w:pPr>
        <w:rPr>
          <w:b/>
          <w:bCs/>
          <w:lang w:val="es-ES" w:eastAsia="en-US"/>
        </w:rPr>
      </w:pPr>
      <w:r w:rsidRPr="00462543">
        <w:rPr>
          <w:b/>
          <w:bCs/>
          <w:lang w:val="es-ES" w:eastAsia="en-US"/>
        </w:rPr>
        <w:t>Artículo 2. Definiciones.</w:t>
      </w:r>
    </w:p>
    <w:p w14:paraId="115F1A46" w14:textId="77777777" w:rsidR="0033272C" w:rsidRPr="00462543" w:rsidRDefault="0033272C" w:rsidP="0033272C">
      <w:pPr>
        <w:rPr>
          <w:lang w:val="es-ES" w:eastAsia="en-US"/>
        </w:rPr>
      </w:pPr>
      <w:r w:rsidRPr="00462543">
        <w:rPr>
          <w:lang w:val="es-ES" w:eastAsia="en-US"/>
        </w:rPr>
        <w:t>A efectos de esta ley se entiende por:</w:t>
      </w:r>
    </w:p>
    <w:p w14:paraId="087F980B" w14:textId="77777777" w:rsidR="0033272C" w:rsidRPr="00462543" w:rsidRDefault="0033272C" w:rsidP="0033272C">
      <w:pPr>
        <w:rPr>
          <w:lang w:val="es-ES" w:eastAsia="en-US"/>
        </w:rPr>
      </w:pPr>
      <w:r w:rsidRPr="00462543">
        <w:rPr>
          <w:lang w:val="es-ES" w:eastAsia="en-US"/>
        </w:rPr>
        <w:lastRenderedPageBreak/>
        <w:t>a) Discapacidad: es una situación que resulta de la interacción entre las personas con deficiencias previsiblemente permanentes y cualquier tipo de barreras que limiten o impidan su participación plena y efectiva en la sociedad, en igualdad de condiciones con las demás.</w:t>
      </w:r>
    </w:p>
    <w:p w14:paraId="21F8A2B5" w14:textId="77777777" w:rsidR="0033272C" w:rsidRPr="00462543" w:rsidRDefault="0033272C" w:rsidP="0033272C">
      <w:pPr>
        <w:rPr>
          <w:lang w:val="es-ES" w:eastAsia="en-US"/>
        </w:rPr>
      </w:pPr>
      <w:r w:rsidRPr="00462543">
        <w:rPr>
          <w:lang w:val="es-ES" w:eastAsia="en-US"/>
        </w:rPr>
        <w:t>b) Igualdad de oportunidades: es la ausencia de toda discriminación, directa o indirecta, por motivo de o por razón de discapacidad, incluida cualquier distinción, exclusión o restricción que tenga el propósito o el efecto de obstaculizar o dejar sin efecto el reconocimiento, goce o ejercicio en igualdad de condiciones por las personas con discapacidad, de todos los derechos humanos y libertades fundamentales en los ámbitos político, económico, social, laboral, cultural, civil o de otro tipo. Asimismo, se entiende por igualdad de oportunidades la adopción de medidas de acción positiva.</w:t>
      </w:r>
    </w:p>
    <w:p w14:paraId="5A86C2E2" w14:textId="77777777" w:rsidR="0033272C" w:rsidRPr="00462543" w:rsidRDefault="0033272C" w:rsidP="0033272C">
      <w:pPr>
        <w:rPr>
          <w:lang w:val="es-ES" w:eastAsia="en-US"/>
        </w:rPr>
      </w:pPr>
      <w:r w:rsidRPr="00462543">
        <w:rPr>
          <w:lang w:val="es-ES" w:eastAsia="en-US"/>
        </w:rPr>
        <w:t>c) Discriminación directa: es la situación en que se encuentra una persona con discapacidad cuando es tratada de manera menos favorable que otra en situación análoga por motivo de o por razón de su discapacidad.</w:t>
      </w:r>
    </w:p>
    <w:p w14:paraId="7EEF3CBA" w14:textId="77777777" w:rsidR="0033272C" w:rsidRPr="00462543" w:rsidRDefault="0033272C" w:rsidP="0033272C">
      <w:pPr>
        <w:rPr>
          <w:lang w:val="es-ES" w:eastAsia="en-US"/>
        </w:rPr>
      </w:pPr>
      <w:r w:rsidRPr="00462543">
        <w:rPr>
          <w:lang w:val="es-ES" w:eastAsia="en-US"/>
        </w:rPr>
        <w:t>d) Discriminación indirecta: existe cuando una disposición legal o reglamentaria, una cláusula convencional o contractual, un pacto individual, una decisión unilateral o un criterio o práctica, o bien un entorno, producto o servicio, aparentemente neutros, puedan ocasionar una desventaja particular a una persona respecto de otras por motivo de o por razón de discapacidad, siempre que objetivamente no respondan a una finalidad legítima y que los medios para la consecución de esta finalidad no sean adecuados y necesarios.</w:t>
      </w:r>
    </w:p>
    <w:p w14:paraId="3AF9A99A" w14:textId="77777777" w:rsidR="0033272C" w:rsidRPr="00462543" w:rsidRDefault="0033272C" w:rsidP="0033272C">
      <w:pPr>
        <w:rPr>
          <w:lang w:val="es-ES" w:eastAsia="en-US"/>
        </w:rPr>
      </w:pPr>
      <w:r w:rsidRPr="00462543">
        <w:rPr>
          <w:lang w:val="es-ES" w:eastAsia="en-US"/>
        </w:rPr>
        <w:t>e) Discriminación por asociación: existe cuando una persona o grupo en que se integra es objeto de un trato discriminatorio debido a su relación con otra por motivo o por razón de discapacidad.</w:t>
      </w:r>
    </w:p>
    <w:p w14:paraId="16EC4081" w14:textId="77777777" w:rsidR="0033272C" w:rsidRPr="00462543" w:rsidRDefault="0033272C" w:rsidP="0033272C">
      <w:pPr>
        <w:rPr>
          <w:lang w:val="es-ES" w:eastAsia="en-US"/>
        </w:rPr>
      </w:pPr>
      <w:r w:rsidRPr="00462543">
        <w:rPr>
          <w:lang w:val="es-ES" w:eastAsia="en-US"/>
        </w:rPr>
        <w:t>f) Acoso: es toda conducta no deseada relacionada con la discapacidad de una persona, que tenga como objetivo o consecuencia atentar contra su dignidad o crear un entorno intimidatorio, hostil, degradante, humillante u ofensivo.</w:t>
      </w:r>
    </w:p>
    <w:p w14:paraId="00735A40" w14:textId="77777777" w:rsidR="0033272C" w:rsidRPr="00462543" w:rsidRDefault="0033272C" w:rsidP="0033272C">
      <w:pPr>
        <w:rPr>
          <w:lang w:val="es-ES" w:eastAsia="en-US"/>
        </w:rPr>
      </w:pPr>
      <w:r w:rsidRPr="00462543">
        <w:rPr>
          <w:lang w:val="es-ES" w:eastAsia="en-US"/>
        </w:rPr>
        <w:t>g) Medidas de acción positiva: son aquellas de carácter específico consistentes en evitar o compensar las desventajas derivadas de la discapacidad y destinadas a acelerar o lograr la igualdad de hecho de las personas con discapacidad y su participación plena en los ámbitos de la vida política, económica, social, educativa, laboral y cultural, atendiendo a los diferentes tipos y grados de discapacidad.</w:t>
      </w:r>
    </w:p>
    <w:p w14:paraId="645A045E" w14:textId="77777777" w:rsidR="0033272C" w:rsidRPr="00462543" w:rsidRDefault="0033272C" w:rsidP="0033272C">
      <w:pPr>
        <w:rPr>
          <w:lang w:val="es-ES" w:eastAsia="en-US"/>
        </w:rPr>
      </w:pPr>
      <w:r w:rsidRPr="00462543">
        <w:rPr>
          <w:lang w:val="es-ES" w:eastAsia="en-US"/>
        </w:rPr>
        <w:t>h) Vida independiente: es la situación en la que la persona con discapacidad ejerce el poder de decisión sobre su propia existencia y participa activamente en la vida de su comunidad, conforme al derecho al libre desarrollo de la personalidad.</w:t>
      </w:r>
    </w:p>
    <w:p w14:paraId="6C66700D" w14:textId="77777777" w:rsidR="0033272C" w:rsidRPr="00462543" w:rsidRDefault="0033272C" w:rsidP="0033272C">
      <w:pPr>
        <w:rPr>
          <w:lang w:val="es-ES" w:eastAsia="en-US"/>
        </w:rPr>
      </w:pPr>
      <w:r w:rsidRPr="00462543">
        <w:rPr>
          <w:lang w:val="es-ES" w:eastAsia="en-US"/>
        </w:rPr>
        <w:t>i) Normalización: es el principio en virtud del cual las personas con discapacidad deben poder llevar una vida en igualdad de condiciones, accediendo a los mismos lugares, ámbitos, bienes y servicios que están a disposición de cualquier otra persona.</w:t>
      </w:r>
    </w:p>
    <w:p w14:paraId="30E5893A" w14:textId="77777777" w:rsidR="0033272C" w:rsidRPr="00462543" w:rsidRDefault="0033272C" w:rsidP="0033272C">
      <w:pPr>
        <w:rPr>
          <w:lang w:val="es-ES" w:eastAsia="en-US"/>
        </w:rPr>
      </w:pPr>
      <w:r w:rsidRPr="00462543">
        <w:rPr>
          <w:lang w:val="es-ES" w:eastAsia="en-US"/>
        </w:rPr>
        <w:lastRenderedPageBreak/>
        <w:t>j) Inclusión social: es el principio en virtud del cual la sociedad promueve valores compartidos orientados al bien común y a la cohesión social, permitiendo que todas las personas con discapacidad tengan las oportunidades y recursos necesarios para participar plenamente en la vida política, económica, social, educativa, laboral y cultural, y para disfrutar de unas condiciones de vida en igualdad con los demás.</w:t>
      </w:r>
    </w:p>
    <w:p w14:paraId="70CE3C20" w14:textId="77777777" w:rsidR="0033272C" w:rsidRPr="00462543" w:rsidRDefault="0033272C" w:rsidP="0033272C">
      <w:pPr>
        <w:rPr>
          <w:lang w:val="es-ES" w:eastAsia="en-US"/>
        </w:rPr>
      </w:pPr>
      <w:r w:rsidRPr="00462543">
        <w:rPr>
          <w:lang w:val="es-ES" w:eastAsia="en-US"/>
        </w:rPr>
        <w:t>k) Accesibilidad universal: es la condición que deben cumplir los entornos, procesos, bienes, productos y servicios, así como los objetos, instrumentos, herramientas y dispositivos para ser comprensibles, utilizables y practicables por todas las personas en condiciones de seguridad y comodidad y de la forma más autónoma y natural posible. En la accesibilidad universal está incluida la accesibilidad cognitiva para permitir la fácil comprensión, la comunicación e interacción a todas las personas. La accesibilidad cognitiva se despliega y hace efectiva a través de la lectura fácil, sistemas alternativos y aumentativos de comunicación, pictogramas y otros medios humanos y tecnológicos disponibles para tal fin. Presupone la estrategia de «diseño universal o diseño para todas las personas», y se entiende sin perjuicio de los ajustes razonables que deban adoptarse.</w:t>
      </w:r>
    </w:p>
    <w:p w14:paraId="32E59176" w14:textId="77777777" w:rsidR="0033272C" w:rsidRPr="00462543" w:rsidRDefault="0033272C" w:rsidP="0033272C">
      <w:pPr>
        <w:rPr>
          <w:lang w:val="es-ES" w:eastAsia="en-US"/>
        </w:rPr>
      </w:pPr>
      <w:r w:rsidRPr="00462543">
        <w:rPr>
          <w:lang w:val="es-ES" w:eastAsia="en-US"/>
        </w:rPr>
        <w:t>l) Diseño universal o diseño para todas las personas: es la actividad por la que se conciben o proyectan desde el origen, y siempre que ello sea posible, entornos, procesos, bienes, productos, servicios, objetos, instrumentos, programas, dispositivos o herramientas, de tal forma que puedan ser utilizados por todas las personas, en la mayor extensión posible, sin necesidad de adaptación ni diseño especializado. El «diseño universal o diseño para todas las personas» no excluirá los productos de apoyo para grupos particulares de personas con discapacidad, cuando lo necesiten.</w:t>
      </w:r>
    </w:p>
    <w:p w14:paraId="2C0A1CD5" w14:textId="77777777" w:rsidR="0033272C" w:rsidRPr="00462543" w:rsidRDefault="0033272C" w:rsidP="0033272C">
      <w:pPr>
        <w:rPr>
          <w:lang w:val="es-ES" w:eastAsia="en-US"/>
        </w:rPr>
      </w:pPr>
      <w:r w:rsidRPr="00462543">
        <w:rPr>
          <w:lang w:val="es-ES" w:eastAsia="en-US"/>
        </w:rPr>
        <w:t>m) Ajustes razonables: son las modificaciones y adaptaciones necesarias y adecuadas del ambiente físico, social y actitudinal a las necesidades específicas de las personas con discapacidad que no impongan una carga desproporcionada o indebida, cuando se requieran en un caso particular de manera eficaz y práctica, para facilitar la accesibilidad y la participación y para garantizar a las personas con discapacidad el goce o ejercicio, en igualdad de condiciones con las demás, de todos los derechos.</w:t>
      </w:r>
    </w:p>
    <w:p w14:paraId="1B00DD5D" w14:textId="77777777" w:rsidR="0033272C" w:rsidRPr="00462543" w:rsidRDefault="0033272C" w:rsidP="0033272C">
      <w:pPr>
        <w:rPr>
          <w:lang w:val="es-ES" w:eastAsia="en-US"/>
        </w:rPr>
      </w:pPr>
      <w:r w:rsidRPr="00462543">
        <w:rPr>
          <w:lang w:val="es-ES" w:eastAsia="en-US"/>
        </w:rPr>
        <w:t>n) Diálogo civil: es el principio en virtud del cual las organizaciones representativas de personas con discapacidad y de sus familias participan, en los términos que establecen las leyes y demás disposiciones normativas, en la elaboración, ejecución, seguimiento y evaluación de las políticas oficiales que se desarrollan en la esfera de las personas con discapacidad, las cuales garantizarán, en todo caso, el derecho de los niños y las niñas con discapacidad a expresar su opinión libremente sobre todas las cuestiones que les afecten y a recibir asistencia apropiada con arreglo a su discapacidad y edad para poder ejercer ese derecho.</w:t>
      </w:r>
    </w:p>
    <w:p w14:paraId="0B39054A" w14:textId="77777777" w:rsidR="0033272C" w:rsidRPr="00680E08" w:rsidRDefault="0033272C" w:rsidP="0033272C">
      <w:pPr>
        <w:rPr>
          <w:lang w:val="es-ES" w:eastAsia="en-US"/>
        </w:rPr>
      </w:pPr>
      <w:r w:rsidRPr="00462543">
        <w:rPr>
          <w:lang w:val="es-ES" w:eastAsia="en-US"/>
        </w:rPr>
        <w:t>o) Transversalidad de las políticas en materia de discapacidad: es el principio en virtud del cual las actuaciones que desarrollan las Administraciones Públicas no se limitan únicamente a planes, programas y acciones específicos, pensados exclusivamente para estas personas, sino que comprenden las políticas y líneas de acción de carácter general en cualquiera de los ámbitos de actuación pública, en donde se tendrán en cuenta las necesidades y demandas de las personas con discapacidad.</w:t>
      </w:r>
    </w:p>
    <w:p w14:paraId="258CACD2" w14:textId="77777777" w:rsidR="0033272C" w:rsidRPr="00680E08" w:rsidRDefault="0033272C" w:rsidP="0033272C">
      <w:pPr>
        <w:pStyle w:val="Ttulo2"/>
      </w:pPr>
      <w:bookmarkStart w:id="113" w:name="_Toc186718056"/>
      <w:bookmarkStart w:id="114" w:name="_Toc186787406"/>
      <w:bookmarkStart w:id="115" w:name="_Toc194473032"/>
      <w:r w:rsidRPr="00680E08">
        <w:lastRenderedPageBreak/>
        <w:t>4.3. Principios.</w:t>
      </w:r>
      <w:bookmarkEnd w:id="113"/>
      <w:bookmarkEnd w:id="114"/>
      <w:bookmarkEnd w:id="115"/>
    </w:p>
    <w:p w14:paraId="20CEABF7" w14:textId="77777777" w:rsidR="0033272C" w:rsidRPr="00462543" w:rsidRDefault="0033272C" w:rsidP="0033272C">
      <w:pPr>
        <w:rPr>
          <w:b/>
          <w:bCs/>
          <w:lang w:val="es-ES" w:eastAsia="en-US"/>
        </w:rPr>
      </w:pPr>
      <w:r w:rsidRPr="00462543">
        <w:rPr>
          <w:b/>
          <w:bCs/>
          <w:lang w:val="es-ES" w:eastAsia="en-US"/>
        </w:rPr>
        <w:t>Artículo 3. Principios.</w:t>
      </w:r>
    </w:p>
    <w:p w14:paraId="33A7D4A2" w14:textId="77777777" w:rsidR="0033272C" w:rsidRPr="00462543" w:rsidRDefault="0033272C" w:rsidP="0033272C">
      <w:pPr>
        <w:rPr>
          <w:lang w:val="es-ES" w:eastAsia="en-US"/>
        </w:rPr>
      </w:pPr>
      <w:r w:rsidRPr="00462543">
        <w:rPr>
          <w:lang w:val="es-ES" w:eastAsia="en-US"/>
        </w:rPr>
        <w:t>Los principios de esta ley serán:</w:t>
      </w:r>
    </w:p>
    <w:p w14:paraId="489523A4" w14:textId="77777777" w:rsidR="0033272C" w:rsidRPr="00462543" w:rsidRDefault="0033272C" w:rsidP="0033272C">
      <w:pPr>
        <w:rPr>
          <w:lang w:val="es-ES" w:eastAsia="en-US"/>
        </w:rPr>
      </w:pPr>
      <w:r w:rsidRPr="00462543">
        <w:rPr>
          <w:lang w:val="es-ES" w:eastAsia="en-US"/>
        </w:rPr>
        <w:t>a) El respeto de la dignidad inherente, la autonomía individual, incluida la libertad de tomar las propias decisiones, y la independencia de las personas.</w:t>
      </w:r>
    </w:p>
    <w:p w14:paraId="1C852DC9" w14:textId="77777777" w:rsidR="0033272C" w:rsidRPr="00462543" w:rsidRDefault="0033272C" w:rsidP="0033272C">
      <w:pPr>
        <w:rPr>
          <w:lang w:val="es-ES" w:eastAsia="en-US"/>
        </w:rPr>
      </w:pPr>
      <w:r w:rsidRPr="00462543">
        <w:rPr>
          <w:lang w:val="es-ES" w:eastAsia="en-US"/>
        </w:rPr>
        <w:t>b) La vida independiente.</w:t>
      </w:r>
    </w:p>
    <w:p w14:paraId="3C3A3E61" w14:textId="77777777" w:rsidR="0033272C" w:rsidRPr="00462543" w:rsidRDefault="0033272C" w:rsidP="0033272C">
      <w:pPr>
        <w:rPr>
          <w:lang w:val="es-ES" w:eastAsia="en-US"/>
        </w:rPr>
      </w:pPr>
      <w:r w:rsidRPr="00462543">
        <w:rPr>
          <w:lang w:val="es-ES" w:eastAsia="en-US"/>
        </w:rPr>
        <w:t>c) La no discriminación.</w:t>
      </w:r>
    </w:p>
    <w:p w14:paraId="2177D838" w14:textId="77777777" w:rsidR="0033272C" w:rsidRPr="00462543" w:rsidRDefault="0033272C" w:rsidP="0033272C">
      <w:pPr>
        <w:rPr>
          <w:lang w:val="es-ES" w:eastAsia="en-US"/>
        </w:rPr>
      </w:pPr>
      <w:r w:rsidRPr="00462543">
        <w:rPr>
          <w:lang w:val="es-ES" w:eastAsia="en-US"/>
        </w:rPr>
        <w:t>d) El respeto por la diferencia y la aceptación de las personas con discapacidad como parte de la diversidad y la condición humanas.</w:t>
      </w:r>
    </w:p>
    <w:p w14:paraId="0DAEB30A" w14:textId="77777777" w:rsidR="0033272C" w:rsidRPr="00462543" w:rsidRDefault="0033272C" w:rsidP="0033272C">
      <w:pPr>
        <w:rPr>
          <w:lang w:val="es-ES" w:eastAsia="en-US"/>
        </w:rPr>
      </w:pPr>
      <w:r w:rsidRPr="00462543">
        <w:rPr>
          <w:lang w:val="es-ES" w:eastAsia="en-US"/>
        </w:rPr>
        <w:t>e) La igualdad de oportunidades.</w:t>
      </w:r>
    </w:p>
    <w:p w14:paraId="0217402F" w14:textId="77777777" w:rsidR="0033272C" w:rsidRPr="00462543" w:rsidRDefault="0033272C" w:rsidP="0033272C">
      <w:pPr>
        <w:rPr>
          <w:lang w:val="es-ES" w:eastAsia="en-US"/>
        </w:rPr>
      </w:pPr>
      <w:r w:rsidRPr="00462543">
        <w:rPr>
          <w:lang w:val="es-ES" w:eastAsia="en-US"/>
        </w:rPr>
        <w:t>f) La igualdad entre mujeres y hombres.</w:t>
      </w:r>
    </w:p>
    <w:p w14:paraId="5105EB5E" w14:textId="77777777" w:rsidR="0033272C" w:rsidRPr="00462543" w:rsidRDefault="0033272C" w:rsidP="0033272C">
      <w:pPr>
        <w:rPr>
          <w:lang w:val="es-ES" w:eastAsia="en-US"/>
        </w:rPr>
      </w:pPr>
      <w:r w:rsidRPr="00462543">
        <w:rPr>
          <w:lang w:val="es-ES" w:eastAsia="en-US"/>
        </w:rPr>
        <w:t>g) La normalización.</w:t>
      </w:r>
    </w:p>
    <w:p w14:paraId="6B235A00" w14:textId="77777777" w:rsidR="0033272C" w:rsidRPr="00462543" w:rsidRDefault="0033272C" w:rsidP="0033272C">
      <w:pPr>
        <w:rPr>
          <w:lang w:val="es-ES" w:eastAsia="en-US"/>
        </w:rPr>
      </w:pPr>
      <w:r w:rsidRPr="00462543">
        <w:rPr>
          <w:lang w:val="es-ES" w:eastAsia="en-US"/>
        </w:rPr>
        <w:t>h) La accesibilidad universal.</w:t>
      </w:r>
    </w:p>
    <w:p w14:paraId="4640B593" w14:textId="77777777" w:rsidR="0033272C" w:rsidRPr="00462543" w:rsidRDefault="0033272C" w:rsidP="0033272C">
      <w:pPr>
        <w:rPr>
          <w:lang w:val="es-ES" w:eastAsia="en-US"/>
        </w:rPr>
      </w:pPr>
      <w:r w:rsidRPr="00462543">
        <w:rPr>
          <w:lang w:val="es-ES" w:eastAsia="en-US"/>
        </w:rPr>
        <w:t>i) Diseño universal o diseño para todas las personas.</w:t>
      </w:r>
    </w:p>
    <w:p w14:paraId="3B82A0BE" w14:textId="77777777" w:rsidR="0033272C" w:rsidRPr="00462543" w:rsidRDefault="0033272C" w:rsidP="0033272C">
      <w:pPr>
        <w:rPr>
          <w:lang w:val="es-ES" w:eastAsia="en-US"/>
        </w:rPr>
      </w:pPr>
      <w:r w:rsidRPr="00462543">
        <w:rPr>
          <w:lang w:val="es-ES" w:eastAsia="en-US"/>
        </w:rPr>
        <w:t>j) La participación e inclusión plenas y efectivas en la sociedad.</w:t>
      </w:r>
    </w:p>
    <w:p w14:paraId="1D5D78C9" w14:textId="77777777" w:rsidR="0033272C" w:rsidRPr="00462543" w:rsidRDefault="0033272C" w:rsidP="0033272C">
      <w:pPr>
        <w:rPr>
          <w:lang w:val="es-ES" w:eastAsia="en-US"/>
        </w:rPr>
      </w:pPr>
      <w:r w:rsidRPr="00462543">
        <w:rPr>
          <w:lang w:val="es-ES" w:eastAsia="en-US"/>
        </w:rPr>
        <w:t>k) El diálogo civil.</w:t>
      </w:r>
    </w:p>
    <w:p w14:paraId="25EF6FBE" w14:textId="77777777" w:rsidR="0033272C" w:rsidRPr="00462543" w:rsidRDefault="0033272C" w:rsidP="0033272C">
      <w:pPr>
        <w:rPr>
          <w:lang w:val="es-ES" w:eastAsia="en-US"/>
        </w:rPr>
      </w:pPr>
      <w:r w:rsidRPr="00462543">
        <w:rPr>
          <w:lang w:val="es-ES" w:eastAsia="en-US"/>
        </w:rPr>
        <w:t>l) El respeto al desarrollo de la personalidad de las personas con discapacidad, y, en especial, de las niñas y los niños con discapacidad y de su derecho a preservar su identidad.</w:t>
      </w:r>
    </w:p>
    <w:p w14:paraId="6D9E92C1" w14:textId="77777777" w:rsidR="0033272C" w:rsidRPr="00680E08" w:rsidRDefault="0033272C" w:rsidP="0033272C">
      <w:pPr>
        <w:rPr>
          <w:lang w:val="es-ES" w:eastAsia="en-US"/>
        </w:rPr>
      </w:pPr>
      <w:r w:rsidRPr="00462543">
        <w:rPr>
          <w:lang w:val="es-ES" w:eastAsia="en-US"/>
        </w:rPr>
        <w:t>m) La transversalidad de las políticas en materia de discapacidad.</w:t>
      </w:r>
    </w:p>
    <w:p w14:paraId="7770E1EF" w14:textId="77777777" w:rsidR="0033272C" w:rsidRPr="00680E08" w:rsidRDefault="0033272C" w:rsidP="0033272C">
      <w:pPr>
        <w:pStyle w:val="Ttulo2"/>
      </w:pPr>
      <w:bookmarkStart w:id="116" w:name="_Toc186718057"/>
      <w:bookmarkStart w:id="117" w:name="_Toc186787407"/>
      <w:bookmarkStart w:id="118" w:name="_Toc194473033"/>
      <w:r w:rsidRPr="00680E08">
        <w:t>4.4. Consideración de persona con discapacidad.</w:t>
      </w:r>
      <w:bookmarkEnd w:id="116"/>
      <w:bookmarkEnd w:id="117"/>
      <w:bookmarkEnd w:id="118"/>
    </w:p>
    <w:p w14:paraId="40987659" w14:textId="77777777" w:rsidR="0033272C" w:rsidRPr="00462543" w:rsidRDefault="0033272C" w:rsidP="0033272C">
      <w:pPr>
        <w:rPr>
          <w:lang w:val="es-ES" w:eastAsia="en-US"/>
        </w:rPr>
      </w:pPr>
      <w:r w:rsidRPr="00462543">
        <w:rPr>
          <w:lang w:val="es-ES" w:eastAsia="en-US"/>
        </w:rPr>
        <w:t>Se entiende por persona con discapacidad a aquella que presenta alguna limitación de tipo físico, mental, intelectual o sensorial, que se prevea como permanente. Estas limitaciones, en interacción con barreras del entorno, pueden dificultar o impedir su participación plena y en igualdad de condiciones en la sociedad.</w:t>
      </w:r>
    </w:p>
    <w:p w14:paraId="34011D28" w14:textId="77777777" w:rsidR="0033272C" w:rsidRPr="00462543" w:rsidRDefault="0033272C" w:rsidP="0033272C">
      <w:pPr>
        <w:rPr>
          <w:lang w:val="es-ES" w:eastAsia="en-US"/>
        </w:rPr>
      </w:pPr>
      <w:r w:rsidRPr="00462543">
        <w:rPr>
          <w:lang w:val="es-ES" w:eastAsia="en-US"/>
        </w:rPr>
        <w:t xml:space="preserve">Las </w:t>
      </w:r>
      <w:r w:rsidRPr="00462543">
        <w:rPr>
          <w:b/>
          <w:bCs/>
          <w:lang w:val="es-ES" w:eastAsia="en-US"/>
        </w:rPr>
        <w:t>normas, actos, resoluciones y comunicaciones</w:t>
      </w:r>
      <w:r w:rsidRPr="00462543">
        <w:rPr>
          <w:lang w:val="es-ES" w:eastAsia="en-US"/>
        </w:rPr>
        <w:t xml:space="preserve"> emitidas por los poderes públicos y las administraciones —así como por sus autoridades y agentes— deberán referirse a estas personas utilizando de forma obligatoria las expresiones </w:t>
      </w:r>
      <w:r w:rsidRPr="00462543">
        <w:rPr>
          <w:b/>
          <w:bCs/>
          <w:lang w:val="es-ES" w:eastAsia="en-US"/>
        </w:rPr>
        <w:t>"persona con discapacidad"</w:t>
      </w:r>
      <w:r w:rsidRPr="00462543">
        <w:rPr>
          <w:lang w:val="es-ES" w:eastAsia="en-US"/>
        </w:rPr>
        <w:t xml:space="preserve"> o </w:t>
      </w:r>
      <w:r w:rsidRPr="00462543">
        <w:rPr>
          <w:b/>
          <w:bCs/>
          <w:lang w:val="es-ES" w:eastAsia="en-US"/>
        </w:rPr>
        <w:t>"personas con discapacidad"</w:t>
      </w:r>
      <w:r w:rsidRPr="00462543">
        <w:rPr>
          <w:lang w:val="es-ES" w:eastAsia="en-US"/>
        </w:rPr>
        <w:t>.</w:t>
      </w:r>
    </w:p>
    <w:p w14:paraId="29C865CB" w14:textId="77777777" w:rsidR="0033272C" w:rsidRPr="00462543" w:rsidRDefault="0033272C" w:rsidP="0033272C">
      <w:pPr>
        <w:rPr>
          <w:lang w:val="es-ES" w:eastAsia="en-US"/>
        </w:rPr>
      </w:pPr>
      <w:r w:rsidRPr="00462543">
        <w:rPr>
          <w:lang w:val="es-ES" w:eastAsia="en-US"/>
        </w:rPr>
        <w:lastRenderedPageBreak/>
        <w:t xml:space="preserve">Además, </w:t>
      </w:r>
      <w:r w:rsidRPr="00462543">
        <w:rPr>
          <w:b/>
          <w:bCs/>
          <w:lang w:val="es-ES" w:eastAsia="en-US"/>
        </w:rPr>
        <w:t>se reconocerá como persona con discapacidad</w:t>
      </w:r>
      <w:r w:rsidRPr="00462543">
        <w:rPr>
          <w:lang w:val="es-ES" w:eastAsia="en-US"/>
        </w:rPr>
        <w:t xml:space="preserve"> —a todos los efectos legales— a quien tenga oficialmente acreditado un grado de discapacidad </w:t>
      </w:r>
      <w:r w:rsidRPr="00462543">
        <w:rPr>
          <w:b/>
          <w:bCs/>
          <w:lang w:val="es-ES" w:eastAsia="en-US"/>
        </w:rPr>
        <w:t>igual o superior al 33%</w:t>
      </w:r>
      <w:r w:rsidRPr="00462543">
        <w:rPr>
          <w:lang w:val="es-ES" w:eastAsia="en-US"/>
        </w:rPr>
        <w:t>.</w:t>
      </w:r>
    </w:p>
    <w:p w14:paraId="07F5E38F" w14:textId="77777777" w:rsidR="0033272C" w:rsidRPr="00462543" w:rsidRDefault="0033272C" w:rsidP="0033272C">
      <w:pPr>
        <w:rPr>
          <w:lang w:val="es-ES" w:eastAsia="en-US"/>
        </w:rPr>
      </w:pPr>
      <w:r w:rsidRPr="00462543">
        <w:rPr>
          <w:lang w:val="es-ES" w:eastAsia="en-US"/>
        </w:rPr>
        <w:t xml:space="preserve">También tendrán </w:t>
      </w:r>
      <w:r w:rsidRPr="00462543">
        <w:rPr>
          <w:b/>
          <w:bCs/>
          <w:lang w:val="es-ES" w:eastAsia="en-US"/>
        </w:rPr>
        <w:t>automáticamente</w:t>
      </w:r>
      <w:r w:rsidRPr="00462543">
        <w:rPr>
          <w:lang w:val="es-ES" w:eastAsia="en-US"/>
        </w:rPr>
        <w:t xml:space="preserve"> esta consideración legal las siguientes personas:</w:t>
      </w:r>
    </w:p>
    <w:p w14:paraId="7F278B02" w14:textId="77777777" w:rsidR="0033272C" w:rsidRPr="00462543" w:rsidRDefault="0033272C" w:rsidP="0033272C">
      <w:pPr>
        <w:rPr>
          <w:lang w:val="es-ES" w:eastAsia="en-US"/>
        </w:rPr>
      </w:pPr>
      <w:r>
        <w:rPr>
          <w:lang w:val="es-ES" w:eastAsia="en-US"/>
        </w:rPr>
        <w:t xml:space="preserve">- </w:t>
      </w:r>
      <w:r w:rsidRPr="00462543">
        <w:rPr>
          <w:lang w:val="es-ES" w:eastAsia="en-US"/>
        </w:rPr>
        <w:t xml:space="preserve">Quienes perciban una pensión de </w:t>
      </w:r>
      <w:r w:rsidRPr="00462543">
        <w:rPr>
          <w:b/>
          <w:bCs/>
          <w:lang w:val="es-ES" w:eastAsia="en-US"/>
        </w:rPr>
        <w:t>incapacidad permanente</w:t>
      </w:r>
      <w:r w:rsidRPr="00462543">
        <w:rPr>
          <w:lang w:val="es-ES" w:eastAsia="en-US"/>
        </w:rPr>
        <w:t xml:space="preserve"> (en grado total, absoluta o gran invalidez) reconocida por el sistema de </w:t>
      </w:r>
      <w:r w:rsidRPr="00462543">
        <w:rPr>
          <w:b/>
          <w:bCs/>
          <w:lang w:val="es-ES" w:eastAsia="en-US"/>
        </w:rPr>
        <w:t>Seguridad Social</w:t>
      </w:r>
      <w:r w:rsidRPr="00462543">
        <w:rPr>
          <w:lang w:val="es-ES" w:eastAsia="en-US"/>
        </w:rPr>
        <w:t>.</w:t>
      </w:r>
    </w:p>
    <w:p w14:paraId="2B0CD66C" w14:textId="77777777" w:rsidR="0033272C" w:rsidRPr="003A4699" w:rsidRDefault="0033272C" w:rsidP="0033272C">
      <w:pPr>
        <w:rPr>
          <w:lang w:val="es-ES" w:eastAsia="en-US"/>
        </w:rPr>
      </w:pPr>
      <w:r>
        <w:rPr>
          <w:lang w:val="es-ES" w:eastAsia="en-US"/>
        </w:rPr>
        <w:t xml:space="preserve">- </w:t>
      </w:r>
      <w:r w:rsidRPr="00462543">
        <w:rPr>
          <w:lang w:val="es-ES" w:eastAsia="en-US"/>
        </w:rPr>
        <w:t xml:space="preserve">Quienes sean pensionistas de </w:t>
      </w:r>
      <w:r w:rsidRPr="00462543">
        <w:rPr>
          <w:b/>
          <w:bCs/>
          <w:lang w:val="es-ES" w:eastAsia="en-US"/>
        </w:rPr>
        <w:t>clases pasivas</w:t>
      </w:r>
      <w:r w:rsidRPr="00462543">
        <w:rPr>
          <w:lang w:val="es-ES" w:eastAsia="en-US"/>
        </w:rPr>
        <w:t xml:space="preserve"> y tengan concedida una pensión de jubilación o retiro por </w:t>
      </w:r>
      <w:r w:rsidRPr="00462543">
        <w:rPr>
          <w:b/>
          <w:bCs/>
          <w:lang w:val="es-ES" w:eastAsia="en-US"/>
        </w:rPr>
        <w:t>incapacidad permanente para el servicio</w:t>
      </w:r>
      <w:r w:rsidRPr="00462543">
        <w:rPr>
          <w:lang w:val="es-ES" w:eastAsia="en-US"/>
        </w:rPr>
        <w:t xml:space="preserve"> o por </w:t>
      </w:r>
      <w:r w:rsidRPr="00462543">
        <w:rPr>
          <w:b/>
          <w:bCs/>
          <w:lang w:val="es-ES" w:eastAsia="en-US"/>
        </w:rPr>
        <w:t>inutilidad</w:t>
      </w:r>
      <w:r w:rsidRPr="00462543">
        <w:rPr>
          <w:lang w:val="es-ES" w:eastAsia="en-US"/>
        </w:rPr>
        <w:t>.</w:t>
      </w:r>
    </w:p>
    <w:p w14:paraId="268AA91B" w14:textId="77777777" w:rsidR="0033272C" w:rsidRPr="00680E08" w:rsidRDefault="0033272C" w:rsidP="0033272C">
      <w:pPr>
        <w:pStyle w:val="Ttulo2"/>
      </w:pPr>
      <w:bookmarkStart w:id="119" w:name="_Toc186718058"/>
      <w:bookmarkStart w:id="120" w:name="_Toc186787408"/>
      <w:bookmarkStart w:id="121" w:name="_Toc194473034"/>
      <w:r w:rsidRPr="00680E08">
        <w:t>4.5. Derechos.</w:t>
      </w:r>
      <w:bookmarkEnd w:id="119"/>
      <w:bookmarkEnd w:id="120"/>
      <w:bookmarkEnd w:id="121"/>
    </w:p>
    <w:p w14:paraId="3086294E" w14:textId="77777777" w:rsidR="0033272C" w:rsidRPr="00680E08" w:rsidRDefault="0033272C" w:rsidP="0033272C">
      <w:pPr>
        <w:rPr>
          <w:lang w:val="es-ES" w:eastAsia="en-US"/>
        </w:rPr>
      </w:pPr>
      <w:r w:rsidRPr="00680E08">
        <w:rPr>
          <w:lang w:val="es-ES" w:eastAsia="en-US"/>
        </w:rPr>
        <w:t>El Título I del Real Decreto Legislativo</w:t>
      </w:r>
      <w:r>
        <w:rPr>
          <w:lang w:val="es-ES" w:eastAsia="en-US"/>
        </w:rPr>
        <w:t xml:space="preserve"> </w:t>
      </w:r>
      <w:r w:rsidRPr="00680E08">
        <w:rPr>
          <w:lang w:val="es-ES" w:eastAsia="en-US"/>
        </w:rPr>
        <w:t>l/2013 trata de los Derechos y Obligaciones.</w:t>
      </w:r>
    </w:p>
    <w:p w14:paraId="25EB6D87" w14:textId="77777777" w:rsidR="0033272C" w:rsidRPr="00680E08" w:rsidRDefault="0033272C" w:rsidP="0033272C">
      <w:pPr>
        <w:rPr>
          <w:lang w:val="es-ES" w:eastAsia="en-US"/>
        </w:rPr>
      </w:pPr>
      <w:r w:rsidRPr="00680E08">
        <w:rPr>
          <w:lang w:val="es-ES" w:eastAsia="en-US"/>
        </w:rPr>
        <w:t>Los derechos recogidos en este título son:</w:t>
      </w:r>
    </w:p>
    <w:p w14:paraId="53D5A5DD" w14:textId="77777777" w:rsidR="0033272C" w:rsidRPr="00680E08" w:rsidRDefault="0033272C" w:rsidP="0033272C">
      <w:pPr>
        <w:rPr>
          <w:lang w:val="es-ES" w:eastAsia="en-US"/>
        </w:rPr>
      </w:pPr>
      <w:r w:rsidRPr="00680E08">
        <w:rPr>
          <w:lang w:val="es-ES" w:eastAsia="en-US"/>
        </w:rPr>
        <w:t>- Derecho a la igualdad.</w:t>
      </w:r>
    </w:p>
    <w:p w14:paraId="4648F69C" w14:textId="77777777" w:rsidR="0033272C" w:rsidRPr="00680E08" w:rsidRDefault="0033272C" w:rsidP="0033272C">
      <w:pPr>
        <w:rPr>
          <w:lang w:val="es-ES" w:eastAsia="en-US"/>
        </w:rPr>
      </w:pPr>
      <w:r w:rsidRPr="00680E08">
        <w:rPr>
          <w:lang w:val="es-ES" w:eastAsia="en-US"/>
        </w:rPr>
        <w:t>- Derecho a la protección de la salud.</w:t>
      </w:r>
    </w:p>
    <w:p w14:paraId="7829AB04" w14:textId="77777777" w:rsidR="0033272C" w:rsidRPr="00680E08" w:rsidRDefault="0033272C" w:rsidP="0033272C">
      <w:pPr>
        <w:rPr>
          <w:lang w:val="es-ES" w:eastAsia="en-US"/>
        </w:rPr>
      </w:pPr>
      <w:r w:rsidRPr="00680E08">
        <w:rPr>
          <w:lang w:val="es-ES" w:eastAsia="en-US"/>
        </w:rPr>
        <w:t>- Derecho a la educación.</w:t>
      </w:r>
    </w:p>
    <w:p w14:paraId="7192AB51" w14:textId="77777777" w:rsidR="0033272C" w:rsidRPr="00680E08" w:rsidRDefault="0033272C" w:rsidP="0033272C">
      <w:pPr>
        <w:rPr>
          <w:lang w:val="es-ES" w:eastAsia="en-US"/>
        </w:rPr>
      </w:pPr>
      <w:r w:rsidRPr="00680E08">
        <w:rPr>
          <w:lang w:val="es-ES" w:eastAsia="en-US"/>
        </w:rPr>
        <w:t>- Derecho a la vida independiente.</w:t>
      </w:r>
    </w:p>
    <w:p w14:paraId="22C32DCD" w14:textId="77777777" w:rsidR="0033272C" w:rsidRPr="00680E08" w:rsidRDefault="0033272C" w:rsidP="0033272C">
      <w:pPr>
        <w:rPr>
          <w:lang w:val="es-ES" w:eastAsia="en-US"/>
        </w:rPr>
      </w:pPr>
      <w:r w:rsidRPr="00680E08">
        <w:rPr>
          <w:lang w:val="es-ES" w:eastAsia="en-US"/>
        </w:rPr>
        <w:t>- Derecho al trabajo.</w:t>
      </w:r>
    </w:p>
    <w:p w14:paraId="34C0D030" w14:textId="77777777" w:rsidR="0033272C" w:rsidRPr="00680E08" w:rsidRDefault="0033272C" w:rsidP="0033272C">
      <w:pPr>
        <w:rPr>
          <w:lang w:val="es-ES" w:eastAsia="en-US"/>
        </w:rPr>
      </w:pPr>
      <w:r w:rsidRPr="00680E08">
        <w:rPr>
          <w:lang w:val="es-ES" w:eastAsia="en-US"/>
        </w:rPr>
        <w:t>- Derecho a la protección social.</w:t>
      </w:r>
    </w:p>
    <w:p w14:paraId="63FF9C8C" w14:textId="77777777" w:rsidR="0033272C" w:rsidRPr="00680E08" w:rsidRDefault="0033272C" w:rsidP="0033272C">
      <w:pPr>
        <w:rPr>
          <w:lang w:val="es-ES" w:eastAsia="en-US"/>
        </w:rPr>
      </w:pPr>
      <w:r w:rsidRPr="00680E08">
        <w:rPr>
          <w:lang w:val="es-ES" w:eastAsia="en-US"/>
        </w:rPr>
        <w:t>- Derecho de participación en los asuntos públicos.</w:t>
      </w:r>
    </w:p>
    <w:p w14:paraId="6025A244" w14:textId="77777777" w:rsidR="0033272C" w:rsidRPr="00680E08" w:rsidRDefault="0033272C" w:rsidP="0033272C">
      <w:pPr>
        <w:rPr>
          <w:lang w:val="es-ES" w:eastAsia="en-US"/>
        </w:rPr>
      </w:pPr>
      <w:r w:rsidRPr="00680E08">
        <w:rPr>
          <w:lang w:val="es-ES" w:eastAsia="en-US"/>
        </w:rPr>
        <w:t>Por su parte, el Título II trata sobre el:</w:t>
      </w:r>
    </w:p>
    <w:p w14:paraId="1ECEEAC3" w14:textId="77777777" w:rsidR="0033272C" w:rsidRPr="00680E08" w:rsidRDefault="0033272C" w:rsidP="0033272C">
      <w:pPr>
        <w:rPr>
          <w:lang w:val="es-ES" w:eastAsia="en-US"/>
        </w:rPr>
      </w:pPr>
      <w:r w:rsidRPr="00680E08">
        <w:rPr>
          <w:lang w:val="es-ES" w:eastAsia="en-US"/>
        </w:rPr>
        <w:t>- Derecho a la igualdad de oportunidades.</w:t>
      </w:r>
    </w:p>
    <w:p w14:paraId="03110F70" w14:textId="77777777" w:rsidR="0033272C" w:rsidRPr="00680E08" w:rsidRDefault="0033272C" w:rsidP="0033272C">
      <w:pPr>
        <w:pStyle w:val="Ttulo3"/>
        <w:rPr>
          <w:lang w:val="es-ES"/>
        </w:rPr>
      </w:pPr>
      <w:bookmarkStart w:id="122" w:name="_Toc186718059"/>
      <w:bookmarkStart w:id="123" w:name="_Toc186787409"/>
      <w:bookmarkStart w:id="124" w:name="_Toc194473035"/>
      <w:r w:rsidRPr="00680E08">
        <w:rPr>
          <w:lang w:val="es-ES"/>
        </w:rPr>
        <w:t>4.5.1. Derecho a la Igualdad.</w:t>
      </w:r>
      <w:bookmarkEnd w:id="122"/>
      <w:bookmarkEnd w:id="123"/>
      <w:bookmarkEnd w:id="124"/>
    </w:p>
    <w:p w14:paraId="4089F1F0" w14:textId="77777777" w:rsidR="0033272C" w:rsidRPr="00462543" w:rsidRDefault="0033272C" w:rsidP="0033272C">
      <w:pPr>
        <w:rPr>
          <w:b/>
          <w:bCs/>
          <w:lang w:val="es-ES" w:eastAsia="en-US"/>
        </w:rPr>
      </w:pPr>
      <w:r w:rsidRPr="00462543">
        <w:rPr>
          <w:b/>
          <w:bCs/>
          <w:lang w:val="es-ES" w:eastAsia="en-US"/>
        </w:rPr>
        <w:t>Artículo 7. Derecho a la igualdad.</w:t>
      </w:r>
    </w:p>
    <w:p w14:paraId="07134B27" w14:textId="77777777" w:rsidR="0033272C" w:rsidRPr="00462543" w:rsidRDefault="0033272C" w:rsidP="0033272C">
      <w:pPr>
        <w:rPr>
          <w:lang w:val="es-ES" w:eastAsia="en-US"/>
        </w:rPr>
      </w:pPr>
      <w:r w:rsidRPr="00462543">
        <w:rPr>
          <w:lang w:val="es-ES" w:eastAsia="en-US"/>
        </w:rPr>
        <w:t>1. Las personas con discapacidad tienen los mismos derechos que los demás ciudadanos conforme a nuestro ordenamiento jurídico.</w:t>
      </w:r>
    </w:p>
    <w:p w14:paraId="0A36BBD0" w14:textId="77777777" w:rsidR="0033272C" w:rsidRPr="00462543" w:rsidRDefault="0033272C" w:rsidP="0033272C">
      <w:pPr>
        <w:rPr>
          <w:lang w:val="es-ES" w:eastAsia="en-US"/>
        </w:rPr>
      </w:pPr>
      <w:r w:rsidRPr="00462543">
        <w:rPr>
          <w:lang w:val="es-ES" w:eastAsia="en-US"/>
        </w:rPr>
        <w:t>2. Para hacer efectivo este derecho a la igualdad, las administraciones públicas promoverán las medidas necesarias para que el ejercicio en igualdad de condiciones de los derechos de las personas con discapacidad sea real y efectivo en todos los ámbitos de la vida.</w:t>
      </w:r>
    </w:p>
    <w:p w14:paraId="70CFC738" w14:textId="77777777" w:rsidR="0033272C" w:rsidRPr="00462543" w:rsidRDefault="0033272C" w:rsidP="0033272C">
      <w:pPr>
        <w:rPr>
          <w:lang w:val="es-ES" w:eastAsia="en-US"/>
        </w:rPr>
      </w:pPr>
      <w:r w:rsidRPr="00462543">
        <w:rPr>
          <w:lang w:val="es-ES" w:eastAsia="en-US"/>
        </w:rPr>
        <w:t xml:space="preserve">3. Las administraciones públicas protegerán de forma especialmente intensa los derechos de las personas con discapacidad en materia de igualdad entre mujeres y </w:t>
      </w:r>
      <w:r w:rsidRPr="00462543">
        <w:rPr>
          <w:lang w:val="es-ES" w:eastAsia="en-US"/>
        </w:rPr>
        <w:lastRenderedPageBreak/>
        <w:t>hombres, salud, empleo, protección social, educación, tutela judicial efectiva, movilidad, comunicación, información y acceso a la cultura, al deporte, al ocio así como de participación en los asuntos públicos, en los términos previstos en este Título y demás normativa que sea de aplicación.</w:t>
      </w:r>
    </w:p>
    <w:p w14:paraId="6E1A9312" w14:textId="77777777" w:rsidR="0033272C" w:rsidRPr="00680E08" w:rsidRDefault="0033272C" w:rsidP="0033272C">
      <w:pPr>
        <w:rPr>
          <w:lang w:val="es-ES" w:eastAsia="en-US"/>
        </w:rPr>
      </w:pPr>
      <w:r w:rsidRPr="00462543">
        <w:rPr>
          <w:lang w:val="es-ES" w:eastAsia="en-US"/>
        </w:rPr>
        <w:t>4. Asimismo, las administraciones públicas protegerán de manera singularmente intensa a aquellas personas o grupo de personas especialmente vulnerables a la discriminación múltiple como las niñas, niños y mujeres con discapacidad, mayores con discapacidad, mujeres con discapacidad víctimas de violencia de género, personas con pluridiscapacidad u otras personas con discapacidad integrantes de minorías.</w:t>
      </w:r>
    </w:p>
    <w:p w14:paraId="0C8910C1" w14:textId="77777777" w:rsidR="0033272C" w:rsidRPr="00680E08" w:rsidRDefault="0033272C" w:rsidP="0033272C">
      <w:pPr>
        <w:pStyle w:val="Ttulo3"/>
        <w:rPr>
          <w:lang w:val="es-ES"/>
        </w:rPr>
      </w:pPr>
      <w:bookmarkStart w:id="125" w:name="_Toc186718060"/>
      <w:bookmarkStart w:id="126" w:name="_Toc186787410"/>
      <w:bookmarkStart w:id="127" w:name="_Toc194473036"/>
      <w:r w:rsidRPr="00680E08">
        <w:rPr>
          <w:lang w:val="es-ES"/>
        </w:rPr>
        <w:t>4.5.2. Derecho a la protección de la salud.</w:t>
      </w:r>
      <w:bookmarkEnd w:id="125"/>
      <w:bookmarkEnd w:id="126"/>
      <w:bookmarkEnd w:id="127"/>
    </w:p>
    <w:p w14:paraId="01546F4B" w14:textId="77777777" w:rsidR="0033272C" w:rsidRPr="00462543" w:rsidRDefault="0033272C" w:rsidP="0033272C">
      <w:pPr>
        <w:rPr>
          <w:lang w:val="es-ES" w:eastAsia="en-US"/>
        </w:rPr>
      </w:pPr>
      <w:r w:rsidRPr="00462543">
        <w:rPr>
          <w:lang w:val="es-ES" w:eastAsia="en-US"/>
        </w:rPr>
        <w:t xml:space="preserve">Se recoge en el </w:t>
      </w:r>
      <w:r w:rsidRPr="003A4699">
        <w:rPr>
          <w:b/>
          <w:bCs/>
          <w:lang w:val="es-ES" w:eastAsia="en-US"/>
        </w:rPr>
        <w:t>Capítulo II del Título I</w:t>
      </w:r>
      <w:r w:rsidRPr="00462543">
        <w:rPr>
          <w:lang w:val="es-ES" w:eastAsia="en-US"/>
        </w:rPr>
        <w:t>:</w:t>
      </w:r>
    </w:p>
    <w:p w14:paraId="1F3E460C" w14:textId="77777777" w:rsidR="0033272C" w:rsidRPr="00462543" w:rsidRDefault="0033272C" w:rsidP="0033272C">
      <w:pPr>
        <w:rPr>
          <w:b/>
          <w:bCs/>
          <w:lang w:val="es-ES" w:eastAsia="en-US"/>
        </w:rPr>
      </w:pPr>
      <w:r w:rsidRPr="00462543">
        <w:rPr>
          <w:b/>
          <w:bCs/>
          <w:lang w:val="es-ES" w:eastAsia="en-US"/>
        </w:rPr>
        <w:t>Artículo 10. Derecho a la protección de la salud.</w:t>
      </w:r>
    </w:p>
    <w:p w14:paraId="3311FDDF" w14:textId="77777777" w:rsidR="0033272C" w:rsidRPr="00462543" w:rsidRDefault="0033272C" w:rsidP="0033272C">
      <w:pPr>
        <w:rPr>
          <w:lang w:val="es-ES" w:eastAsia="en-US"/>
        </w:rPr>
      </w:pPr>
      <w:r w:rsidRPr="00462543">
        <w:rPr>
          <w:lang w:val="es-ES" w:eastAsia="en-US"/>
        </w:rPr>
        <w:t>1. Las personas con discapacidad tienen derecho a la protección de la salud, incluyendo la prevención de la enfermedad y la protección, promoción y recuperación de la salud, sin discriminación por motivo o por razón de discapacidad, prestando especial atención a la salud mental y a la salud sexual y reproductiva.</w:t>
      </w:r>
    </w:p>
    <w:p w14:paraId="54452C3D" w14:textId="77777777" w:rsidR="0033272C" w:rsidRPr="00462543" w:rsidRDefault="0033272C" w:rsidP="0033272C">
      <w:pPr>
        <w:rPr>
          <w:lang w:val="es-ES" w:eastAsia="en-US"/>
        </w:rPr>
      </w:pPr>
      <w:r w:rsidRPr="00462543">
        <w:rPr>
          <w:lang w:val="es-ES" w:eastAsia="en-US"/>
        </w:rPr>
        <w:t>2. Las actuaciones de las administraciones públicas y de los sujetos privados prestarán atención específica a las necesidades de las personas con discapacidad, conforme a la legislación sanitaria general y sectorial vigente.</w:t>
      </w:r>
    </w:p>
    <w:p w14:paraId="7CBF08A5" w14:textId="77777777" w:rsidR="0033272C" w:rsidRPr="00462543" w:rsidRDefault="0033272C" w:rsidP="0033272C">
      <w:pPr>
        <w:rPr>
          <w:lang w:val="es-ES" w:eastAsia="en-US"/>
        </w:rPr>
      </w:pPr>
      <w:r w:rsidRPr="00462543">
        <w:rPr>
          <w:lang w:val="es-ES" w:eastAsia="en-US"/>
        </w:rPr>
        <w:t>3. Las administraciones públicas desarrollarán las actuaciones necesarias para la coordinación de la atención de carácter social y de carácter sanitario, de forma efectiva y eficiente, dirigida a las personas que por problemas de salud asociados a su discapacidad tienen necesidad simultánea o sucesiva de ambos sistemas de atención, y promoverán las medidas necesarias para favorecer el acceso de las personas con discapacidad a los servicios y prestaciones relacionadas con su salud en condiciones de igualdad con el resto de ciudadanos.</w:t>
      </w:r>
    </w:p>
    <w:p w14:paraId="47BB9A6D" w14:textId="77777777" w:rsidR="0033272C" w:rsidRPr="00462543" w:rsidRDefault="0033272C" w:rsidP="0033272C">
      <w:pPr>
        <w:rPr>
          <w:b/>
          <w:bCs/>
          <w:lang w:val="es-ES" w:eastAsia="en-US"/>
        </w:rPr>
      </w:pPr>
      <w:r w:rsidRPr="00462543">
        <w:rPr>
          <w:b/>
          <w:bCs/>
          <w:lang w:val="es-ES" w:eastAsia="en-US"/>
        </w:rPr>
        <w:t>Artículo 11. Prevención de deficiencias y de intensificación de discapacidades.</w:t>
      </w:r>
    </w:p>
    <w:p w14:paraId="03202470" w14:textId="77777777" w:rsidR="0033272C" w:rsidRPr="00462543" w:rsidRDefault="0033272C" w:rsidP="0033272C">
      <w:pPr>
        <w:rPr>
          <w:lang w:val="es-ES" w:eastAsia="en-US"/>
        </w:rPr>
      </w:pPr>
      <w:r w:rsidRPr="00462543">
        <w:rPr>
          <w:lang w:val="es-ES" w:eastAsia="en-US"/>
        </w:rPr>
        <w:t>1. La prevención de deficiencias y de intensificación de discapacidades constituye un derecho y un deber de todo ciudadano y de la sociedad en su conjunto y formará parte de las obligaciones prioritarias del Estado en el campo de la salud pública y de los servicios sociales. La prevención de deficiencias y de intensificación de discapacidades atenderá a la diversidad de las personas con discapacidad, dando un tratamiento diferenciado según las necesidades específicas de cada persona.</w:t>
      </w:r>
    </w:p>
    <w:p w14:paraId="03229231" w14:textId="77777777" w:rsidR="0033272C" w:rsidRPr="00462543" w:rsidRDefault="0033272C" w:rsidP="0033272C">
      <w:pPr>
        <w:rPr>
          <w:lang w:val="es-ES" w:eastAsia="en-US"/>
        </w:rPr>
      </w:pPr>
      <w:r w:rsidRPr="00462543">
        <w:rPr>
          <w:lang w:val="es-ES" w:eastAsia="en-US"/>
        </w:rPr>
        <w:t>2. Las administraciones públicas competentes promoverán planes de prevención de deficiencias y de intensificación de discapacidades, teniendo asimismo en cuenta lo previsto en el artículo 21 de la Ley 39/2006, de 14 de diciembre, de Promoción de la Autonomía Personal y Atención a las personas en situación de dependencia.</w:t>
      </w:r>
    </w:p>
    <w:p w14:paraId="604F0970" w14:textId="77777777" w:rsidR="0033272C" w:rsidRPr="00462543" w:rsidRDefault="0033272C" w:rsidP="0033272C">
      <w:pPr>
        <w:rPr>
          <w:lang w:val="es-ES" w:eastAsia="en-US"/>
        </w:rPr>
      </w:pPr>
      <w:r w:rsidRPr="00462543">
        <w:rPr>
          <w:lang w:val="es-ES" w:eastAsia="en-US"/>
        </w:rPr>
        <w:lastRenderedPageBreak/>
        <w:t>3. En dichos planes se concederá especial importancia a los servicios de orientación y planificación familiar, consejo genético, atención prenatal y perinatal, detección y diagnóstico precoz y asistencia pediátrica, incluida la salud mental infanto-juvenil, asistencia geriátrica, así como a la seguridad y salud en el trabajo, a la seguridad en el tráfico vial, al control higiénico y sanitario de los alimentos y a la contaminación ambiental.</w:t>
      </w:r>
    </w:p>
    <w:p w14:paraId="532A01E5" w14:textId="77777777" w:rsidR="0033272C" w:rsidRPr="00462543" w:rsidRDefault="0033272C" w:rsidP="0033272C">
      <w:pPr>
        <w:rPr>
          <w:lang w:val="es-ES" w:eastAsia="en-US"/>
        </w:rPr>
      </w:pPr>
      <w:r w:rsidRPr="00462543">
        <w:rPr>
          <w:lang w:val="es-ES" w:eastAsia="en-US"/>
        </w:rPr>
        <w:t>Se contemplarán de modo específico las acciones destinadas a las zonas rurales.</w:t>
      </w:r>
    </w:p>
    <w:p w14:paraId="0D979C31" w14:textId="77777777" w:rsidR="0033272C" w:rsidRPr="00462543" w:rsidRDefault="0033272C" w:rsidP="0033272C">
      <w:pPr>
        <w:rPr>
          <w:b/>
          <w:bCs/>
          <w:lang w:val="es-ES" w:eastAsia="en-US"/>
        </w:rPr>
      </w:pPr>
      <w:r w:rsidRPr="00462543">
        <w:rPr>
          <w:b/>
          <w:bCs/>
          <w:lang w:val="es-ES" w:eastAsia="en-US"/>
        </w:rPr>
        <w:t>Artículo 12. Equipos multiprofesionales de atención a la discapacidad.</w:t>
      </w:r>
    </w:p>
    <w:p w14:paraId="0C4FA9CB" w14:textId="77777777" w:rsidR="0033272C" w:rsidRPr="00462543" w:rsidRDefault="0033272C" w:rsidP="0033272C">
      <w:pPr>
        <w:rPr>
          <w:lang w:val="es-ES" w:eastAsia="en-US"/>
        </w:rPr>
      </w:pPr>
      <w:r w:rsidRPr="00462543">
        <w:rPr>
          <w:lang w:val="es-ES" w:eastAsia="en-US"/>
        </w:rPr>
        <w:t>1. Los equipos multiprofesionales de atención a la discapacidad de cada ámbito sectorial deberán contar con la formación especializada correspondiente y serán competentes, en su ámbito territorial, para prestar una atención interdisciplinaria a cada persona con discapacidad que lo necesite, para garantizar su inclusión y participación plena en la sociedad en igualdad de condiciones con los demás.</w:t>
      </w:r>
    </w:p>
    <w:p w14:paraId="673187BE" w14:textId="77777777" w:rsidR="0033272C" w:rsidRPr="00462543" w:rsidRDefault="0033272C" w:rsidP="0033272C">
      <w:pPr>
        <w:rPr>
          <w:lang w:val="es-ES" w:eastAsia="en-US"/>
        </w:rPr>
      </w:pPr>
      <w:r w:rsidRPr="00462543">
        <w:rPr>
          <w:lang w:val="es-ES" w:eastAsia="en-US"/>
        </w:rPr>
        <w:t>2. Los equipos multiprofesionales de calificación y reconocimiento del grado de discapacidad son los órganos encargados de valorar y calificar las situaciones de discapacidad, para su reconocimiento oficial por el órgano administrativo competente.</w:t>
      </w:r>
    </w:p>
    <w:p w14:paraId="72316A4C" w14:textId="77777777" w:rsidR="0033272C" w:rsidRPr="00462543" w:rsidRDefault="0033272C" w:rsidP="0033272C">
      <w:pPr>
        <w:rPr>
          <w:lang w:val="es-ES" w:eastAsia="en-US"/>
        </w:rPr>
      </w:pPr>
      <w:r w:rsidRPr="00462543">
        <w:rPr>
          <w:lang w:val="es-ES" w:eastAsia="en-US"/>
        </w:rPr>
        <w:t>3. Son funciones de los equipos multiprofesionales de calificación y reconocimiento del grado de discapacidad:</w:t>
      </w:r>
    </w:p>
    <w:p w14:paraId="6CC7E37D" w14:textId="77777777" w:rsidR="0033272C" w:rsidRPr="00462543" w:rsidRDefault="0033272C" w:rsidP="0033272C">
      <w:pPr>
        <w:rPr>
          <w:lang w:val="es-ES" w:eastAsia="en-US"/>
        </w:rPr>
      </w:pPr>
      <w:r w:rsidRPr="00462543">
        <w:rPr>
          <w:lang w:val="es-ES" w:eastAsia="en-US"/>
        </w:rPr>
        <w:t>a) Emitir un dictamen técnico normalizado sobre las deficiencias, las limitaciones para realizar actividades y las barreras en la participación social, recogiendo las capacidades y habilidades para las que la persona necesita apoyos.</w:t>
      </w:r>
    </w:p>
    <w:p w14:paraId="4B6F123E" w14:textId="77777777" w:rsidR="0033272C" w:rsidRPr="00462543" w:rsidRDefault="0033272C" w:rsidP="0033272C">
      <w:pPr>
        <w:rPr>
          <w:lang w:val="es-ES" w:eastAsia="en-US"/>
        </w:rPr>
      </w:pPr>
      <w:r w:rsidRPr="00462543">
        <w:rPr>
          <w:lang w:val="es-ES" w:eastAsia="en-US"/>
        </w:rPr>
        <w:t>b) La orientación para la habilitación y rehabilitación, con pleno respeto a la autonomía de la persona con discapacidad, proponiendo las necesidades, aptitudes y posibilidades de recuperación, así como el seguimiento y revisión.</w:t>
      </w:r>
    </w:p>
    <w:p w14:paraId="7F1BBAA6" w14:textId="77777777" w:rsidR="0033272C" w:rsidRPr="00462543" w:rsidRDefault="0033272C" w:rsidP="0033272C">
      <w:pPr>
        <w:rPr>
          <w:lang w:val="es-ES" w:eastAsia="en-US"/>
        </w:rPr>
      </w:pPr>
      <w:r w:rsidRPr="00462543">
        <w:rPr>
          <w:lang w:val="es-ES" w:eastAsia="en-US"/>
        </w:rPr>
        <w:t>c) La valoración y calificación de la situación de discapacidad, determinando el tipo y grado de discapacidad en relación con los beneficios, derechos económicos y servicios previstos en la legislación, sin perjuicio del reconocimiento del derecho que corresponda efectuar al órgano administrativo competente.</w:t>
      </w:r>
    </w:p>
    <w:p w14:paraId="65D4623F" w14:textId="77777777" w:rsidR="0033272C" w:rsidRPr="00462543" w:rsidRDefault="0033272C" w:rsidP="0033272C">
      <w:pPr>
        <w:rPr>
          <w:lang w:val="es-ES" w:eastAsia="en-US"/>
        </w:rPr>
      </w:pPr>
      <w:r w:rsidRPr="00462543">
        <w:rPr>
          <w:lang w:val="es-ES" w:eastAsia="en-US"/>
        </w:rPr>
        <w:t>d) La valoración y calificación de la situación de discapacidad será revisable en la forma que reglamentariamente se determine. La valoración y calificación definitivas solo se realizará cuando la persona haya alcanzado su máxima rehabilitación o cuando la deficiencia sea presumiblemente definitiva, lo que no impedirá valoraciones previas para obtener determinados beneficios.</w:t>
      </w:r>
    </w:p>
    <w:p w14:paraId="1FC9F31D" w14:textId="77777777" w:rsidR="0033272C" w:rsidRPr="00680E08" w:rsidRDefault="0033272C" w:rsidP="0033272C">
      <w:pPr>
        <w:rPr>
          <w:lang w:val="es-ES" w:eastAsia="en-US"/>
        </w:rPr>
      </w:pPr>
      <w:r w:rsidRPr="00462543">
        <w:rPr>
          <w:lang w:val="es-ES" w:eastAsia="en-US"/>
        </w:rPr>
        <w:t>4. Las calificaciones y valoraciones de los equipos multiprofesionales de calificación y reconocimiento del grado de discapacidad responderán a criterios técnicos unificados, basados en la evidencia disponible, y tendrán validez ante cualquier organismo público y en todo el territorio del Estado.</w:t>
      </w:r>
    </w:p>
    <w:p w14:paraId="21806C6A" w14:textId="77777777" w:rsidR="0033272C" w:rsidRPr="00680E08" w:rsidRDefault="0033272C" w:rsidP="0033272C">
      <w:pPr>
        <w:pStyle w:val="Ttulo3"/>
      </w:pPr>
      <w:bookmarkStart w:id="128" w:name="_Toc186718061"/>
      <w:bookmarkStart w:id="129" w:name="_Toc186787411"/>
      <w:bookmarkStart w:id="130" w:name="_Toc194473037"/>
      <w:r w:rsidRPr="00680E08">
        <w:lastRenderedPageBreak/>
        <w:t>4.5.3. Atención Integral.</w:t>
      </w:r>
      <w:bookmarkEnd w:id="128"/>
      <w:bookmarkEnd w:id="129"/>
      <w:bookmarkEnd w:id="130"/>
    </w:p>
    <w:p w14:paraId="56CBDFEB" w14:textId="77777777" w:rsidR="0033272C" w:rsidRPr="00462543" w:rsidRDefault="0033272C" w:rsidP="0033272C">
      <w:pPr>
        <w:rPr>
          <w:lang w:val="es-ES" w:eastAsia="en-US"/>
        </w:rPr>
      </w:pPr>
      <w:r w:rsidRPr="00462543">
        <w:rPr>
          <w:lang w:val="es-ES" w:eastAsia="en-US"/>
        </w:rPr>
        <w:t xml:space="preserve">Se recoge en el </w:t>
      </w:r>
      <w:r w:rsidRPr="003A4699">
        <w:rPr>
          <w:b/>
          <w:bCs/>
          <w:lang w:val="es-ES" w:eastAsia="en-US"/>
        </w:rPr>
        <w:t>Capítulo III del Título I:</w:t>
      </w:r>
    </w:p>
    <w:p w14:paraId="665A2A29" w14:textId="77777777" w:rsidR="0033272C" w:rsidRPr="0092482C" w:rsidRDefault="0033272C" w:rsidP="0033272C">
      <w:pPr>
        <w:rPr>
          <w:b/>
          <w:bCs/>
          <w:lang w:val="es-ES" w:eastAsia="en-US"/>
        </w:rPr>
      </w:pPr>
      <w:r w:rsidRPr="0092482C">
        <w:rPr>
          <w:b/>
          <w:bCs/>
          <w:lang w:val="es-ES" w:eastAsia="en-US"/>
        </w:rPr>
        <w:t>Artículo 13. Atención integral.</w:t>
      </w:r>
    </w:p>
    <w:p w14:paraId="2C106766" w14:textId="77777777" w:rsidR="0033272C" w:rsidRPr="0092482C" w:rsidRDefault="0033272C" w:rsidP="0033272C">
      <w:pPr>
        <w:rPr>
          <w:lang w:val="es-ES" w:eastAsia="en-US"/>
        </w:rPr>
      </w:pPr>
      <w:r w:rsidRPr="0092482C">
        <w:rPr>
          <w:lang w:val="es-ES" w:eastAsia="en-US"/>
        </w:rPr>
        <w:t>1. Se entiende por atención integral los procesos o cualquier otra medida de intervención dirigidos a que las personas con discapacidad adquieran su máximo nivel de desarrollo y autonomía personal, y a lograr y mantener su máxima independencia, capacidad física, mental y social, y su inclusión y participación plena en todos los aspectos de la vida, así como la obtención de un empleo adecuado.</w:t>
      </w:r>
    </w:p>
    <w:p w14:paraId="0C5B7B3D" w14:textId="77777777" w:rsidR="0033272C" w:rsidRPr="0092482C" w:rsidRDefault="0033272C" w:rsidP="0033272C">
      <w:pPr>
        <w:rPr>
          <w:lang w:val="es-ES" w:eastAsia="en-US"/>
        </w:rPr>
      </w:pPr>
      <w:r w:rsidRPr="0092482C">
        <w:rPr>
          <w:lang w:val="es-ES" w:eastAsia="en-US"/>
        </w:rPr>
        <w:t>2. Los programas de atención integral podrán comprender:</w:t>
      </w:r>
    </w:p>
    <w:p w14:paraId="2C939C11" w14:textId="77777777" w:rsidR="0033272C" w:rsidRPr="0092482C" w:rsidRDefault="0033272C" w:rsidP="0033272C">
      <w:pPr>
        <w:rPr>
          <w:lang w:val="es-ES" w:eastAsia="en-US"/>
        </w:rPr>
      </w:pPr>
      <w:r w:rsidRPr="0092482C">
        <w:rPr>
          <w:lang w:val="es-ES" w:eastAsia="en-US"/>
        </w:rPr>
        <w:t>a) Habilitación o rehabilitación médico-funcional.</w:t>
      </w:r>
    </w:p>
    <w:p w14:paraId="35D707E7" w14:textId="77777777" w:rsidR="0033272C" w:rsidRPr="0092482C" w:rsidRDefault="0033272C" w:rsidP="0033272C">
      <w:pPr>
        <w:rPr>
          <w:lang w:val="es-ES" w:eastAsia="en-US"/>
        </w:rPr>
      </w:pPr>
      <w:r w:rsidRPr="0092482C">
        <w:rPr>
          <w:lang w:val="es-ES" w:eastAsia="en-US"/>
        </w:rPr>
        <w:t>b) Atención, tratamiento y orientación psicológica.</w:t>
      </w:r>
    </w:p>
    <w:p w14:paraId="1556E696" w14:textId="77777777" w:rsidR="0033272C" w:rsidRPr="0092482C" w:rsidRDefault="0033272C" w:rsidP="0033272C">
      <w:pPr>
        <w:rPr>
          <w:lang w:val="es-ES" w:eastAsia="en-US"/>
        </w:rPr>
      </w:pPr>
      <w:r w:rsidRPr="0092482C">
        <w:rPr>
          <w:lang w:val="es-ES" w:eastAsia="en-US"/>
        </w:rPr>
        <w:t>c) Educación.</w:t>
      </w:r>
    </w:p>
    <w:p w14:paraId="41D8CEC6" w14:textId="77777777" w:rsidR="0033272C" w:rsidRPr="0092482C" w:rsidRDefault="0033272C" w:rsidP="0033272C">
      <w:pPr>
        <w:rPr>
          <w:lang w:val="es-ES" w:eastAsia="en-US"/>
        </w:rPr>
      </w:pPr>
      <w:r w:rsidRPr="0092482C">
        <w:rPr>
          <w:lang w:val="es-ES" w:eastAsia="en-US"/>
        </w:rPr>
        <w:t>d) Apoyo para la actividad profesional.</w:t>
      </w:r>
    </w:p>
    <w:p w14:paraId="35816A4E" w14:textId="77777777" w:rsidR="0033272C" w:rsidRPr="0092482C" w:rsidRDefault="0033272C" w:rsidP="0033272C">
      <w:pPr>
        <w:rPr>
          <w:lang w:val="es-ES" w:eastAsia="en-US"/>
        </w:rPr>
      </w:pPr>
      <w:r w:rsidRPr="0092482C">
        <w:rPr>
          <w:lang w:val="es-ES" w:eastAsia="en-US"/>
        </w:rPr>
        <w:t>3. Estos programas deberán comenzar en la etapa más temprana posible y basarse en una evaluación multidisciplinar de las necesidades y capacidades de la persona con discapacidad, así como de las oportunidades del entorno, considerando las adaptaciones o adecuaciones oportunas y los apoyos a la toma de decisiones y a la promoción de la autonomía personal.</w:t>
      </w:r>
    </w:p>
    <w:p w14:paraId="40D80D26" w14:textId="77777777" w:rsidR="0033272C" w:rsidRPr="0092482C" w:rsidRDefault="0033272C" w:rsidP="0033272C">
      <w:pPr>
        <w:rPr>
          <w:lang w:val="es-ES" w:eastAsia="en-US"/>
        </w:rPr>
      </w:pPr>
      <w:r w:rsidRPr="0092482C">
        <w:rPr>
          <w:lang w:val="es-ES" w:eastAsia="en-US"/>
        </w:rPr>
        <w:t>4. Las administraciones públicas velarán por el mantenimiento de unos servicios de atención adecuados, mediante la coordinación de los recursos y servicios de habilitación y rehabilitación en los ámbitos de la salud, el empleo, la educación y los servicios sociales, con el fin de garantizar a las personas con discapacidad una oferta de servicios y programas próxima, en el entorno en el que se desarrolle su vida, suficiente y diversificada, tanto en zonas rurales como urbanas.</w:t>
      </w:r>
    </w:p>
    <w:p w14:paraId="3B7D4A57" w14:textId="77777777" w:rsidR="0033272C" w:rsidRPr="0092482C" w:rsidRDefault="0033272C" w:rsidP="0033272C">
      <w:pPr>
        <w:rPr>
          <w:b/>
          <w:bCs/>
          <w:lang w:val="es-ES" w:eastAsia="en-US"/>
        </w:rPr>
      </w:pPr>
      <w:r w:rsidRPr="0092482C">
        <w:rPr>
          <w:b/>
          <w:bCs/>
          <w:lang w:val="es-ES" w:eastAsia="en-US"/>
        </w:rPr>
        <w:t>Artículo 14. Habilitación o rehabilitación médico-funcional.</w:t>
      </w:r>
    </w:p>
    <w:p w14:paraId="5099B5C9" w14:textId="77777777" w:rsidR="0033272C" w:rsidRPr="0092482C" w:rsidRDefault="0033272C" w:rsidP="0033272C">
      <w:pPr>
        <w:rPr>
          <w:lang w:val="es-ES" w:eastAsia="en-US"/>
        </w:rPr>
      </w:pPr>
      <w:r w:rsidRPr="0092482C">
        <w:rPr>
          <w:lang w:val="es-ES" w:eastAsia="en-US"/>
        </w:rPr>
        <w:t>1. La habilitación o rehabilitación médico-funcional tiene como objetivo conseguir la máxima funcionalidad de las capacidades físicas, sensoriales, mentales o intelectuales. Este proceso se inicia con la detección e identificación de las deficiencias y necesidades psicosociales de cada persona y continuará hasta la consecución y mantenimiento del máximo desarrollo y autonomía personal posible.</w:t>
      </w:r>
    </w:p>
    <w:p w14:paraId="33DFB31E" w14:textId="77777777" w:rsidR="0033272C" w:rsidRPr="0092482C" w:rsidRDefault="0033272C" w:rsidP="0033272C">
      <w:pPr>
        <w:rPr>
          <w:lang w:val="es-ES" w:eastAsia="en-US"/>
        </w:rPr>
      </w:pPr>
      <w:r w:rsidRPr="0092482C">
        <w:rPr>
          <w:lang w:val="es-ES" w:eastAsia="en-US"/>
        </w:rPr>
        <w:t xml:space="preserve">2. A estos efectos, toda persona que presente alguna deficiencia en sus estructuras o funciones corporales o psicosociales, de la que se derive o pueda derivarse una limitación en la actividad calificada como discapacidad según lo dispuesto en esta ley, tendrá derecho a beneficiarse de los procesos de habilitación o rehabilitación médico - funcional necesarios para mejorar y alcanzar la máxima autonomía personal posible y </w:t>
      </w:r>
      <w:r w:rsidRPr="0092482C">
        <w:rPr>
          <w:lang w:val="es-ES" w:eastAsia="en-US"/>
        </w:rPr>
        <w:lastRenderedPageBreak/>
        <w:t>poder lograr con los apoyos necesarios su desarrollo personal y participación plena y efectiva en la sociedad en igualdad de condiciones con las demás.</w:t>
      </w:r>
    </w:p>
    <w:p w14:paraId="27E74A3C" w14:textId="77777777" w:rsidR="0033272C" w:rsidRPr="0092482C" w:rsidRDefault="0033272C" w:rsidP="0033272C">
      <w:pPr>
        <w:rPr>
          <w:lang w:val="es-ES" w:eastAsia="en-US"/>
        </w:rPr>
      </w:pPr>
      <w:r w:rsidRPr="0092482C">
        <w:rPr>
          <w:lang w:val="es-ES" w:eastAsia="en-US"/>
        </w:rPr>
        <w:t>3. El proceso habilitador o rehabilitador que se inicie en servicios específicos se desarrollará en intima conexión con los centros de intervención en donde deba continuarse y proseguirá, si fuera necesario, como tratamiento domiciliario o bien en el entorno en el que la persona con discapacidad desarrolla su vida, con los recursos comunitarios existentes.</w:t>
      </w:r>
    </w:p>
    <w:p w14:paraId="6F17AC72" w14:textId="77777777" w:rsidR="0033272C" w:rsidRPr="0092482C" w:rsidRDefault="0033272C" w:rsidP="0033272C">
      <w:pPr>
        <w:rPr>
          <w:lang w:val="es-ES" w:eastAsia="en-US"/>
        </w:rPr>
      </w:pPr>
      <w:r w:rsidRPr="0092482C">
        <w:rPr>
          <w:lang w:val="es-ES" w:eastAsia="en-US"/>
        </w:rPr>
        <w:t>4. Los programas de habilitación y rehabilitación se complementarán con el suministro, la adaptación, conservación y renovación de tecnologías de apoyo, prótesis y órtesis, dispositivos, vehículos, y otros elementos auxiliares para las personas con discapacidad cuyas circunstancias personales lo aconsejen.</w:t>
      </w:r>
    </w:p>
    <w:p w14:paraId="7A3F8AA5" w14:textId="77777777" w:rsidR="0033272C" w:rsidRPr="0092482C" w:rsidRDefault="0033272C" w:rsidP="0033272C">
      <w:pPr>
        <w:rPr>
          <w:b/>
          <w:bCs/>
          <w:lang w:val="es-ES" w:eastAsia="en-US"/>
        </w:rPr>
      </w:pPr>
      <w:r w:rsidRPr="0092482C">
        <w:rPr>
          <w:b/>
          <w:bCs/>
          <w:lang w:val="es-ES" w:eastAsia="en-US"/>
        </w:rPr>
        <w:t>Artículo 15. Atención, tratamiento y orientación psicológica.</w:t>
      </w:r>
    </w:p>
    <w:p w14:paraId="72B6D83F" w14:textId="77777777" w:rsidR="0033272C" w:rsidRPr="0092482C" w:rsidRDefault="0033272C" w:rsidP="0033272C">
      <w:pPr>
        <w:rPr>
          <w:lang w:val="es-ES" w:eastAsia="en-US"/>
        </w:rPr>
      </w:pPr>
      <w:r w:rsidRPr="0092482C">
        <w:rPr>
          <w:lang w:val="es-ES" w:eastAsia="en-US"/>
        </w:rPr>
        <w:t>1. La atención, el tratamiento y la orientación psicológica estarán presentes durante las distintas fases del proceso interdisciplinar habilitador o rehabilitador e irán encaminadas a lograr de la persona con discapacidad la máxima autonomía y el pleno desarrollo de su personalidad, así como el apoyo a su entorno familiar más inmediato.</w:t>
      </w:r>
    </w:p>
    <w:p w14:paraId="6B92CFE9" w14:textId="77777777" w:rsidR="0033272C" w:rsidRPr="0092482C" w:rsidRDefault="0033272C" w:rsidP="0033272C">
      <w:pPr>
        <w:rPr>
          <w:lang w:val="es-ES" w:eastAsia="en-US"/>
        </w:rPr>
      </w:pPr>
      <w:r w:rsidRPr="0092482C">
        <w:rPr>
          <w:lang w:val="es-ES" w:eastAsia="en-US"/>
        </w:rPr>
        <w:t>2. La atención, el tratamiento y orientación psicológica se basarán en las características personales de la persona con discapacidad, sus motivaciones e intereses así como los factores familiares y sociales que puedan condicionarle, y estarán dirigidos a potenciar al máximo el uso de sus capacidades y su autonomía personal, teniendo en cuenta su proyecto singular de vida.</w:t>
      </w:r>
    </w:p>
    <w:p w14:paraId="7A3F148D" w14:textId="77777777" w:rsidR="0033272C" w:rsidRPr="0092482C" w:rsidRDefault="0033272C" w:rsidP="0033272C">
      <w:pPr>
        <w:rPr>
          <w:lang w:val="es-ES" w:eastAsia="en-US"/>
        </w:rPr>
      </w:pPr>
      <w:r w:rsidRPr="0092482C">
        <w:rPr>
          <w:lang w:val="es-ES" w:eastAsia="en-US"/>
        </w:rPr>
        <w:t>3. La atención, el tratamiento y la orientación psicológica formarán parte de los apoyos a la autonomía personal y deberán estar coordinados con el resto de los tratamientos funcionales y</w:t>
      </w:r>
      <w:r w:rsidRPr="0092482C">
        <w:rPr>
          <w:i/>
          <w:iCs/>
          <w:lang w:val="es-ES" w:eastAsia="en-US"/>
        </w:rPr>
        <w:t>, </w:t>
      </w:r>
      <w:r w:rsidRPr="0092482C">
        <w:rPr>
          <w:lang w:val="es-ES" w:eastAsia="en-US"/>
        </w:rPr>
        <w:t>en todo caso, se facilitarán desde la detección de la deficiencia, o desde el momento en que se inicie un proceso patológico o concurra una circunstancia sobrevenida que pueda desembocar en una limitación en la actividad.</w:t>
      </w:r>
    </w:p>
    <w:p w14:paraId="61046F9D" w14:textId="77777777" w:rsidR="0033272C" w:rsidRPr="0092482C" w:rsidRDefault="0033272C" w:rsidP="0033272C">
      <w:pPr>
        <w:rPr>
          <w:b/>
          <w:bCs/>
          <w:lang w:val="es-ES" w:eastAsia="en-US"/>
        </w:rPr>
      </w:pPr>
      <w:r w:rsidRPr="0092482C">
        <w:rPr>
          <w:b/>
          <w:bCs/>
          <w:lang w:val="es-ES" w:eastAsia="en-US"/>
        </w:rPr>
        <w:t>Artículo 16. Educación.</w:t>
      </w:r>
    </w:p>
    <w:p w14:paraId="023AC6C3" w14:textId="77777777" w:rsidR="0033272C" w:rsidRPr="0092482C" w:rsidRDefault="0033272C" w:rsidP="0033272C">
      <w:pPr>
        <w:rPr>
          <w:lang w:val="es-ES" w:eastAsia="en-US"/>
        </w:rPr>
      </w:pPr>
      <w:r w:rsidRPr="0092482C">
        <w:rPr>
          <w:lang w:val="es-ES" w:eastAsia="en-US"/>
        </w:rPr>
        <w:t>La educación inclusiva formará parte del proceso de atención integral de las personas con discapacidad y será impartida mediante los apoyos y ajustes que se reconocen en el capítulo IV de este título y en la Ley Orgánica 2/2006, de 3 de mayo, de Educación.</w:t>
      </w:r>
    </w:p>
    <w:p w14:paraId="23E7C975" w14:textId="77777777" w:rsidR="0033272C" w:rsidRPr="0092482C" w:rsidRDefault="0033272C" w:rsidP="0033272C">
      <w:pPr>
        <w:rPr>
          <w:b/>
          <w:bCs/>
          <w:lang w:val="es-ES" w:eastAsia="en-US"/>
        </w:rPr>
      </w:pPr>
      <w:r w:rsidRPr="0092482C">
        <w:rPr>
          <w:b/>
          <w:bCs/>
          <w:lang w:val="es-ES" w:eastAsia="en-US"/>
        </w:rPr>
        <w:t>Artículo 17. Apoyo para la actividad profesional.</w:t>
      </w:r>
    </w:p>
    <w:p w14:paraId="0E286434" w14:textId="77777777" w:rsidR="0033272C" w:rsidRPr="0092482C" w:rsidRDefault="0033272C" w:rsidP="0033272C">
      <w:pPr>
        <w:rPr>
          <w:lang w:val="es-ES" w:eastAsia="en-US"/>
        </w:rPr>
      </w:pPr>
      <w:r w:rsidRPr="0092482C">
        <w:rPr>
          <w:lang w:val="es-ES" w:eastAsia="en-US"/>
        </w:rPr>
        <w:t>1. Las personas con discapacidad en edad laboral tendrán derecho a beneficiarse de programas de rehabilitación vocacional y profesional, mantenimiento del empleo y reincorporación al trabajo.</w:t>
      </w:r>
    </w:p>
    <w:p w14:paraId="3E98C913" w14:textId="77777777" w:rsidR="0033272C" w:rsidRPr="0092482C" w:rsidRDefault="0033272C" w:rsidP="0033272C">
      <w:pPr>
        <w:rPr>
          <w:lang w:val="es-ES" w:eastAsia="en-US"/>
        </w:rPr>
      </w:pPr>
      <w:r w:rsidRPr="0092482C">
        <w:rPr>
          <w:lang w:val="es-ES" w:eastAsia="en-US"/>
        </w:rPr>
        <w:t>2. Los procesos de apoyo para la actividad profesional comprenderán, entre otras, las siguientes prestaciones:</w:t>
      </w:r>
    </w:p>
    <w:p w14:paraId="0666C1DC" w14:textId="77777777" w:rsidR="0033272C" w:rsidRPr="0092482C" w:rsidRDefault="0033272C" w:rsidP="0033272C">
      <w:pPr>
        <w:rPr>
          <w:lang w:val="es-ES" w:eastAsia="en-US"/>
        </w:rPr>
      </w:pPr>
      <w:r w:rsidRPr="0092482C">
        <w:rPr>
          <w:lang w:val="es-ES" w:eastAsia="en-US"/>
        </w:rPr>
        <w:t>a) Los procesos de habilitación o rehabilitación médico-funcional.</w:t>
      </w:r>
    </w:p>
    <w:p w14:paraId="2F27D43D" w14:textId="77777777" w:rsidR="0033272C" w:rsidRPr="0092482C" w:rsidRDefault="0033272C" w:rsidP="0033272C">
      <w:pPr>
        <w:rPr>
          <w:lang w:val="es-ES" w:eastAsia="en-US"/>
        </w:rPr>
      </w:pPr>
      <w:r w:rsidRPr="0092482C">
        <w:rPr>
          <w:lang w:val="es-ES" w:eastAsia="en-US"/>
        </w:rPr>
        <w:lastRenderedPageBreak/>
        <w:t>b) La orientación profesional.</w:t>
      </w:r>
    </w:p>
    <w:p w14:paraId="2605EE4C" w14:textId="77777777" w:rsidR="0033272C" w:rsidRPr="0092482C" w:rsidRDefault="0033272C" w:rsidP="0033272C">
      <w:pPr>
        <w:rPr>
          <w:lang w:val="es-ES" w:eastAsia="en-US"/>
        </w:rPr>
      </w:pPr>
      <w:r w:rsidRPr="0092482C">
        <w:rPr>
          <w:lang w:val="es-ES" w:eastAsia="en-US"/>
        </w:rPr>
        <w:t>c) La formación, readaptación o recualificación profesional.</w:t>
      </w:r>
    </w:p>
    <w:p w14:paraId="4C938DAF" w14:textId="77777777" w:rsidR="0033272C" w:rsidRPr="0092482C" w:rsidRDefault="0033272C" w:rsidP="0033272C">
      <w:pPr>
        <w:rPr>
          <w:lang w:val="es-ES" w:eastAsia="en-US"/>
        </w:rPr>
      </w:pPr>
      <w:r w:rsidRPr="0092482C">
        <w:rPr>
          <w:lang w:val="es-ES" w:eastAsia="en-US"/>
        </w:rPr>
        <w:t>3. En los procesos de apoyo para la actividad profesional, la habilitación o rehabilitación médico-funcional, regulada en el artículo 14, comprenderá tanto el desarrollo de las capacidades como la utilización de productos y tecnologías de apoyo y dispositivos necesarios para el mejor desempeño de un puesto de trabajo en igualdad de condiciones con los demás.</w:t>
      </w:r>
    </w:p>
    <w:p w14:paraId="53AF55A1" w14:textId="77777777" w:rsidR="0033272C" w:rsidRPr="0092482C" w:rsidRDefault="0033272C" w:rsidP="0033272C">
      <w:pPr>
        <w:rPr>
          <w:lang w:val="es-ES" w:eastAsia="en-US"/>
        </w:rPr>
      </w:pPr>
      <w:r w:rsidRPr="0092482C">
        <w:rPr>
          <w:lang w:val="es-ES" w:eastAsia="en-US"/>
        </w:rPr>
        <w:t>4. La orientación profesional será prestada por los correspondientes servicios, teniendo en cuenta las capacidades reales de la persona con discapacidad, determinadas conforme a los informes de los equipos multiprofesionales de calificación y reconocimiento del grado de discapacidad. Asimismo se tomará en consideración la formación efectivamente recibida y por recibir, y las posibilidades de empleo existentes en cada caso, así como la atención a sus motivaciones, aptitudes y preferencias profesionales. Comprenderá asimismo los apoyos necesarios para la búsqueda, obtención, mantenimiento del empleo y retorno al mismo.</w:t>
      </w:r>
    </w:p>
    <w:p w14:paraId="0874E047" w14:textId="77777777" w:rsidR="0033272C" w:rsidRPr="0092482C" w:rsidRDefault="0033272C" w:rsidP="0033272C">
      <w:pPr>
        <w:rPr>
          <w:lang w:val="es-ES" w:eastAsia="en-US"/>
        </w:rPr>
      </w:pPr>
      <w:r w:rsidRPr="0092482C">
        <w:rPr>
          <w:lang w:val="es-ES" w:eastAsia="en-US"/>
        </w:rPr>
        <w:t>5. La formación, readaptación o recualificación profesional que podrá comprender en su caso, una preformación general básica, promoverá la adquisición de experiencia laboral en el mercado de trabajo y se impartirá de acuerdo con el itinerario personal y la orientación profesional prestada con anterioridad, conforme a la decisión tomada por la persona con discapacidad, y siguiendo los criterios establecidos en el artículo 15.</w:t>
      </w:r>
    </w:p>
    <w:p w14:paraId="06CCAEA8" w14:textId="77777777" w:rsidR="0033272C" w:rsidRPr="0092482C" w:rsidRDefault="0033272C" w:rsidP="0033272C">
      <w:pPr>
        <w:rPr>
          <w:lang w:val="es-ES" w:eastAsia="en-US"/>
        </w:rPr>
      </w:pPr>
      <w:r w:rsidRPr="0092482C">
        <w:rPr>
          <w:lang w:val="es-ES" w:eastAsia="en-US"/>
        </w:rPr>
        <w:t>6. Las actividades formativas podrán impartirse, además de en los centros de formación dedicados a ello, en las empresas, siendo necesario en este último supuesto, la formalización de un contrato para la formación y el aprendizaje, cuyo contenido básico se ajustará a lo dispuesto en el artículo 11 del Texto Refundido de la Ley del Estatuto de los Trabajadores, aprobado por Real Decreto Legislativo 2/2015, de 23 de octubre, y sus normas de desarrollo.</w:t>
      </w:r>
    </w:p>
    <w:p w14:paraId="7555129C" w14:textId="77777777" w:rsidR="0033272C" w:rsidRPr="00680E08" w:rsidRDefault="0033272C" w:rsidP="0033272C">
      <w:pPr>
        <w:rPr>
          <w:lang w:val="es-ES" w:eastAsia="en-US"/>
        </w:rPr>
      </w:pPr>
      <w:r w:rsidRPr="0092482C">
        <w:rPr>
          <w:lang w:val="es-ES" w:eastAsia="en-US"/>
        </w:rPr>
        <w:t>7. Los procesos de apoyo para la actividad profesional a que se refiere este artículo podrán ser complementados, en su caso, con otras medidas adicionales que faciliten al beneficiario el logro del máximo nivel de desarrollo personal y favorezcan su plena inclusión y participación en la vida social.</w:t>
      </w:r>
    </w:p>
    <w:p w14:paraId="5BB7D19F" w14:textId="77777777" w:rsidR="0033272C" w:rsidRPr="00680E08" w:rsidRDefault="0033272C" w:rsidP="0033272C">
      <w:pPr>
        <w:pStyle w:val="Ttulo3"/>
        <w:rPr>
          <w:lang w:val="es-ES"/>
        </w:rPr>
      </w:pPr>
      <w:bookmarkStart w:id="131" w:name="_Toc186718062"/>
      <w:bookmarkStart w:id="132" w:name="_Toc186787412"/>
      <w:bookmarkStart w:id="133" w:name="_Toc194473038"/>
      <w:r w:rsidRPr="00680E08">
        <w:rPr>
          <w:lang w:val="es-ES"/>
        </w:rPr>
        <w:t xml:space="preserve">4.5.4. </w:t>
      </w:r>
      <w:r w:rsidRPr="00680E08">
        <w:t>Derecho</w:t>
      </w:r>
      <w:r w:rsidRPr="00680E08">
        <w:rPr>
          <w:lang w:val="es-ES"/>
        </w:rPr>
        <w:t xml:space="preserve"> a la Educación.</w:t>
      </w:r>
      <w:bookmarkEnd w:id="131"/>
      <w:bookmarkEnd w:id="132"/>
      <w:bookmarkEnd w:id="133"/>
    </w:p>
    <w:p w14:paraId="35F1B0C8" w14:textId="77777777" w:rsidR="0033272C" w:rsidRPr="00462543" w:rsidRDefault="0033272C" w:rsidP="0033272C">
      <w:pPr>
        <w:rPr>
          <w:lang w:val="es-ES" w:eastAsia="en-US"/>
        </w:rPr>
      </w:pPr>
      <w:r w:rsidRPr="00462543">
        <w:rPr>
          <w:lang w:val="es-ES" w:eastAsia="en-US"/>
        </w:rPr>
        <w:t xml:space="preserve">Se recoge en el </w:t>
      </w:r>
      <w:r w:rsidRPr="003A4699">
        <w:rPr>
          <w:b/>
          <w:bCs/>
          <w:lang w:val="es-ES" w:eastAsia="en-US"/>
        </w:rPr>
        <w:t>Capítulo IV del Título I:</w:t>
      </w:r>
    </w:p>
    <w:p w14:paraId="1417B157" w14:textId="77777777" w:rsidR="0033272C" w:rsidRPr="0092482C" w:rsidRDefault="0033272C" w:rsidP="0033272C">
      <w:pPr>
        <w:rPr>
          <w:b/>
          <w:bCs/>
          <w:lang w:val="es-ES" w:eastAsia="en-US"/>
        </w:rPr>
      </w:pPr>
      <w:r w:rsidRPr="0092482C">
        <w:rPr>
          <w:b/>
          <w:bCs/>
          <w:lang w:val="es-ES" w:eastAsia="en-US"/>
        </w:rPr>
        <w:t>Artículo 18. Contenido del derecho.</w:t>
      </w:r>
    </w:p>
    <w:p w14:paraId="6BFB116C" w14:textId="77777777" w:rsidR="0033272C" w:rsidRPr="0092482C" w:rsidRDefault="0033272C" w:rsidP="0033272C">
      <w:pPr>
        <w:rPr>
          <w:lang w:val="es-ES" w:eastAsia="en-US"/>
        </w:rPr>
      </w:pPr>
      <w:r w:rsidRPr="0092482C">
        <w:rPr>
          <w:lang w:val="es-ES" w:eastAsia="en-US"/>
        </w:rPr>
        <w:t>1. Las personas con discapacidad tienen derecho a una educación inclusiva, de calidad y gratuita, en igualdad de condiciones con las demás.</w:t>
      </w:r>
    </w:p>
    <w:p w14:paraId="19D84CA1" w14:textId="77777777" w:rsidR="0033272C" w:rsidRPr="0092482C" w:rsidRDefault="0033272C" w:rsidP="0033272C">
      <w:pPr>
        <w:rPr>
          <w:lang w:val="es-ES" w:eastAsia="en-US"/>
        </w:rPr>
      </w:pPr>
      <w:r w:rsidRPr="0092482C">
        <w:rPr>
          <w:lang w:val="es-ES" w:eastAsia="en-US"/>
        </w:rPr>
        <w:t xml:space="preserve">2. Corresponde a las administraciones educativas asegurar un sistema educativo inclusivo en todos los niveles educativos así como la enseñanza a lo largo de la vida y </w:t>
      </w:r>
      <w:r w:rsidRPr="0092482C">
        <w:rPr>
          <w:lang w:val="es-ES" w:eastAsia="en-US"/>
        </w:rPr>
        <w:lastRenderedPageBreak/>
        <w:t>garantizar un puesto escolar a los alumnos con discapacidad en la educación básica, prestando atención a la diversidad de necesidades educativas del alumnado con discapacidad, mediante la regulación de apoyos y ajustes razonables para la atención de quienes precisen una atención especial de aprendizaje o de inclusión.</w:t>
      </w:r>
    </w:p>
    <w:p w14:paraId="1A0081A6" w14:textId="77777777" w:rsidR="0033272C" w:rsidRPr="0092482C" w:rsidRDefault="0033272C" w:rsidP="0033272C">
      <w:pPr>
        <w:rPr>
          <w:lang w:val="es-ES" w:eastAsia="en-US"/>
        </w:rPr>
      </w:pPr>
      <w:r w:rsidRPr="0092482C">
        <w:rPr>
          <w:lang w:val="es-ES" w:eastAsia="en-US"/>
        </w:rPr>
        <w:t>3. La escolarización de este alumnado en centros de educación especial o unidades sustitutorias de los mismos sólo se llevará a cabo cuando excepcionalmente sus necesidades no puedan ser atendidas en el marco de las medidas de atención a la diversidad de los centros ordinarios y tomando en consideración la opinión de los padres o tutores legales.</w:t>
      </w:r>
    </w:p>
    <w:p w14:paraId="207A89E2" w14:textId="77777777" w:rsidR="0033272C" w:rsidRPr="0092482C" w:rsidRDefault="0033272C" w:rsidP="0033272C">
      <w:pPr>
        <w:rPr>
          <w:b/>
          <w:bCs/>
          <w:lang w:val="es-ES" w:eastAsia="en-US"/>
        </w:rPr>
      </w:pPr>
      <w:r w:rsidRPr="0092482C">
        <w:rPr>
          <w:b/>
          <w:bCs/>
          <w:lang w:val="es-ES" w:eastAsia="en-US"/>
        </w:rPr>
        <w:t>Artículo 19. Gratuidad de la enseñanza.</w:t>
      </w:r>
    </w:p>
    <w:p w14:paraId="18086F02" w14:textId="77777777" w:rsidR="0033272C" w:rsidRPr="0092482C" w:rsidRDefault="0033272C" w:rsidP="0033272C">
      <w:pPr>
        <w:rPr>
          <w:lang w:val="es-ES" w:eastAsia="en-US"/>
        </w:rPr>
      </w:pPr>
      <w:r w:rsidRPr="0092482C">
        <w:rPr>
          <w:lang w:val="es-ES" w:eastAsia="en-US"/>
        </w:rPr>
        <w:t>Las personas con discapacidad, en su etapa educativa, tendrán derecho a la gratuidad de la enseñanza, en los centros ordinarios y en los centros especiales, de acuerdo con lo que disponen la Constitución y las leyes que la desarrollan.</w:t>
      </w:r>
    </w:p>
    <w:p w14:paraId="16975348" w14:textId="77777777" w:rsidR="0033272C" w:rsidRPr="0092482C" w:rsidRDefault="0033272C" w:rsidP="0033272C">
      <w:pPr>
        <w:rPr>
          <w:b/>
          <w:bCs/>
          <w:lang w:val="es-ES" w:eastAsia="en-US"/>
        </w:rPr>
      </w:pPr>
      <w:r w:rsidRPr="0092482C">
        <w:rPr>
          <w:b/>
          <w:bCs/>
          <w:lang w:val="es-ES" w:eastAsia="en-US"/>
        </w:rPr>
        <w:t>Artículo 20. Garantías adicionales.</w:t>
      </w:r>
    </w:p>
    <w:p w14:paraId="4662A36F" w14:textId="77777777" w:rsidR="0033272C" w:rsidRPr="0092482C" w:rsidRDefault="0033272C" w:rsidP="0033272C">
      <w:pPr>
        <w:rPr>
          <w:lang w:val="es-ES" w:eastAsia="en-US"/>
        </w:rPr>
      </w:pPr>
      <w:r w:rsidRPr="0092482C">
        <w:rPr>
          <w:lang w:val="es-ES" w:eastAsia="en-US"/>
        </w:rPr>
        <w:t>Con el fin de garantizar el derecho a una educación inclusiva de las personas con discapacidad y sin perjuicio de las medidas previstas en la normativa en materia de educación, se establecen las siguientes garantías adicionales:</w:t>
      </w:r>
    </w:p>
    <w:p w14:paraId="5124AE98" w14:textId="77777777" w:rsidR="0033272C" w:rsidRPr="0092482C" w:rsidRDefault="0033272C" w:rsidP="0033272C">
      <w:pPr>
        <w:rPr>
          <w:lang w:val="es-ES" w:eastAsia="en-US"/>
        </w:rPr>
      </w:pPr>
      <w:r w:rsidRPr="0092482C">
        <w:rPr>
          <w:lang w:val="es-ES" w:eastAsia="en-US"/>
        </w:rPr>
        <w:t>a) Los centros de educación especial crearán las condiciones necesarias para facilitar la conexión con los centros ordinarios, y la inclusión de sus alumnos en el sistema educativo ordinario.</w:t>
      </w:r>
    </w:p>
    <w:p w14:paraId="074ACBD3" w14:textId="77777777" w:rsidR="0033272C" w:rsidRPr="0092482C" w:rsidRDefault="0033272C" w:rsidP="0033272C">
      <w:pPr>
        <w:rPr>
          <w:lang w:val="es-ES" w:eastAsia="en-US"/>
        </w:rPr>
      </w:pPr>
      <w:r w:rsidRPr="0092482C">
        <w:rPr>
          <w:lang w:val="es-ES" w:eastAsia="en-US"/>
        </w:rPr>
        <w:t>b) Los hospitales infantiles, de rehabilitación y aquellos que tengan servicios pediátricos permanentes, ya sean de titularidad pública o privada que regularmente ocupen al menos la mitad de sus camas con pacientes cuya estancia y atención sanitaria sean financiadas con cargo a recursos públicos, deberán contar con una sección pedagógica para prevenir y evitar la marginación del proceso educativo de los alumnos de edad escolar ingresados en dichos hospitales.</w:t>
      </w:r>
    </w:p>
    <w:p w14:paraId="5B79FF85" w14:textId="77777777" w:rsidR="0033272C" w:rsidRPr="0092482C" w:rsidRDefault="0033272C" w:rsidP="0033272C">
      <w:pPr>
        <w:rPr>
          <w:lang w:val="es-ES" w:eastAsia="en-US"/>
        </w:rPr>
      </w:pPr>
      <w:r w:rsidRPr="0092482C">
        <w:rPr>
          <w:lang w:val="es-ES" w:eastAsia="en-US"/>
        </w:rPr>
        <w:t>c) Las personas que cursen estudios universitarios, cuya discapacidad les dificulte gravemente la adaptación al régimen de convocatorias establecido con carácter general, podrán solicitar y las universidades habrán de conceder, de acuerdo con lo que dispongan sus correspondientes normas de permanencia que, en todo caso, deberán tener en cuenta la situación de las personas con discapacidad que cursen estudios en la universidad, la ampliación del número de las mismas en la medida que compense su dificultad, sin mengua del nivel exigido. Las pruebas se adaptarán, en su caso, a las características de la discapacidad que presente el interesado.</w:t>
      </w:r>
    </w:p>
    <w:p w14:paraId="724C6F0D" w14:textId="77777777" w:rsidR="0033272C" w:rsidRPr="0092482C" w:rsidRDefault="0033272C" w:rsidP="0033272C">
      <w:pPr>
        <w:rPr>
          <w:lang w:val="es-ES" w:eastAsia="en-US"/>
        </w:rPr>
      </w:pPr>
      <w:r w:rsidRPr="0092482C">
        <w:rPr>
          <w:lang w:val="es-ES" w:eastAsia="en-US"/>
        </w:rPr>
        <w:t>d) Se realizarán programas de sensibilización, información y formación continua de los equipos directivos, el profesorado y los profesionales de la educación, dirigida a su especialización en la atención a las necesidades educativas especiales del alumnado con discapacidad, de modo que puedan contar con los conocimientos y herramientas necesarias para ello.</w:t>
      </w:r>
    </w:p>
    <w:p w14:paraId="794D287A" w14:textId="77777777" w:rsidR="0033272C" w:rsidRPr="0092482C" w:rsidRDefault="0033272C" w:rsidP="0033272C">
      <w:pPr>
        <w:rPr>
          <w:b/>
          <w:bCs/>
          <w:lang w:val="es-ES" w:eastAsia="en-US"/>
        </w:rPr>
      </w:pPr>
      <w:r w:rsidRPr="0092482C">
        <w:rPr>
          <w:b/>
          <w:bCs/>
          <w:lang w:val="es-ES" w:eastAsia="en-US"/>
        </w:rPr>
        <w:lastRenderedPageBreak/>
        <w:t>Artículo 21. Valoración de las necesidades educativas.</w:t>
      </w:r>
    </w:p>
    <w:p w14:paraId="2016B9BF" w14:textId="77777777" w:rsidR="0033272C" w:rsidRPr="0092482C" w:rsidRDefault="0033272C" w:rsidP="0033272C">
      <w:pPr>
        <w:rPr>
          <w:lang w:val="es-ES" w:eastAsia="en-US"/>
        </w:rPr>
      </w:pPr>
      <w:r w:rsidRPr="0092482C">
        <w:rPr>
          <w:lang w:val="es-ES" w:eastAsia="en-US"/>
        </w:rPr>
        <w:t>1. Son funciones específicas de los servicios de orientación educativa apoyar a los centros docentes en el proceso hacia la inclusión y, especialmente, en las funciones de orientación, evaluación e intervención educativa, contribuyendo a la dinamización pedagógica, a la calidad y la innovación educativa.</w:t>
      </w:r>
    </w:p>
    <w:p w14:paraId="22E09DBE" w14:textId="77777777" w:rsidR="0033272C" w:rsidRPr="0092482C" w:rsidRDefault="0033272C" w:rsidP="0033272C">
      <w:pPr>
        <w:rPr>
          <w:lang w:val="es-ES" w:eastAsia="en-US"/>
        </w:rPr>
      </w:pPr>
      <w:r w:rsidRPr="0092482C">
        <w:rPr>
          <w:lang w:val="es-ES" w:eastAsia="en-US"/>
        </w:rPr>
        <w:t>2. A efectos de la participación en el control y gestión de los centros docentes previsto en la Ley Orgánica 8/1985, de 3 de julio, reguladora del derecho a la educación, y en la Ley Orgánica 2/2006, de 3 de mayo, de educación, se tendrá en cuenta la especialidad de esta ley en lo que se refiere a los servicios de orientación educativa.</w:t>
      </w:r>
    </w:p>
    <w:p w14:paraId="1E105532" w14:textId="77777777" w:rsidR="0033272C" w:rsidRPr="00680E08" w:rsidRDefault="0033272C" w:rsidP="0033272C">
      <w:pPr>
        <w:pStyle w:val="Ttulo3"/>
        <w:rPr>
          <w:lang w:val="es-ES"/>
        </w:rPr>
      </w:pPr>
      <w:bookmarkStart w:id="134" w:name="_Toc186718063"/>
      <w:bookmarkStart w:id="135" w:name="_Toc186787413"/>
      <w:bookmarkStart w:id="136" w:name="_Toc194473039"/>
      <w:r w:rsidRPr="00680E08">
        <w:rPr>
          <w:lang w:val="es-ES"/>
        </w:rPr>
        <w:t>4.5.5. Derecho a la protección social.</w:t>
      </w:r>
      <w:bookmarkEnd w:id="134"/>
      <w:bookmarkEnd w:id="135"/>
      <w:bookmarkEnd w:id="136"/>
    </w:p>
    <w:p w14:paraId="73A12A77" w14:textId="77777777" w:rsidR="0033272C" w:rsidRDefault="0033272C" w:rsidP="0033272C">
      <w:pPr>
        <w:rPr>
          <w:lang w:val="es-ES" w:eastAsia="en-US"/>
        </w:rPr>
      </w:pPr>
      <w:r>
        <w:rPr>
          <w:lang w:val="es-ES" w:eastAsia="en-US"/>
        </w:rPr>
        <w:t xml:space="preserve">Se recoge en al </w:t>
      </w:r>
      <w:r w:rsidRPr="003A4699">
        <w:rPr>
          <w:b/>
          <w:bCs/>
          <w:lang w:val="es-ES" w:eastAsia="en-US"/>
        </w:rPr>
        <w:t>Capítulo VII del Título I:</w:t>
      </w:r>
    </w:p>
    <w:p w14:paraId="08E70621" w14:textId="77777777" w:rsidR="0033272C" w:rsidRPr="0092482C" w:rsidRDefault="0033272C" w:rsidP="0033272C">
      <w:pPr>
        <w:rPr>
          <w:b/>
          <w:bCs/>
          <w:lang w:val="es-ES"/>
        </w:rPr>
      </w:pPr>
      <w:r w:rsidRPr="0092482C">
        <w:rPr>
          <w:b/>
          <w:bCs/>
          <w:lang w:val="es-ES"/>
        </w:rPr>
        <w:t>Artículo 48. Derecho a la protección social.</w:t>
      </w:r>
    </w:p>
    <w:p w14:paraId="21E2CCDF" w14:textId="77777777" w:rsidR="0033272C" w:rsidRPr="0092482C" w:rsidRDefault="0033272C" w:rsidP="0033272C">
      <w:pPr>
        <w:rPr>
          <w:lang w:val="es-ES"/>
        </w:rPr>
      </w:pPr>
      <w:r w:rsidRPr="0092482C">
        <w:rPr>
          <w:lang w:val="es-ES"/>
        </w:rPr>
        <w:t>Las personas con discapacidad y sus familias tienen derecho a unos servicios y prestaciones sociales que atiendan con garantías de suficiencia y sostenibilidad sus necesidades, dirigidos al desarrollo de su personalidad y su inclusión en la comunidad, incrementando su calidad de vida y bienestar social.</w:t>
      </w:r>
    </w:p>
    <w:p w14:paraId="14DA5949" w14:textId="77777777" w:rsidR="0033272C" w:rsidRPr="0092482C" w:rsidRDefault="0033272C" w:rsidP="0033272C">
      <w:pPr>
        <w:rPr>
          <w:b/>
          <w:bCs/>
          <w:lang w:val="es-ES"/>
        </w:rPr>
      </w:pPr>
      <w:r w:rsidRPr="0092482C">
        <w:rPr>
          <w:b/>
          <w:bCs/>
          <w:lang w:val="es-ES"/>
        </w:rPr>
        <w:t>Artículo 49. Criterios de aplicación de la protección social.</w:t>
      </w:r>
    </w:p>
    <w:p w14:paraId="17A009EF" w14:textId="77777777" w:rsidR="0033272C" w:rsidRPr="0092482C" w:rsidRDefault="0033272C" w:rsidP="0033272C">
      <w:pPr>
        <w:rPr>
          <w:lang w:val="es-ES"/>
        </w:rPr>
      </w:pPr>
      <w:r w:rsidRPr="0092482C">
        <w:rPr>
          <w:lang w:val="es-ES"/>
        </w:rPr>
        <w:t>1. Los servicios sociales para personas con discapacidad y sus familias podrán ser prestados tanto por las administraciones públicas como por entidades sin ánimo de lucro a través de los cauces y mediante los recursos humanos, financieros y técnicos necesarios.</w:t>
      </w:r>
    </w:p>
    <w:p w14:paraId="71A9C314" w14:textId="77777777" w:rsidR="0033272C" w:rsidRPr="0092482C" w:rsidRDefault="0033272C" w:rsidP="0033272C">
      <w:pPr>
        <w:rPr>
          <w:lang w:val="es-ES"/>
        </w:rPr>
      </w:pPr>
      <w:r w:rsidRPr="0092482C">
        <w:rPr>
          <w:lang w:val="es-ES"/>
        </w:rPr>
        <w:t>En todo caso, las administraciones públicas desarrollarán las actuaciones necesarias para la coordinación de la atención de carácter social y de carácter sanitario, de forma efectiva y eficiente, conforme a lo establecido en el artículo 10.</w:t>
      </w:r>
    </w:p>
    <w:p w14:paraId="18ADCB62" w14:textId="77777777" w:rsidR="0033272C" w:rsidRPr="0092482C" w:rsidRDefault="0033272C" w:rsidP="0033272C">
      <w:pPr>
        <w:rPr>
          <w:lang w:val="es-ES"/>
        </w:rPr>
      </w:pPr>
      <w:r w:rsidRPr="0092482C">
        <w:rPr>
          <w:lang w:val="es-ES"/>
        </w:rPr>
        <w:t>2. La prestación de los servicios sociales respetará al máximo la permanencia de las personas con discapacidad en su medio familiar y en su entorno geográfico, teniendo en cuenta las barreras específicas de quienes habiten en zonas rurales.</w:t>
      </w:r>
    </w:p>
    <w:p w14:paraId="5E601E7B" w14:textId="77777777" w:rsidR="0033272C" w:rsidRPr="0092482C" w:rsidRDefault="0033272C" w:rsidP="0033272C">
      <w:pPr>
        <w:rPr>
          <w:lang w:val="es-ES"/>
        </w:rPr>
      </w:pPr>
      <w:r w:rsidRPr="0092482C">
        <w:rPr>
          <w:lang w:val="es-ES"/>
        </w:rPr>
        <w:t>3. Se promoverá la participación de las propias personas con discapacidad en las tareas comunes de convivencia, de dirección y de control de los servicios sociales.</w:t>
      </w:r>
    </w:p>
    <w:p w14:paraId="287E3126" w14:textId="77777777" w:rsidR="0033272C" w:rsidRPr="0092482C" w:rsidRDefault="0033272C" w:rsidP="0033272C">
      <w:pPr>
        <w:rPr>
          <w:b/>
          <w:bCs/>
          <w:lang w:val="es-ES"/>
        </w:rPr>
      </w:pPr>
      <w:r w:rsidRPr="0092482C">
        <w:rPr>
          <w:b/>
          <w:bCs/>
          <w:lang w:val="es-ES"/>
        </w:rPr>
        <w:t>Artículo 50. Contenido del derecho a la protección social.</w:t>
      </w:r>
    </w:p>
    <w:p w14:paraId="0C3037D4" w14:textId="77777777" w:rsidR="0033272C" w:rsidRPr="0092482C" w:rsidRDefault="0033272C" w:rsidP="0033272C">
      <w:pPr>
        <w:rPr>
          <w:lang w:val="es-ES"/>
        </w:rPr>
      </w:pPr>
      <w:r w:rsidRPr="0092482C">
        <w:rPr>
          <w:lang w:val="es-ES"/>
        </w:rPr>
        <w:t>1. Las personas con discapacidad y sus familias tienen derecho a los servicios sociales de apoyo familiar, de prevención de deficiencias y de intensificación de discapacidades, de promoción de la autonomía personal, de información y orientación, de atención domiciliaria, de residencias, de apoyo en su entorno, servicios residenciales, de actividades culturales, deportivas, ocupación del ocio y del tiempo libre.</w:t>
      </w:r>
    </w:p>
    <w:p w14:paraId="30DA7C42" w14:textId="77777777" w:rsidR="0033272C" w:rsidRPr="0092482C" w:rsidRDefault="0033272C" w:rsidP="0033272C">
      <w:pPr>
        <w:rPr>
          <w:lang w:val="es-ES"/>
        </w:rPr>
      </w:pPr>
      <w:r w:rsidRPr="0092482C">
        <w:rPr>
          <w:lang w:val="es-ES"/>
        </w:rPr>
        <w:lastRenderedPageBreak/>
        <w:t>2. Además, y como complemento de las medidas específicamente previstas en esta ley, la legislación autonómica podrá prever servicios y prestaciones económicas para las personas con discapacidad y sus familias que se encuentren en situación de necesidad y que carezcan de los recursos indispensables para hacer frente a la misma.</w:t>
      </w:r>
    </w:p>
    <w:p w14:paraId="48DDCB50" w14:textId="77777777" w:rsidR="0033272C" w:rsidRPr="0092482C" w:rsidRDefault="0033272C" w:rsidP="0033272C">
      <w:pPr>
        <w:rPr>
          <w:b/>
          <w:bCs/>
          <w:lang w:val="es-ES"/>
        </w:rPr>
      </w:pPr>
      <w:r w:rsidRPr="0092482C">
        <w:rPr>
          <w:b/>
          <w:bCs/>
          <w:lang w:val="es-ES"/>
        </w:rPr>
        <w:t>Artículo 51. Clases de servicios sociales.</w:t>
      </w:r>
    </w:p>
    <w:p w14:paraId="7FCDA602" w14:textId="77777777" w:rsidR="0033272C" w:rsidRPr="0092482C" w:rsidRDefault="0033272C" w:rsidP="0033272C">
      <w:pPr>
        <w:rPr>
          <w:lang w:val="es-ES"/>
        </w:rPr>
      </w:pPr>
      <w:r w:rsidRPr="0092482C">
        <w:rPr>
          <w:lang w:val="es-ES"/>
        </w:rPr>
        <w:t>1. El servicio de apoyo familiar tendrá como objetivo la orientación e información a las familias, el apoyo emocional, su capacitación y formación para atender a la estimulación, maduración y desarrollo físico, psíquico e intelectual de los niños y niñas con discapacidad, y a las personas con discapacidad y para la adecuación del entorno familiar y próximo a las necesidades de todos ellos.</w:t>
      </w:r>
    </w:p>
    <w:p w14:paraId="0F6694CA" w14:textId="77777777" w:rsidR="0033272C" w:rsidRPr="0092482C" w:rsidRDefault="0033272C" w:rsidP="0033272C">
      <w:pPr>
        <w:rPr>
          <w:lang w:val="es-ES"/>
        </w:rPr>
      </w:pPr>
      <w:r w:rsidRPr="0092482C">
        <w:rPr>
          <w:lang w:val="es-ES"/>
        </w:rPr>
        <w:t>2. Los servicios de orientación e información deben facilitar a las personas con discapacidad y a sus familias el conocimiento de las prestaciones y servicios a su alcance, así como las condiciones de acceso a los mismos.</w:t>
      </w:r>
    </w:p>
    <w:p w14:paraId="6D66B8CF" w14:textId="77777777" w:rsidR="0033272C" w:rsidRPr="0092482C" w:rsidRDefault="0033272C" w:rsidP="0033272C">
      <w:pPr>
        <w:rPr>
          <w:lang w:val="es-ES"/>
        </w:rPr>
      </w:pPr>
      <w:r w:rsidRPr="0092482C">
        <w:rPr>
          <w:lang w:val="es-ES"/>
        </w:rPr>
        <w:t>3. Los servicios de prevención de deficiencias y de intensificación de discapacidades y promoción de la autonomía personal tienen como finalidad prevenir la aparición o la intensificación de discapacidades y de sus consecuencias, mediante actuaciones de promoción de condiciones de vida saludables, apoyo en el entorno y programas específicos de carácter preventivo.</w:t>
      </w:r>
    </w:p>
    <w:p w14:paraId="18CCDC94" w14:textId="77777777" w:rsidR="0033272C" w:rsidRPr="0092482C" w:rsidRDefault="0033272C" w:rsidP="0033272C">
      <w:pPr>
        <w:rPr>
          <w:lang w:val="es-ES"/>
        </w:rPr>
      </w:pPr>
      <w:r w:rsidRPr="0092482C">
        <w:rPr>
          <w:lang w:val="es-ES"/>
        </w:rPr>
        <w:t>4. Los servicios de atención domiciliaria tendrán como cometido la prestación de atenciones de carácter personal y doméstico, así como la prestación habilitadora o rehabilitadora tal y como ya dispone el artículo 14, todo ello sólo para aquellas personas con discapacidad cuyas situaciones lo requieran.</w:t>
      </w:r>
    </w:p>
    <w:p w14:paraId="0636EB84" w14:textId="77777777" w:rsidR="0033272C" w:rsidRPr="0092482C" w:rsidRDefault="0033272C" w:rsidP="0033272C">
      <w:pPr>
        <w:rPr>
          <w:lang w:val="es-ES"/>
        </w:rPr>
      </w:pPr>
      <w:r w:rsidRPr="0092482C">
        <w:rPr>
          <w:lang w:val="es-ES"/>
        </w:rPr>
        <w:t>5. Los servicios de vivienda, ya sean servicios de atención residencial, viviendas tuteladas, u otros alojamientos de apoyo para la inclusión, tienen como objetivo promover la autonomía y la vida independiente de las personas con discapacidad a través de la convivencia, así como favorecer su inclusión social.</w:t>
      </w:r>
    </w:p>
    <w:p w14:paraId="03F5E0F4" w14:textId="77777777" w:rsidR="0033272C" w:rsidRPr="0092482C" w:rsidRDefault="0033272C" w:rsidP="0033272C">
      <w:pPr>
        <w:rPr>
          <w:lang w:val="es-ES"/>
        </w:rPr>
      </w:pPr>
      <w:r w:rsidRPr="0092482C">
        <w:rPr>
          <w:lang w:val="es-ES"/>
        </w:rPr>
        <w:t>Asimismo, deberán atender a las necesidades básicas de aquellas personas con discapacidad que se encuentren en una situación de especial vulnerabilidad, como en los casos en que carezcan de hogar o familia, o cuando existan graves problemas para garantizar una adecuada convivencia familiar.</w:t>
      </w:r>
    </w:p>
    <w:p w14:paraId="0AC39463" w14:textId="77777777" w:rsidR="0033272C" w:rsidRPr="0092482C" w:rsidRDefault="0033272C" w:rsidP="0033272C">
      <w:pPr>
        <w:rPr>
          <w:lang w:val="es-ES"/>
        </w:rPr>
      </w:pPr>
      <w:r w:rsidRPr="0092482C">
        <w:rPr>
          <w:lang w:val="es-ES"/>
        </w:rPr>
        <w:t>6. Los servicios de centro de día y de noche ofrecen una atención integral durante el periodo diurno o nocturno a las personas con discapacidad, con el objetivo de mejorar o mantener el mejor nivel posible de autonomía personal y apoyar a las familias.</w:t>
      </w:r>
    </w:p>
    <w:p w14:paraId="0C203FBB" w14:textId="77777777" w:rsidR="0033272C" w:rsidRPr="0092482C" w:rsidRDefault="0033272C" w:rsidP="0033272C">
      <w:pPr>
        <w:rPr>
          <w:lang w:val="es-ES"/>
        </w:rPr>
      </w:pPr>
      <w:r w:rsidRPr="0092482C">
        <w:rPr>
          <w:lang w:val="es-ES"/>
        </w:rPr>
        <w:t xml:space="preserve">7. Los servicios de residencias, centros de día y de noche, y viviendas tuteladas podrán ser promovidos por las administraciones públicas, por las propias personas con discapacidad y por sus familias, así como por sus organizaciones representativas. En la promoción de residencias, centros de día y viviendas tuteladas, realizados por las propias personas con discapacidad y por sus familias, así como por sus organizaciones </w:t>
      </w:r>
      <w:r w:rsidRPr="0092482C">
        <w:rPr>
          <w:lang w:val="es-ES"/>
        </w:rPr>
        <w:lastRenderedPageBreak/>
        <w:t>representativas, éstas gozarán de la protección prioritaria por parte de las administraciones públicas.</w:t>
      </w:r>
    </w:p>
    <w:p w14:paraId="4C39B164" w14:textId="77777777" w:rsidR="0033272C" w:rsidRPr="0092482C" w:rsidRDefault="0033272C" w:rsidP="0033272C">
      <w:pPr>
        <w:rPr>
          <w:lang w:val="es-ES"/>
        </w:rPr>
      </w:pPr>
      <w:r w:rsidRPr="0092482C">
        <w:rPr>
          <w:lang w:val="es-ES"/>
        </w:rPr>
        <w:t>La planificación de estos servicios atenderá a la proximidad al entorno en el que desarrollan su vida las personas con discapacidad.</w:t>
      </w:r>
    </w:p>
    <w:p w14:paraId="5C57159B" w14:textId="77777777" w:rsidR="0033272C" w:rsidRPr="0092482C" w:rsidRDefault="0033272C" w:rsidP="0033272C">
      <w:pPr>
        <w:rPr>
          <w:lang w:val="es-ES"/>
        </w:rPr>
      </w:pPr>
      <w:r w:rsidRPr="0092482C">
        <w:rPr>
          <w:lang w:val="es-ES"/>
        </w:rPr>
        <w:t>8. Las actividades deportivas, culturales, de ocio y tiempo libre se desarrollarán, siempre que sea posible, de acuerdo con el principio de accesibilidad universal en las instalaciones y con los medios ordinarios puestos al servicio de la ciudadanía. Sólo cuando la especificidad y la necesidad de apoyos lo requieran, podrá establecerse, de forma subsidiaria o complementaria, servicios y actividades específicas.</w:t>
      </w:r>
    </w:p>
    <w:p w14:paraId="13E4B1B4" w14:textId="77777777" w:rsidR="0033272C" w:rsidRPr="0092482C" w:rsidRDefault="0033272C" w:rsidP="0033272C">
      <w:pPr>
        <w:rPr>
          <w:lang w:val="es-ES"/>
        </w:rPr>
      </w:pPr>
      <w:r w:rsidRPr="0092482C">
        <w:rPr>
          <w:lang w:val="es-ES"/>
        </w:rPr>
        <w:t>9. Sin perjuicio de la aplicación de las medidas previstas con carácter general en esta ley, cuando la especificidad y la necesidad de apoyos lo hicieran necesario, la persona con discapacidad tendrá derecho a residir o ser atendida en un establecimiento especializado.</w:t>
      </w:r>
    </w:p>
    <w:p w14:paraId="47820A6D" w14:textId="77777777" w:rsidR="0033272C" w:rsidRPr="0092482C" w:rsidRDefault="0033272C" w:rsidP="0033272C">
      <w:pPr>
        <w:rPr>
          <w:b/>
          <w:bCs/>
          <w:lang w:val="es-ES"/>
        </w:rPr>
      </w:pPr>
      <w:r w:rsidRPr="0092482C">
        <w:rPr>
          <w:b/>
          <w:bCs/>
          <w:lang w:val="es-ES"/>
        </w:rPr>
        <w:t>Artículo 52. Centros ocupacionales.</w:t>
      </w:r>
    </w:p>
    <w:p w14:paraId="62D6CEBD" w14:textId="77777777" w:rsidR="0033272C" w:rsidRPr="0092482C" w:rsidRDefault="0033272C" w:rsidP="0033272C">
      <w:pPr>
        <w:rPr>
          <w:lang w:val="es-ES"/>
        </w:rPr>
      </w:pPr>
      <w:r w:rsidRPr="0092482C">
        <w:rPr>
          <w:lang w:val="es-ES"/>
        </w:rPr>
        <w:t>1. Los centros ocupacionales tienen como finalidad asegurar los servicios de terapia ocupacional y de ajuste personal y social a las personas con discapacidad con el objeto de lograr su máximo desarrollo personal y, en los casos en los que fuera posible, facilitar su capacitación y preparación para el acceso al empleo. Igualmente prestarán estos servicios a aquellos trabajadores con discapacidad que habiendo desarrollado una actividad laboral específica no hayan conseguido una adaptación satisfactoria o hayan sufrido un empeoramiento en su situación que haga aconsejable su integración en un centro ocupacional.</w:t>
      </w:r>
    </w:p>
    <w:p w14:paraId="65C60C03" w14:textId="77777777" w:rsidR="0033272C" w:rsidRPr="0092482C" w:rsidRDefault="0033272C" w:rsidP="0033272C">
      <w:pPr>
        <w:rPr>
          <w:lang w:val="es-ES"/>
        </w:rPr>
      </w:pPr>
      <w:r w:rsidRPr="0092482C">
        <w:rPr>
          <w:lang w:val="es-ES"/>
        </w:rPr>
        <w:t>2. Las administraciones públicas, de acuerdo a sus competencias, dictarán las normas específicas correspondientes, estableciendo las condiciones de todo tipo que deberán reunir los centros ocupacionales para que sea autorizada su creación y funcionamiento.</w:t>
      </w:r>
    </w:p>
    <w:p w14:paraId="79C7C9BF" w14:textId="77777777" w:rsidR="0033272C" w:rsidRPr="00680E08" w:rsidRDefault="0033272C" w:rsidP="0033272C">
      <w:pPr>
        <w:rPr>
          <w:lang w:val="es-ES"/>
        </w:rPr>
      </w:pPr>
      <w:r w:rsidRPr="0092482C">
        <w:rPr>
          <w:lang w:val="es-ES"/>
        </w:rPr>
        <w:t>Su creación y sostenimiento serán competencia tanto de dichas administraciones públicas como de las instituciones o personas jurídicas privadas sin ánimo de lucro, atendiendo estas últimas, en todo caso, a las normas que para su creación y funcionamiento se dicten de acuerdo a lo dispuesto en el párrafo anterior.</w:t>
      </w:r>
    </w:p>
    <w:p w14:paraId="00938B7E" w14:textId="77777777" w:rsidR="0033272C" w:rsidRPr="00680E08" w:rsidRDefault="0033272C" w:rsidP="0033272C">
      <w:pPr>
        <w:pStyle w:val="Ttulo2"/>
      </w:pPr>
      <w:bookmarkStart w:id="137" w:name="_Toc186718070"/>
      <w:bookmarkStart w:id="138" w:name="_Toc186787415"/>
      <w:bookmarkStart w:id="139" w:name="_Toc194473040"/>
      <w:r w:rsidRPr="00680E08">
        <w:t>4.6. Derecho a la Vida Independiente.</w:t>
      </w:r>
      <w:bookmarkEnd w:id="137"/>
      <w:bookmarkEnd w:id="138"/>
      <w:bookmarkEnd w:id="139"/>
    </w:p>
    <w:p w14:paraId="375B11DA" w14:textId="77777777" w:rsidR="0033272C" w:rsidRPr="00680E08" w:rsidRDefault="0033272C" w:rsidP="0033272C">
      <w:pPr>
        <w:rPr>
          <w:lang w:val="es-ES" w:eastAsia="en-US"/>
        </w:rPr>
      </w:pPr>
      <w:r w:rsidRPr="00680E08">
        <w:rPr>
          <w:lang w:val="es-ES" w:eastAsia="en-US"/>
        </w:rPr>
        <w:t xml:space="preserve">El derecho a la vida independiente es objeto de tratamiento del </w:t>
      </w:r>
      <w:r w:rsidRPr="00254642">
        <w:rPr>
          <w:b/>
          <w:bCs/>
          <w:lang w:val="es-ES" w:eastAsia="en-US"/>
        </w:rPr>
        <w:t>Capítulo V del Título I.</w:t>
      </w:r>
    </w:p>
    <w:p w14:paraId="3BC8B110" w14:textId="77777777" w:rsidR="0033272C" w:rsidRPr="0092482C" w:rsidRDefault="0033272C" w:rsidP="0033272C">
      <w:pPr>
        <w:rPr>
          <w:b/>
          <w:bCs/>
          <w:i/>
          <w:iCs/>
          <w:lang w:val="es-ES" w:eastAsia="en-US"/>
        </w:rPr>
      </w:pPr>
      <w:r w:rsidRPr="0092482C">
        <w:rPr>
          <w:b/>
          <w:bCs/>
          <w:i/>
          <w:iCs/>
          <w:lang w:val="es-ES" w:eastAsia="en-US"/>
        </w:rPr>
        <w:t>Sección 1.ª Disposiciones generales</w:t>
      </w:r>
      <w:r>
        <w:rPr>
          <w:b/>
          <w:bCs/>
          <w:i/>
          <w:iCs/>
          <w:lang w:val="es-ES" w:eastAsia="en-US"/>
        </w:rPr>
        <w:t>.</w:t>
      </w:r>
    </w:p>
    <w:p w14:paraId="1D3D8217" w14:textId="77777777" w:rsidR="0033272C" w:rsidRPr="0092482C" w:rsidRDefault="0033272C" w:rsidP="0033272C">
      <w:pPr>
        <w:rPr>
          <w:b/>
          <w:bCs/>
          <w:lang w:val="es-ES" w:eastAsia="en-US"/>
        </w:rPr>
      </w:pPr>
      <w:r w:rsidRPr="0092482C">
        <w:rPr>
          <w:b/>
          <w:bCs/>
          <w:lang w:val="es-ES" w:eastAsia="en-US"/>
        </w:rPr>
        <w:t>Artículo 22. Accesibilidad.</w:t>
      </w:r>
    </w:p>
    <w:p w14:paraId="5BB46693" w14:textId="77777777" w:rsidR="0033272C" w:rsidRPr="0092482C" w:rsidRDefault="0033272C" w:rsidP="0033272C">
      <w:pPr>
        <w:rPr>
          <w:lang w:val="es-ES" w:eastAsia="en-US"/>
        </w:rPr>
      </w:pPr>
      <w:r w:rsidRPr="0092482C">
        <w:rPr>
          <w:lang w:val="es-ES" w:eastAsia="en-US"/>
        </w:rPr>
        <w:t xml:space="preserve">1. Las personas con discapacidad tienen derecho a vivir de forma independiente y a participar plenamente en todos los aspectos de la vida. Para ello, los poderes públicos adoptarán las medidas pertinentes para asegurar la accesibilidad universal, en igualdad </w:t>
      </w:r>
      <w:r w:rsidRPr="0092482C">
        <w:rPr>
          <w:lang w:val="es-ES" w:eastAsia="en-US"/>
        </w:rPr>
        <w:lastRenderedPageBreak/>
        <w:t>de condiciones con las demás personas, en los entornos, procesos, bienes, productos y servicios, el transporte, la información y las comunicaciones, incluidos los sistemas y las tecnologías de la información y las comunicaciones, así como los medios de comunicación social y en otros servicios e instalaciones abiertos al público o de uso público, tanto en zonas urbanas como rurales.</w:t>
      </w:r>
    </w:p>
    <w:p w14:paraId="32CFF46A" w14:textId="77777777" w:rsidR="0033272C" w:rsidRPr="0092482C" w:rsidRDefault="0033272C" w:rsidP="0033272C">
      <w:pPr>
        <w:rPr>
          <w:lang w:val="es-ES" w:eastAsia="en-US"/>
        </w:rPr>
      </w:pPr>
      <w:r w:rsidRPr="0092482C">
        <w:rPr>
          <w:lang w:val="es-ES" w:eastAsia="en-US"/>
        </w:rPr>
        <w:t>2. En el ámbito del empleo, las condiciones básicas de accesibilidad y no discriminación a las que se refiere este capítulo serán de aplicación con carácter supletorio respecto a lo previsto en la legislación laboral.</w:t>
      </w:r>
    </w:p>
    <w:p w14:paraId="6EE04645" w14:textId="77777777" w:rsidR="0033272C" w:rsidRPr="0092482C" w:rsidRDefault="0033272C" w:rsidP="0033272C">
      <w:pPr>
        <w:rPr>
          <w:b/>
          <w:bCs/>
          <w:lang w:val="es-ES" w:eastAsia="en-US"/>
        </w:rPr>
      </w:pPr>
      <w:r w:rsidRPr="0092482C">
        <w:rPr>
          <w:b/>
          <w:bCs/>
          <w:lang w:val="es-ES" w:eastAsia="en-US"/>
        </w:rPr>
        <w:t>Artículo 23. Condiciones básicas de accesibilidad y no discriminación.</w:t>
      </w:r>
    </w:p>
    <w:p w14:paraId="2CF4B503" w14:textId="77777777" w:rsidR="0033272C" w:rsidRPr="0092482C" w:rsidRDefault="0033272C" w:rsidP="0033272C">
      <w:pPr>
        <w:rPr>
          <w:lang w:val="es-ES" w:eastAsia="en-US"/>
        </w:rPr>
      </w:pPr>
      <w:r w:rsidRPr="0092482C">
        <w:rPr>
          <w:lang w:val="es-ES" w:eastAsia="en-US"/>
        </w:rPr>
        <w:t>1. El Gobierno, sin perjuicio de las competencias atribuidas a las comunidades autónomas y a las entidades locales, regulará las condiciones básicas de accesibilidad y no discriminación que garanticen los mismos niveles de igualdad de oportunidades a todas las personas con discapacidad.</w:t>
      </w:r>
    </w:p>
    <w:p w14:paraId="42D0F5F4" w14:textId="77777777" w:rsidR="0033272C" w:rsidRPr="0092482C" w:rsidRDefault="0033272C" w:rsidP="0033272C">
      <w:pPr>
        <w:rPr>
          <w:lang w:val="es-ES" w:eastAsia="en-US"/>
        </w:rPr>
      </w:pPr>
      <w:r w:rsidRPr="0092482C">
        <w:rPr>
          <w:lang w:val="es-ES" w:eastAsia="en-US"/>
        </w:rPr>
        <w:t>Toda referencia a accesibilidad y a accesibilidad universal en esta ley, se entiende que incluye la accesibilidad cognitiva, conforme a lo estipulado en la letra k) del artículo 2.</w:t>
      </w:r>
    </w:p>
    <w:p w14:paraId="65785E84" w14:textId="77777777" w:rsidR="0033272C" w:rsidRPr="0092482C" w:rsidRDefault="0033272C" w:rsidP="0033272C">
      <w:pPr>
        <w:rPr>
          <w:lang w:val="es-ES" w:eastAsia="en-US"/>
        </w:rPr>
      </w:pPr>
      <w:r w:rsidRPr="0092482C">
        <w:rPr>
          <w:lang w:val="es-ES" w:eastAsia="en-US"/>
        </w:rPr>
        <w:t>Dicha regulación será gradual en el tiempo y en el alcance y contenido de las obligaciones impuestas, y abarcará todos los ámbitos y áreas de las enumeradas en el artículo 5.</w:t>
      </w:r>
    </w:p>
    <w:p w14:paraId="55CED5BA" w14:textId="77777777" w:rsidR="0033272C" w:rsidRPr="0092482C" w:rsidRDefault="0033272C" w:rsidP="0033272C">
      <w:pPr>
        <w:rPr>
          <w:lang w:val="es-ES" w:eastAsia="en-US"/>
        </w:rPr>
      </w:pPr>
      <w:r w:rsidRPr="0092482C">
        <w:rPr>
          <w:lang w:val="es-ES" w:eastAsia="en-US"/>
        </w:rPr>
        <w:t>2. Las condiciones básicas de accesibilidad y no discriminación establecerán, para cada ámbito o área, medidas concretas para prevenir o suprimir discriminaciones, y para compensar desventajas o dificultades. Se incluirán disposiciones sobre, al menos, los siguientes aspectos:</w:t>
      </w:r>
    </w:p>
    <w:p w14:paraId="7AEA305C" w14:textId="77777777" w:rsidR="0033272C" w:rsidRPr="0092482C" w:rsidRDefault="0033272C" w:rsidP="0033272C">
      <w:pPr>
        <w:rPr>
          <w:lang w:val="es-ES" w:eastAsia="en-US"/>
        </w:rPr>
      </w:pPr>
      <w:r w:rsidRPr="0092482C">
        <w:rPr>
          <w:lang w:val="es-ES" w:eastAsia="en-US"/>
        </w:rPr>
        <w:t>a) Exigencias de accesibilidad de los edificios y entornos, de los instrumentos, equipos y tecnologías, y de los bienes y productos utilizados en el sector o área. En particular, la supresión de barreras a las instalaciones y la adaptación de equipos e instrumentos, así como la apropiada señalización en los mismos.</w:t>
      </w:r>
    </w:p>
    <w:p w14:paraId="054E39EE" w14:textId="77777777" w:rsidR="0033272C" w:rsidRPr="0092482C" w:rsidRDefault="0033272C" w:rsidP="0033272C">
      <w:pPr>
        <w:rPr>
          <w:lang w:val="es-ES" w:eastAsia="en-US"/>
        </w:rPr>
      </w:pPr>
      <w:r w:rsidRPr="0092482C">
        <w:rPr>
          <w:lang w:val="es-ES" w:eastAsia="en-US"/>
        </w:rPr>
        <w:t>b) Condiciones más favorables en el acceso, participación y utilización de los recursos de cada ámbito o área y condiciones de no discriminación en normas, criterios y prácticas.</w:t>
      </w:r>
    </w:p>
    <w:p w14:paraId="2511005B" w14:textId="77777777" w:rsidR="0033272C" w:rsidRPr="0092482C" w:rsidRDefault="0033272C" w:rsidP="0033272C">
      <w:pPr>
        <w:rPr>
          <w:lang w:val="es-ES" w:eastAsia="en-US"/>
        </w:rPr>
      </w:pPr>
      <w:r w:rsidRPr="0092482C">
        <w:rPr>
          <w:lang w:val="es-ES" w:eastAsia="en-US"/>
        </w:rPr>
        <w:t>c) Apoyos complementarios, tales como ayudas económicas, productos y tecnologías de apoyo, servicios o tratamientos especializados, otros servicios personales, así como otras formas de apoyo personal o animal. En particular, ayudas y servicios auxiliares para la comunicación, como sistemas aumentativos y alternativos, braille, lectura fácil, pictogramas, dispositivos multimedia de fácil acceso, sistemas de apoyo a la comunicación oral y lengua de signos, sistemas de comunicación táctil y otros dispositivos que permitan la comunicación.</w:t>
      </w:r>
    </w:p>
    <w:p w14:paraId="184772EF" w14:textId="77777777" w:rsidR="0033272C" w:rsidRPr="0092482C" w:rsidRDefault="0033272C" w:rsidP="0033272C">
      <w:pPr>
        <w:rPr>
          <w:lang w:val="es-ES" w:eastAsia="en-US"/>
        </w:rPr>
      </w:pPr>
      <w:r w:rsidRPr="0092482C">
        <w:rPr>
          <w:lang w:val="es-ES" w:eastAsia="en-US"/>
        </w:rPr>
        <w:t>d) La adopción de normas internas en las empresas o centros que promuevan y estimulen la eliminación de desventajas o situaciones generales de discriminación a las personas con discapacidad, incluidos los ajustes razonables.</w:t>
      </w:r>
    </w:p>
    <w:p w14:paraId="0811066E" w14:textId="77777777" w:rsidR="0033272C" w:rsidRPr="0092482C" w:rsidRDefault="0033272C" w:rsidP="0033272C">
      <w:pPr>
        <w:rPr>
          <w:lang w:val="es-ES" w:eastAsia="en-US"/>
        </w:rPr>
      </w:pPr>
      <w:r w:rsidRPr="0092482C">
        <w:rPr>
          <w:lang w:val="es-ES" w:eastAsia="en-US"/>
        </w:rPr>
        <w:lastRenderedPageBreak/>
        <w:t>e) Planes y calendario para la implantación de las exigencias de accesibilidad y para el establecimiento de las condiciones más favorables y de no discriminación.</w:t>
      </w:r>
    </w:p>
    <w:p w14:paraId="10306801" w14:textId="77777777" w:rsidR="0033272C" w:rsidRPr="0092482C" w:rsidRDefault="0033272C" w:rsidP="0033272C">
      <w:pPr>
        <w:rPr>
          <w:lang w:val="es-ES" w:eastAsia="en-US"/>
        </w:rPr>
      </w:pPr>
      <w:r w:rsidRPr="0092482C">
        <w:rPr>
          <w:lang w:val="es-ES" w:eastAsia="en-US"/>
        </w:rPr>
        <w:t>f) Recursos humanos y materiales para la promoción de la accesibilidad y la no discriminación en el ámbito de que se trate.</w:t>
      </w:r>
    </w:p>
    <w:p w14:paraId="2C12B120" w14:textId="77777777" w:rsidR="0033272C" w:rsidRPr="0092482C" w:rsidRDefault="0033272C" w:rsidP="0033272C">
      <w:pPr>
        <w:rPr>
          <w:lang w:val="es-ES" w:eastAsia="en-US"/>
        </w:rPr>
      </w:pPr>
      <w:r w:rsidRPr="0092482C">
        <w:rPr>
          <w:lang w:val="es-ES" w:eastAsia="en-US"/>
        </w:rPr>
        <w:t>3. Las condiciones básicas de accesibilidad y no discriminación se establecerán teniendo en cuenta los diferentes tipos y grados de discapacidad que deberán orientar tanto el diseño inicial como los ajustes razonables de los entornos, productos y servicios de cada ámbito de aplicación de la ley.</w:t>
      </w:r>
    </w:p>
    <w:p w14:paraId="6421EC65" w14:textId="77777777" w:rsidR="0033272C" w:rsidRPr="0092482C" w:rsidRDefault="0033272C" w:rsidP="0033272C">
      <w:pPr>
        <w:rPr>
          <w:b/>
          <w:bCs/>
          <w:lang w:val="es-ES" w:eastAsia="en-US"/>
        </w:rPr>
      </w:pPr>
      <w:r w:rsidRPr="0092482C">
        <w:rPr>
          <w:b/>
          <w:bCs/>
          <w:lang w:val="es-ES" w:eastAsia="en-US"/>
        </w:rPr>
        <w:t>Artículo 24. Condiciones básicas de accesibilidad y no discriminación en el ámbito de los productos y servicios relacionados con la sociedad de la información y medios de comunicación social.</w:t>
      </w:r>
    </w:p>
    <w:p w14:paraId="0476BB62" w14:textId="77777777" w:rsidR="0033272C" w:rsidRPr="0092482C" w:rsidRDefault="0033272C" w:rsidP="0033272C">
      <w:pPr>
        <w:rPr>
          <w:lang w:val="es-ES" w:eastAsia="en-US"/>
        </w:rPr>
      </w:pPr>
      <w:r w:rsidRPr="0092482C">
        <w:rPr>
          <w:lang w:val="es-ES" w:eastAsia="en-US"/>
        </w:rPr>
        <w:t>1. Las condiciones básicas de accesibilidad y no discriminación para el acceso y utilización de las tecnologías, productos y servicios relacionados con la sociedad de la información y de cualquier medio de comunicación social serán exigibles en los plazos y términos establecidos reglamentariamente.</w:t>
      </w:r>
    </w:p>
    <w:p w14:paraId="59FF462A" w14:textId="77777777" w:rsidR="0033272C" w:rsidRPr="0092482C" w:rsidRDefault="0033272C" w:rsidP="0033272C">
      <w:pPr>
        <w:rPr>
          <w:lang w:val="es-ES" w:eastAsia="en-US"/>
        </w:rPr>
      </w:pPr>
      <w:r w:rsidRPr="0092482C">
        <w:rPr>
          <w:lang w:val="es-ES" w:eastAsia="en-US"/>
        </w:rPr>
        <w:t>No obstante, las condiciones previstas en el párrafo anterior serán exigibles para todas estas tecnologías, productos y servicios, de acuerdo con las condiciones y plazos máximos previstos en la disposición adicional tercera.1.</w:t>
      </w:r>
    </w:p>
    <w:p w14:paraId="31338F80" w14:textId="77777777" w:rsidR="0033272C" w:rsidRPr="0092482C" w:rsidRDefault="0033272C" w:rsidP="0033272C">
      <w:pPr>
        <w:rPr>
          <w:lang w:val="es-ES" w:eastAsia="en-US"/>
        </w:rPr>
      </w:pPr>
      <w:r w:rsidRPr="0092482C">
        <w:rPr>
          <w:lang w:val="es-ES" w:eastAsia="en-US"/>
        </w:rPr>
        <w:t>2. En el plazo de dos años desde la entrada en vigor de esta ley, el Gobierno deberá realizar los estudios integrales sobre la accesibilidad a dichos bienes o servicios que se consideren más relevantes desde el punto de vista de la no discriminación y accesibilidad universal.</w:t>
      </w:r>
    </w:p>
    <w:p w14:paraId="2214FDF7" w14:textId="77777777" w:rsidR="0033272C" w:rsidRPr="0092482C" w:rsidRDefault="0033272C" w:rsidP="0033272C">
      <w:pPr>
        <w:rPr>
          <w:b/>
          <w:bCs/>
          <w:lang w:val="es-ES" w:eastAsia="en-US"/>
        </w:rPr>
      </w:pPr>
      <w:r w:rsidRPr="0092482C">
        <w:rPr>
          <w:b/>
          <w:bCs/>
          <w:lang w:val="es-ES" w:eastAsia="en-US"/>
        </w:rPr>
        <w:t>Artículo 25. Condiciones básicas de accesibilidad y no discriminación en el ámbito de los espacios públicos urbanizados y edificación.</w:t>
      </w:r>
    </w:p>
    <w:p w14:paraId="1A5FA5C1" w14:textId="77777777" w:rsidR="0033272C" w:rsidRPr="0092482C" w:rsidRDefault="0033272C" w:rsidP="0033272C">
      <w:pPr>
        <w:rPr>
          <w:lang w:val="es-ES" w:eastAsia="en-US"/>
        </w:rPr>
      </w:pPr>
      <w:r w:rsidRPr="0092482C">
        <w:rPr>
          <w:lang w:val="es-ES" w:eastAsia="en-US"/>
        </w:rPr>
        <w:t>1. Las condiciones básicas de accesibilidad y no discriminación de las personas con discapacidad para el acceso y utilización de los espacios públicos urbanizados y edificaciones serán exigibles en los plazos y términos establecidos reglamentariamente.</w:t>
      </w:r>
    </w:p>
    <w:p w14:paraId="6266995B" w14:textId="77777777" w:rsidR="0033272C" w:rsidRPr="0092482C" w:rsidRDefault="0033272C" w:rsidP="0033272C">
      <w:pPr>
        <w:rPr>
          <w:lang w:val="es-ES" w:eastAsia="en-US"/>
        </w:rPr>
      </w:pPr>
      <w:r w:rsidRPr="0092482C">
        <w:rPr>
          <w:lang w:val="es-ES" w:eastAsia="en-US"/>
        </w:rPr>
        <w:t>No obstante, las condiciones previstas en el párrafo anterior serán exigibles para todos los espacios públicos urbanizados y edificaciones, de acuerdo con las condiciones y plazos máximos previstos en la disposición adicional tercera.1.</w:t>
      </w:r>
    </w:p>
    <w:p w14:paraId="15161366" w14:textId="77777777" w:rsidR="0033272C" w:rsidRPr="0092482C" w:rsidRDefault="0033272C" w:rsidP="0033272C">
      <w:pPr>
        <w:rPr>
          <w:lang w:val="es-ES" w:eastAsia="en-US"/>
        </w:rPr>
      </w:pPr>
      <w:r w:rsidRPr="0092482C">
        <w:rPr>
          <w:lang w:val="es-ES" w:eastAsia="en-US"/>
        </w:rPr>
        <w:t>2. En el plazo de dos años desde la entrada en vigor de esta ley, el Gobierno deberá realizar los estudios integrales sobre la accesibilidad a los espacios públicos urbanizados y edificaciones, en lo que se considere más relevante desde el punto de vista de la no discriminación y de la accesibilidad universal.</w:t>
      </w:r>
    </w:p>
    <w:p w14:paraId="0AF2F3A5" w14:textId="77777777" w:rsidR="0033272C" w:rsidRPr="0092482C" w:rsidRDefault="0033272C" w:rsidP="0033272C">
      <w:pPr>
        <w:rPr>
          <w:b/>
          <w:bCs/>
          <w:lang w:val="es-ES" w:eastAsia="en-US"/>
        </w:rPr>
      </w:pPr>
      <w:r w:rsidRPr="0092482C">
        <w:rPr>
          <w:b/>
          <w:bCs/>
          <w:lang w:val="es-ES" w:eastAsia="en-US"/>
        </w:rPr>
        <w:t>Artículo 26. Normativa técnica de edificación.</w:t>
      </w:r>
    </w:p>
    <w:p w14:paraId="2579AE46" w14:textId="77777777" w:rsidR="0033272C" w:rsidRPr="0092482C" w:rsidRDefault="0033272C" w:rsidP="0033272C">
      <w:pPr>
        <w:rPr>
          <w:lang w:val="es-ES" w:eastAsia="en-US"/>
        </w:rPr>
      </w:pPr>
      <w:r w:rsidRPr="0092482C">
        <w:rPr>
          <w:lang w:val="es-ES" w:eastAsia="en-US"/>
        </w:rPr>
        <w:lastRenderedPageBreak/>
        <w:t>1. Las normas técnicas sobre edificación incluirán previsiones relativas a las condiciones mínimas que deberán reunir los edificios de cualquier tipo para permitir la accesibilidad de las personas con discapacidad.</w:t>
      </w:r>
    </w:p>
    <w:p w14:paraId="481F8926" w14:textId="77777777" w:rsidR="0033272C" w:rsidRPr="0092482C" w:rsidRDefault="0033272C" w:rsidP="0033272C">
      <w:pPr>
        <w:rPr>
          <w:lang w:val="es-ES" w:eastAsia="en-US"/>
        </w:rPr>
      </w:pPr>
      <w:r w:rsidRPr="0092482C">
        <w:rPr>
          <w:lang w:val="es-ES" w:eastAsia="en-US"/>
        </w:rPr>
        <w:t>2. Todas estas normas deberán ser recogidas en la fase de redacción de los proyectos básicos, de ejecución y parciales, denegándose los visados oficiales correspondientes, bien de colegios profesionales o de oficinas de supervisión de las administraciones públicas competentes, a aquellos que no las cumplan.</w:t>
      </w:r>
    </w:p>
    <w:p w14:paraId="7CDD48D9" w14:textId="77777777" w:rsidR="0033272C" w:rsidRPr="0092482C" w:rsidRDefault="0033272C" w:rsidP="0033272C">
      <w:pPr>
        <w:rPr>
          <w:b/>
          <w:bCs/>
          <w:lang w:val="es-ES" w:eastAsia="en-US"/>
        </w:rPr>
      </w:pPr>
      <w:r w:rsidRPr="0092482C">
        <w:rPr>
          <w:b/>
          <w:bCs/>
          <w:lang w:val="es-ES" w:eastAsia="en-US"/>
        </w:rPr>
        <w:t>Artículo 27. Condiciones básicas de accesibilidad y no discriminación en el ámbito de los medios de transporte.</w:t>
      </w:r>
    </w:p>
    <w:p w14:paraId="5040A910" w14:textId="77777777" w:rsidR="0033272C" w:rsidRPr="0092482C" w:rsidRDefault="0033272C" w:rsidP="0033272C">
      <w:pPr>
        <w:rPr>
          <w:lang w:val="es-ES" w:eastAsia="en-US"/>
        </w:rPr>
      </w:pPr>
      <w:r w:rsidRPr="0092482C">
        <w:rPr>
          <w:lang w:val="es-ES" w:eastAsia="en-US"/>
        </w:rPr>
        <w:t>1. Las condiciones básicas de accesibilidad y no discriminación de las personas con discapacidad para el acceso y utilización de los medios de transporte serán exigibles en los plazos y términos establecidos reglamentariamente.</w:t>
      </w:r>
    </w:p>
    <w:p w14:paraId="5BA2AAF2" w14:textId="77777777" w:rsidR="0033272C" w:rsidRPr="0092482C" w:rsidRDefault="0033272C" w:rsidP="0033272C">
      <w:pPr>
        <w:rPr>
          <w:lang w:val="es-ES" w:eastAsia="en-US"/>
        </w:rPr>
      </w:pPr>
      <w:r w:rsidRPr="0092482C">
        <w:rPr>
          <w:lang w:val="es-ES" w:eastAsia="en-US"/>
        </w:rPr>
        <w:t>No obstante, las condiciones previstas en el párrafo anterior serán exigibles para todas las infraestructuras y material de transporte, de acuerdo con las condiciones y plazos máximos previstos en la disposición adicional tercera.1.</w:t>
      </w:r>
    </w:p>
    <w:p w14:paraId="0A84E17B" w14:textId="77777777" w:rsidR="0033272C" w:rsidRPr="0092482C" w:rsidRDefault="0033272C" w:rsidP="0033272C">
      <w:pPr>
        <w:rPr>
          <w:lang w:val="es-ES" w:eastAsia="en-US"/>
        </w:rPr>
      </w:pPr>
      <w:r w:rsidRPr="0092482C">
        <w:rPr>
          <w:lang w:val="es-ES" w:eastAsia="en-US"/>
        </w:rPr>
        <w:t>2. En el plazo de dos años desde la entrada en vigor de esta ley, el Gobierno deberá realizar los estudios integrales sobre la accesibilidad a los diferentes medios de transporte, en lo que se considere más relevante desde el punto de vista de la no discriminación y de la accesibilidad universal.</w:t>
      </w:r>
    </w:p>
    <w:p w14:paraId="26CADDD0" w14:textId="77777777" w:rsidR="0033272C" w:rsidRPr="0092482C" w:rsidRDefault="0033272C" w:rsidP="0033272C">
      <w:pPr>
        <w:rPr>
          <w:b/>
          <w:bCs/>
          <w:lang w:val="es-ES" w:eastAsia="en-US"/>
        </w:rPr>
      </w:pPr>
      <w:r w:rsidRPr="0092482C">
        <w:rPr>
          <w:b/>
          <w:bCs/>
          <w:lang w:val="es-ES" w:eastAsia="en-US"/>
        </w:rPr>
        <w:t>Artículo 28. Condiciones básicas de accesibilidad y no discriminación en el ámbito de las relaciones con las administraciones públicas.</w:t>
      </w:r>
    </w:p>
    <w:p w14:paraId="4FAC3BE5" w14:textId="77777777" w:rsidR="0033272C" w:rsidRPr="0092482C" w:rsidRDefault="0033272C" w:rsidP="0033272C">
      <w:pPr>
        <w:rPr>
          <w:lang w:val="es-ES" w:eastAsia="en-US"/>
        </w:rPr>
      </w:pPr>
      <w:r w:rsidRPr="0092482C">
        <w:rPr>
          <w:lang w:val="es-ES" w:eastAsia="en-US"/>
        </w:rPr>
        <w:t>1. Las condiciones básicas de accesibilidad y no discriminación que deberán reunir las oficinas públicas, dispositivos y servicios de atención al ciudadano y aquellos de participación en los asuntos públicos, incluidos los relativos a la Administración de Justicia y a la participación en la vida política y los procesos electorales serán exigibles en los plazos y términos establecidos reglamentariamente.</w:t>
      </w:r>
    </w:p>
    <w:p w14:paraId="1D829709" w14:textId="77777777" w:rsidR="0033272C" w:rsidRPr="0092482C" w:rsidRDefault="0033272C" w:rsidP="0033272C">
      <w:pPr>
        <w:rPr>
          <w:lang w:val="es-ES" w:eastAsia="en-US"/>
        </w:rPr>
      </w:pPr>
      <w:r w:rsidRPr="0092482C">
        <w:rPr>
          <w:lang w:val="es-ES" w:eastAsia="en-US"/>
        </w:rPr>
        <w:t>No obstante, las condiciones previstas en el párrafo anterior serán exigibles para todos los entornos, productos, servicios, disposiciones, criterios o prácticas administrativas, de acuerdo con las condiciones y plazos máximos previstos en la disposición adicional tercera.1.</w:t>
      </w:r>
    </w:p>
    <w:p w14:paraId="35E8FBC1" w14:textId="77777777" w:rsidR="0033272C" w:rsidRPr="0092482C" w:rsidRDefault="0033272C" w:rsidP="0033272C">
      <w:pPr>
        <w:rPr>
          <w:lang w:val="es-ES" w:eastAsia="en-US"/>
        </w:rPr>
      </w:pPr>
      <w:r w:rsidRPr="0092482C">
        <w:rPr>
          <w:lang w:val="es-ES" w:eastAsia="en-US"/>
        </w:rPr>
        <w:t>2. En el plazo de dos años desde la entrada en vigor de esta ley, el Gobierno deberá realizar los estudios integrales sobre la accesibilidad de aquellos entornos o sistemas que se consideren más relevantes desde el punto de vista de la no discriminación y la accesibilidad universal.</w:t>
      </w:r>
    </w:p>
    <w:p w14:paraId="460ED987" w14:textId="77777777" w:rsidR="0033272C" w:rsidRPr="0092482C" w:rsidRDefault="0033272C" w:rsidP="0033272C">
      <w:pPr>
        <w:rPr>
          <w:b/>
          <w:bCs/>
          <w:lang w:val="es-ES" w:eastAsia="en-US"/>
        </w:rPr>
      </w:pPr>
      <w:r w:rsidRPr="0092482C">
        <w:rPr>
          <w:b/>
          <w:bCs/>
          <w:lang w:val="es-ES" w:eastAsia="en-US"/>
        </w:rPr>
        <w:t>Artículo 29. Condiciones básicas de accesibilidad y no discriminación para el acceso y utilización de los bienes y servicios a disposición del público.</w:t>
      </w:r>
    </w:p>
    <w:p w14:paraId="42BBF5A5" w14:textId="77777777" w:rsidR="0033272C" w:rsidRPr="0092482C" w:rsidRDefault="0033272C" w:rsidP="0033272C">
      <w:pPr>
        <w:rPr>
          <w:lang w:val="es-ES" w:eastAsia="en-US"/>
        </w:rPr>
      </w:pPr>
      <w:r w:rsidRPr="0092482C">
        <w:rPr>
          <w:lang w:val="es-ES" w:eastAsia="en-US"/>
        </w:rPr>
        <w:t xml:space="preserve">1. Todas las personas físicas o jurídicas que, en el sector público o en el privado, suministren bienes o servicios disponibles para el público, ofrecidos fuera del ámbito de </w:t>
      </w:r>
      <w:r w:rsidRPr="0092482C">
        <w:rPr>
          <w:lang w:val="es-ES" w:eastAsia="en-US"/>
        </w:rPr>
        <w:lastRenderedPageBreak/>
        <w:t>la vida privada y familiar, estarán obligadas, en sus actividades y en las transacciones consiguientes, al cumplimiento del principio de igualdad de oportunidades de las personas con discapacidad, evitando discriminaciones, directas o indirectas, por motivo de o por razón de discapacidad.</w:t>
      </w:r>
    </w:p>
    <w:p w14:paraId="3FCBA078" w14:textId="77777777" w:rsidR="0033272C" w:rsidRPr="0092482C" w:rsidRDefault="0033272C" w:rsidP="0033272C">
      <w:pPr>
        <w:rPr>
          <w:lang w:val="es-ES" w:eastAsia="en-US"/>
        </w:rPr>
      </w:pPr>
      <w:r w:rsidRPr="0092482C">
        <w:rPr>
          <w:lang w:val="es-ES" w:eastAsia="en-US"/>
        </w:rPr>
        <w:t>2. Lo previsto en el apartado anterior no afecta a la libertad de contratación, incluida la libertad de la persona de elegir a la otra parte contratante, siempre y cuando dicha elección no venga determinada por su discapacidad.</w:t>
      </w:r>
    </w:p>
    <w:p w14:paraId="01D7FA28" w14:textId="77777777" w:rsidR="0033272C" w:rsidRPr="0092482C" w:rsidRDefault="0033272C" w:rsidP="0033272C">
      <w:pPr>
        <w:rPr>
          <w:lang w:val="es-ES" w:eastAsia="en-US"/>
        </w:rPr>
      </w:pPr>
      <w:r w:rsidRPr="0092482C">
        <w:rPr>
          <w:lang w:val="es-ES" w:eastAsia="en-US"/>
        </w:rPr>
        <w:t>3. No obstante lo dispuesto en los apartados anteriores, serán admisibles las diferencias de trato en el acceso a bienes y servicios cuando estén justificadas por un propósito legítimo y los medios para lograrlo sean adecuados, proporcionados y necesarios.</w:t>
      </w:r>
    </w:p>
    <w:p w14:paraId="55A48CD9" w14:textId="77777777" w:rsidR="0033272C" w:rsidRPr="0092482C" w:rsidRDefault="0033272C" w:rsidP="0033272C">
      <w:pPr>
        <w:rPr>
          <w:lang w:val="es-ES" w:eastAsia="en-US"/>
        </w:rPr>
      </w:pPr>
      <w:r w:rsidRPr="0092482C">
        <w:rPr>
          <w:lang w:val="es-ES" w:eastAsia="en-US"/>
        </w:rPr>
        <w:t>4. Las condiciones básicas de accesibilidad y no discriminación para el acceso y utilización de los bienes y servicios a disposición del público por las personas con discapacidad serán exigibles en los plazos y términos establecidos reglamentariamente.</w:t>
      </w:r>
    </w:p>
    <w:p w14:paraId="24BC4324" w14:textId="77777777" w:rsidR="0033272C" w:rsidRPr="0092482C" w:rsidRDefault="0033272C" w:rsidP="0033272C">
      <w:pPr>
        <w:rPr>
          <w:lang w:val="es-ES" w:eastAsia="en-US"/>
        </w:rPr>
      </w:pPr>
      <w:r w:rsidRPr="0092482C">
        <w:rPr>
          <w:lang w:val="es-ES" w:eastAsia="en-US"/>
        </w:rPr>
        <w:t>No obstante, las condiciones previstas en el párrafo anterior serán exigibles para todos los bienes y servicios, de acuerdo con las condiciones y plazos máximos previstos en la disposición adicional tercera.2.</w:t>
      </w:r>
    </w:p>
    <w:p w14:paraId="6568928B" w14:textId="77777777" w:rsidR="0033272C" w:rsidRPr="0092482C" w:rsidRDefault="0033272C" w:rsidP="0033272C">
      <w:pPr>
        <w:rPr>
          <w:lang w:val="es-ES" w:eastAsia="en-US"/>
        </w:rPr>
      </w:pPr>
      <w:r w:rsidRPr="0092482C">
        <w:rPr>
          <w:lang w:val="es-ES" w:eastAsia="en-US"/>
        </w:rPr>
        <w:t>5. En el plazo de dos años desde la entrada en vigor de esta ley, el Gobierno deberá realizar los estudios integrales sobre la accesibilidad a bienes o servicios que se consideren más relevantes desde el punto de vista de la no discriminación y accesibilidad universal.</w:t>
      </w:r>
    </w:p>
    <w:p w14:paraId="77CACFDC" w14:textId="77777777" w:rsidR="0033272C" w:rsidRPr="0092482C" w:rsidRDefault="0033272C" w:rsidP="0033272C">
      <w:pPr>
        <w:rPr>
          <w:b/>
          <w:bCs/>
          <w:lang w:val="es-ES" w:eastAsia="en-US"/>
        </w:rPr>
      </w:pPr>
      <w:r w:rsidRPr="0092482C">
        <w:rPr>
          <w:b/>
          <w:bCs/>
          <w:lang w:val="es-ES" w:eastAsia="en-US"/>
        </w:rPr>
        <w:t>Artículo 29 bis. Condiciones básicas de accesibilidad cognitiva.</w:t>
      </w:r>
    </w:p>
    <w:p w14:paraId="3A95244E" w14:textId="77777777" w:rsidR="0033272C" w:rsidRPr="0092482C" w:rsidRDefault="0033272C" w:rsidP="0033272C">
      <w:pPr>
        <w:rPr>
          <w:lang w:val="es-ES" w:eastAsia="en-US"/>
        </w:rPr>
      </w:pPr>
      <w:r w:rsidRPr="0092482C">
        <w:rPr>
          <w:lang w:val="es-ES" w:eastAsia="en-US"/>
        </w:rPr>
        <w:t>1. Las condiciones básicas de accesibilidad cognitiva son el conjunto sistemático, integral y coherente de exigencias, requisitos, normas, parámetros y pautas que se consideran precisos para asegurar la comprensión, la comunicación y la interacción de todas las personas con todos los entornos, productos, bienes y servicios, así como de los procesos y procedimientos.</w:t>
      </w:r>
    </w:p>
    <w:p w14:paraId="069EA812" w14:textId="77777777" w:rsidR="0033272C" w:rsidRPr="0092482C" w:rsidRDefault="0033272C" w:rsidP="0033272C">
      <w:pPr>
        <w:rPr>
          <w:lang w:val="es-ES" w:eastAsia="en-US"/>
        </w:rPr>
      </w:pPr>
      <w:r w:rsidRPr="0092482C">
        <w:rPr>
          <w:lang w:val="es-ES" w:eastAsia="en-US"/>
        </w:rPr>
        <w:t>2. Estas condiciones básicas, que serán objeto de desarrollo normativo específico, se extenderán a todos los ámbitos a los que se refiere el artículo 5 de esta ley, por resultar precisas para promover el desarrollo humano y la máxima autonomía individual de todas las personas.</w:t>
      </w:r>
    </w:p>
    <w:p w14:paraId="0FA264F4" w14:textId="77777777" w:rsidR="0033272C" w:rsidRPr="0092482C" w:rsidRDefault="0033272C" w:rsidP="0033272C">
      <w:pPr>
        <w:rPr>
          <w:lang w:val="es-ES" w:eastAsia="en-US"/>
        </w:rPr>
      </w:pPr>
      <w:r w:rsidRPr="0092482C">
        <w:rPr>
          <w:lang w:val="es-ES" w:eastAsia="en-US"/>
        </w:rPr>
        <w:t>3. Estas condiciones básicas serán exigibles en los plazos y términos que se establezcan reglamentariamente.</w:t>
      </w:r>
    </w:p>
    <w:p w14:paraId="640790C6" w14:textId="77777777" w:rsidR="0033272C" w:rsidRPr="0092482C" w:rsidRDefault="0033272C" w:rsidP="0033272C">
      <w:pPr>
        <w:rPr>
          <w:lang w:val="es-ES" w:eastAsia="en-US"/>
        </w:rPr>
      </w:pPr>
      <w:r w:rsidRPr="0092482C">
        <w:rPr>
          <w:lang w:val="es-ES" w:eastAsia="en-US"/>
        </w:rPr>
        <w:t>4. Estas condiciones básicas de accesibilidad cognitiva, quedan encuadradas en el marco de la accesibilidad universal, conforme a lo estipulado en la letra k) del artículo 2 de esta ley.</w:t>
      </w:r>
    </w:p>
    <w:p w14:paraId="1149D53F" w14:textId="77777777" w:rsidR="0033272C" w:rsidRPr="0092482C" w:rsidRDefault="0033272C" w:rsidP="0033272C">
      <w:pPr>
        <w:rPr>
          <w:b/>
          <w:bCs/>
          <w:i/>
          <w:iCs/>
          <w:lang w:val="es-ES" w:eastAsia="en-US"/>
        </w:rPr>
      </w:pPr>
      <w:r w:rsidRPr="0092482C">
        <w:rPr>
          <w:b/>
          <w:bCs/>
          <w:i/>
          <w:iCs/>
          <w:lang w:val="es-ES" w:eastAsia="en-US"/>
        </w:rPr>
        <w:t>Sección 2.ª Medidas de acción positiva</w:t>
      </w:r>
      <w:r>
        <w:rPr>
          <w:b/>
          <w:bCs/>
          <w:i/>
          <w:iCs/>
          <w:lang w:val="es-ES" w:eastAsia="en-US"/>
        </w:rPr>
        <w:t>.</w:t>
      </w:r>
    </w:p>
    <w:p w14:paraId="58869924" w14:textId="77777777" w:rsidR="0033272C" w:rsidRPr="0092482C" w:rsidRDefault="0033272C" w:rsidP="0033272C">
      <w:pPr>
        <w:rPr>
          <w:b/>
          <w:bCs/>
          <w:lang w:val="es-ES" w:eastAsia="en-US"/>
        </w:rPr>
      </w:pPr>
      <w:r w:rsidRPr="0092482C">
        <w:rPr>
          <w:b/>
          <w:bCs/>
          <w:lang w:val="es-ES" w:eastAsia="en-US"/>
        </w:rPr>
        <w:t>Artículo 30. Medidas para facilitar el estacionamiento de vehículos.</w:t>
      </w:r>
    </w:p>
    <w:p w14:paraId="3EADF051" w14:textId="77777777" w:rsidR="0033272C" w:rsidRPr="0092482C" w:rsidRDefault="0033272C" w:rsidP="0033272C">
      <w:pPr>
        <w:rPr>
          <w:lang w:val="es-ES" w:eastAsia="en-US"/>
        </w:rPr>
      </w:pPr>
      <w:r w:rsidRPr="0092482C">
        <w:rPr>
          <w:lang w:val="es-ES" w:eastAsia="en-US"/>
        </w:rPr>
        <w:lastRenderedPageBreak/>
        <w:t>Los ayuntamientos adoptarán las medidas adecuadas para facilitar el estacionamiento de los vehículos automóviles pertenecientes a personas con problemas graves de movilidad, por razón de su discapacidad.</w:t>
      </w:r>
    </w:p>
    <w:p w14:paraId="31E91F08" w14:textId="77777777" w:rsidR="0033272C" w:rsidRPr="0092482C" w:rsidRDefault="0033272C" w:rsidP="0033272C">
      <w:pPr>
        <w:rPr>
          <w:b/>
          <w:bCs/>
          <w:lang w:val="es-ES" w:eastAsia="en-US"/>
        </w:rPr>
      </w:pPr>
      <w:r w:rsidRPr="0092482C">
        <w:rPr>
          <w:b/>
          <w:bCs/>
          <w:lang w:val="es-ES" w:eastAsia="en-US"/>
        </w:rPr>
        <w:t>Artículo 31. Subsidio de movilidad y compensación por gastos de transporte.</w:t>
      </w:r>
    </w:p>
    <w:p w14:paraId="575833F2" w14:textId="77777777" w:rsidR="0033272C" w:rsidRPr="0092482C" w:rsidRDefault="0033272C" w:rsidP="0033272C">
      <w:pPr>
        <w:rPr>
          <w:lang w:val="es-ES" w:eastAsia="en-US"/>
        </w:rPr>
      </w:pPr>
      <w:r w:rsidRPr="0092482C">
        <w:rPr>
          <w:lang w:val="es-ES" w:eastAsia="en-US"/>
        </w:rPr>
        <w:t>Las personas con discapacidad con dificultades para utilizar transportes colectivos, que reúnan los requisitos establecidos reglamentariamente, tendrán derecho a la percepción de un subsidio de movilidad y compensación por gastos de transporte, cuya cuantía se fijará anualmente en la Ley de Presupuestos Generales del Estado.</w:t>
      </w:r>
    </w:p>
    <w:p w14:paraId="6DCDB409" w14:textId="77777777" w:rsidR="0033272C" w:rsidRPr="0092482C" w:rsidRDefault="0033272C" w:rsidP="0033272C">
      <w:pPr>
        <w:rPr>
          <w:b/>
          <w:bCs/>
          <w:lang w:val="es-ES" w:eastAsia="en-US"/>
        </w:rPr>
      </w:pPr>
      <w:r w:rsidRPr="0092482C">
        <w:rPr>
          <w:b/>
          <w:bCs/>
          <w:lang w:val="es-ES" w:eastAsia="en-US"/>
        </w:rPr>
        <w:t>Artículo 32. Reserva de viviendas para personas con discapacidad y condiciones de accesibilidad.</w:t>
      </w:r>
    </w:p>
    <w:p w14:paraId="0780B768" w14:textId="77777777" w:rsidR="0033272C" w:rsidRPr="0092482C" w:rsidRDefault="0033272C" w:rsidP="0033272C">
      <w:pPr>
        <w:rPr>
          <w:lang w:val="es-ES" w:eastAsia="en-US"/>
        </w:rPr>
      </w:pPr>
      <w:r w:rsidRPr="0092482C">
        <w:rPr>
          <w:lang w:val="es-ES" w:eastAsia="en-US"/>
        </w:rPr>
        <w:t>1. En los proyectos de viviendas protegidas, se programará un mínimo de un cuatro por ciento con las características constructivas y de diseño adecuadas que garanticen el acceso y desenvolvimiento cómodo y seguro de las personas con discapacidad.</w:t>
      </w:r>
    </w:p>
    <w:p w14:paraId="7008C740" w14:textId="77777777" w:rsidR="0033272C" w:rsidRPr="0092482C" w:rsidRDefault="0033272C" w:rsidP="0033272C">
      <w:pPr>
        <w:rPr>
          <w:lang w:val="es-ES" w:eastAsia="en-US"/>
        </w:rPr>
      </w:pPr>
      <w:r w:rsidRPr="0092482C">
        <w:rPr>
          <w:lang w:val="es-ES" w:eastAsia="en-US"/>
        </w:rPr>
        <w:t>Las viviendas objeto de la reserva prevista en este artículo destinadas al alquiler, podrán adjudicarse a personas con discapacidad individualmente consideradas, unidades familiares con alguna persona con discapacidad o a entidades sin ánimo de lucro del sector de la discapacidad, siempre que en este último supuesto se destinen por esas entidades a la promoción de la inclusión social de las personas con discapacidad y de la vida autónoma, como viviendas asistidas, viviendas compartidas, viviendas de apoyo o a proyectos de vida independiente de personas con discapacidad.</w:t>
      </w:r>
    </w:p>
    <w:p w14:paraId="1BD0E47A" w14:textId="77777777" w:rsidR="0033272C" w:rsidRPr="0092482C" w:rsidRDefault="0033272C" w:rsidP="0033272C">
      <w:pPr>
        <w:rPr>
          <w:lang w:val="es-ES" w:eastAsia="en-US"/>
        </w:rPr>
      </w:pPr>
      <w:r w:rsidRPr="0092482C">
        <w:rPr>
          <w:lang w:val="es-ES" w:eastAsia="en-US"/>
        </w:rPr>
        <w:t>2. La obligación establecida en el apartado anterior alcanzará, igualmente, a los proyectos de viviendas de cualquier otro carácter que se construyan, promuevan o subvencionen por las administraciones públicas y demás entidades dependientes o vinculadas al sector público. Las administraciones públicas competentes dictarán las disposiciones reglamentarias para garantizar la instalación de ascensores con capacidad para transportar simultáneamente una silla de ruedas de tipo normalizado y una persona sin discapacidad.</w:t>
      </w:r>
    </w:p>
    <w:p w14:paraId="37D9EA79" w14:textId="77777777" w:rsidR="0033272C" w:rsidRPr="0092482C" w:rsidRDefault="0033272C" w:rsidP="0033272C">
      <w:pPr>
        <w:rPr>
          <w:lang w:val="es-ES" w:eastAsia="en-US"/>
        </w:rPr>
      </w:pPr>
      <w:r w:rsidRPr="0092482C">
        <w:rPr>
          <w:lang w:val="es-ES" w:eastAsia="en-US"/>
        </w:rPr>
        <w:t>3. Las administraciones públicas, dictarán las normas técnicas básicas necesarias para dar cumplimiento a lo dispuesto en los dos apartados anteriores.</w:t>
      </w:r>
    </w:p>
    <w:p w14:paraId="3E04E8BE" w14:textId="77777777" w:rsidR="0033272C" w:rsidRPr="0092482C" w:rsidRDefault="0033272C" w:rsidP="0033272C">
      <w:pPr>
        <w:rPr>
          <w:lang w:val="es-ES" w:eastAsia="en-US"/>
        </w:rPr>
      </w:pPr>
      <w:r w:rsidRPr="0092482C">
        <w:rPr>
          <w:lang w:val="es-ES" w:eastAsia="en-US"/>
        </w:rPr>
        <w:t>4. Cuando el proyecto se refiera a un conjunto de edificios e instalaciones que constituyan un complejo arquitectónico, éste se proyectará y construirá en condiciones que permitan, en todo caso, la accesibilidad de las personas con discapacidad a los diferentes inmuebles e instalaciones complementarias.</w:t>
      </w:r>
    </w:p>
    <w:p w14:paraId="5D61911F" w14:textId="77777777" w:rsidR="0033272C" w:rsidRPr="0092482C" w:rsidRDefault="0033272C" w:rsidP="0033272C">
      <w:pPr>
        <w:rPr>
          <w:b/>
          <w:bCs/>
          <w:lang w:val="es-ES" w:eastAsia="en-US"/>
        </w:rPr>
      </w:pPr>
      <w:r w:rsidRPr="0092482C">
        <w:rPr>
          <w:b/>
          <w:bCs/>
          <w:lang w:val="es-ES" w:eastAsia="en-US"/>
        </w:rPr>
        <w:t>Artículo 33. Concepto de rehabilitación de la vivienda.</w:t>
      </w:r>
    </w:p>
    <w:p w14:paraId="030932C6" w14:textId="77777777" w:rsidR="0033272C" w:rsidRPr="0092482C" w:rsidRDefault="0033272C" w:rsidP="0033272C">
      <w:pPr>
        <w:rPr>
          <w:lang w:val="es-ES" w:eastAsia="en-US"/>
        </w:rPr>
      </w:pPr>
      <w:r w:rsidRPr="0092482C">
        <w:rPr>
          <w:lang w:val="es-ES" w:eastAsia="en-US"/>
        </w:rPr>
        <w:t xml:space="preserve">Se considerará rehabilitación de la vivienda, a efectos de la obtención de subvenciones y préstamos con subvención de intereses, las reformas que las personas con discapacidad o las unidades familiares o de convivencia con algún miembro con </w:t>
      </w:r>
      <w:r w:rsidRPr="0092482C">
        <w:rPr>
          <w:lang w:val="es-ES" w:eastAsia="en-US"/>
        </w:rPr>
        <w:lastRenderedPageBreak/>
        <w:t>discapacidad tengan que realizar en su vivienda habitual y permanente para que ésta resulte accesible.</w:t>
      </w:r>
    </w:p>
    <w:p w14:paraId="12ED879C" w14:textId="77777777" w:rsidR="0033272C" w:rsidRPr="0092482C" w:rsidRDefault="0033272C" w:rsidP="0033272C">
      <w:pPr>
        <w:rPr>
          <w:b/>
          <w:bCs/>
          <w:lang w:val="es-ES" w:eastAsia="en-US"/>
        </w:rPr>
      </w:pPr>
      <w:r w:rsidRPr="0092482C">
        <w:rPr>
          <w:b/>
          <w:bCs/>
          <w:lang w:val="es-ES" w:eastAsia="en-US"/>
        </w:rPr>
        <w:t>Artículo 34. Otras medidas públicas de accesibilidad.</w:t>
      </w:r>
    </w:p>
    <w:p w14:paraId="3D782F8F" w14:textId="77777777" w:rsidR="0033272C" w:rsidRPr="0092482C" w:rsidRDefault="0033272C" w:rsidP="0033272C">
      <w:pPr>
        <w:rPr>
          <w:lang w:val="es-ES" w:eastAsia="en-US"/>
        </w:rPr>
      </w:pPr>
      <w:r w:rsidRPr="0092482C">
        <w:rPr>
          <w:lang w:val="es-ES" w:eastAsia="en-US"/>
        </w:rPr>
        <w:t>1. Las administraciones públicas habilitarán en sus presupuestos las consignaciones necesarias para la financiación de las adaptaciones en los inmuebles que de ellos dependan.</w:t>
      </w:r>
    </w:p>
    <w:p w14:paraId="46C56128" w14:textId="77777777" w:rsidR="0033272C" w:rsidRPr="0092482C" w:rsidRDefault="0033272C" w:rsidP="0033272C">
      <w:pPr>
        <w:rPr>
          <w:lang w:val="es-ES" w:eastAsia="en-US"/>
        </w:rPr>
      </w:pPr>
      <w:r w:rsidRPr="0092482C">
        <w:rPr>
          <w:lang w:val="es-ES" w:eastAsia="en-US"/>
        </w:rPr>
        <w:t>2. Al mismo tiempo, fomentarán la adaptación de los inmuebles de titularidad privada, mediante el establecimiento de ayudas, exenciones y subvenciones.</w:t>
      </w:r>
    </w:p>
    <w:p w14:paraId="1D2D1E10" w14:textId="77777777" w:rsidR="0033272C" w:rsidRPr="0092482C" w:rsidRDefault="0033272C" w:rsidP="0033272C">
      <w:pPr>
        <w:rPr>
          <w:lang w:val="es-ES" w:eastAsia="en-US"/>
        </w:rPr>
      </w:pPr>
      <w:r w:rsidRPr="0092482C">
        <w:rPr>
          <w:lang w:val="es-ES" w:eastAsia="en-US"/>
        </w:rPr>
        <w:t>3. Además, las administraciones competentes en materia de urbanismo deberán considerar, y en su caso incluir, la necesidad de esas adaptaciones anticipadas, en los planes municipales de ordenación urbana que formulen o aprueben.</w:t>
      </w:r>
    </w:p>
    <w:p w14:paraId="66E7202E" w14:textId="77777777" w:rsidR="0033272C" w:rsidRPr="0092482C" w:rsidRDefault="0033272C" w:rsidP="0033272C">
      <w:pPr>
        <w:rPr>
          <w:lang w:val="es-ES" w:eastAsia="en-US"/>
        </w:rPr>
      </w:pPr>
      <w:r w:rsidRPr="0092482C">
        <w:rPr>
          <w:lang w:val="es-ES" w:eastAsia="en-US"/>
        </w:rPr>
        <w:t>4. Los ayuntamientos deberán prever planes municipales de actuación, al objeto de adaptar las vías públicas, parques y jardines, a las normas aprobadas con carácter general, viniendo obligados a destinar un porcentaje de su presupuesto a dichos fines.</w:t>
      </w:r>
      <w:bookmarkStart w:id="140" w:name="_Toc186718071"/>
    </w:p>
    <w:p w14:paraId="4BCA72C8" w14:textId="77777777" w:rsidR="0033272C" w:rsidRPr="006D4A36" w:rsidRDefault="0033272C" w:rsidP="0033272C">
      <w:pPr>
        <w:pStyle w:val="Ttulo2"/>
      </w:pPr>
      <w:bookmarkStart w:id="141" w:name="_Toc186787416"/>
      <w:bookmarkStart w:id="142" w:name="_Toc194473041"/>
      <w:r w:rsidRPr="006D4A36">
        <w:t>4.7. Derecho al trabajo.</w:t>
      </w:r>
      <w:bookmarkEnd w:id="140"/>
      <w:bookmarkEnd w:id="141"/>
      <w:bookmarkEnd w:id="142"/>
    </w:p>
    <w:p w14:paraId="30A235FA" w14:textId="77777777" w:rsidR="0033272C" w:rsidRPr="00680E08" w:rsidRDefault="0033272C" w:rsidP="0033272C">
      <w:pPr>
        <w:rPr>
          <w:lang w:val="es-ES" w:eastAsia="en-US"/>
        </w:rPr>
      </w:pPr>
      <w:r w:rsidRPr="00680E08">
        <w:rPr>
          <w:lang w:val="es-ES" w:eastAsia="en-US"/>
        </w:rPr>
        <w:t xml:space="preserve">El derecho al trabajo de las personas con discapacidad está regulado en el </w:t>
      </w:r>
      <w:r w:rsidRPr="00254642">
        <w:rPr>
          <w:b/>
          <w:bCs/>
          <w:lang w:val="es-ES" w:eastAsia="en-US"/>
        </w:rPr>
        <w:t>Capítulo VI del Título I</w:t>
      </w:r>
      <w:r>
        <w:rPr>
          <w:lang w:val="es-ES" w:eastAsia="en-US"/>
        </w:rPr>
        <w:t>:</w:t>
      </w:r>
    </w:p>
    <w:p w14:paraId="59FD910F" w14:textId="77777777" w:rsidR="0033272C" w:rsidRPr="00E07E08" w:rsidRDefault="0033272C" w:rsidP="0033272C">
      <w:pPr>
        <w:rPr>
          <w:b/>
          <w:bCs/>
          <w:lang w:val="es-ES" w:eastAsia="en-US"/>
        </w:rPr>
      </w:pPr>
      <w:r w:rsidRPr="00E07E08">
        <w:rPr>
          <w:b/>
          <w:bCs/>
          <w:lang w:val="es-ES" w:eastAsia="en-US"/>
        </w:rPr>
        <w:t>Artículo 35. Garantías del derecho al trabajo.</w:t>
      </w:r>
    </w:p>
    <w:p w14:paraId="6FB2D319" w14:textId="77777777" w:rsidR="0033272C" w:rsidRPr="00572F8D" w:rsidRDefault="0033272C" w:rsidP="0033272C">
      <w:pPr>
        <w:rPr>
          <w:lang w:val="es-ES" w:eastAsia="en-US"/>
        </w:rPr>
      </w:pPr>
      <w:r w:rsidRPr="00572F8D">
        <w:rPr>
          <w:lang w:val="es-ES" w:eastAsia="en-US"/>
        </w:rPr>
        <w:t>1. Las personas con discapacidad tienen derecho al trabajo, en condiciones que garanticen la aplicación de los principios de igualdad de trato y no discriminación.</w:t>
      </w:r>
    </w:p>
    <w:p w14:paraId="3A596071" w14:textId="77777777" w:rsidR="0033272C" w:rsidRPr="00572F8D" w:rsidRDefault="0033272C" w:rsidP="0033272C">
      <w:pPr>
        <w:rPr>
          <w:lang w:val="es-ES" w:eastAsia="en-US"/>
        </w:rPr>
      </w:pPr>
      <w:r w:rsidRPr="00572F8D">
        <w:rPr>
          <w:lang w:val="es-ES" w:eastAsia="en-US"/>
        </w:rPr>
        <w:t>Sin perjuicio de lo dispuesto en el artículo 4, a los efectos del presente capítulo VI y del ejercicio del derecho al trabajo de las personas con discapacidad, tendrán la consideración de personas con discapacidad las personas pensionistas de la Seguridad Social que tengan reconocida una pensión de incapacidad permanente en el grado de total, absoluta o gran invalidez, y las personas pensionistas de clases pasivas que tengan reconocida una pensión de jubilación o de retiro por incapacidad permanente para el servicio o inutilidad.</w:t>
      </w:r>
    </w:p>
    <w:p w14:paraId="11D59A5B" w14:textId="77777777" w:rsidR="0033272C" w:rsidRPr="00572F8D" w:rsidRDefault="0033272C" w:rsidP="0033272C">
      <w:pPr>
        <w:rPr>
          <w:lang w:val="es-ES" w:eastAsia="en-US"/>
        </w:rPr>
      </w:pPr>
      <w:r w:rsidRPr="00572F8D">
        <w:rPr>
          <w:lang w:val="es-ES" w:eastAsia="en-US"/>
        </w:rPr>
        <w:t>2. La garantía y efectividad de los derechos a la igualdad de trato y de oportunidades de las personas con discapacidad se regirá por lo establecido en este capítulo y en su normativa específica en el acceso al empleo, así como en el acceso a la actividad por cuenta propia y al ejercicio profesional, en las condiciones de trabajo, incluidas las retributivas y de despido, en la promoción profesional, la formación profesional ocupacional y continua, la formación para el empleo, y en la afiliación y la participación en las organizaciones sindicales y empresariales o la incorporación y participación en cualquier organización cuyos miembros desempeñen una profesión concreta.</w:t>
      </w:r>
    </w:p>
    <w:p w14:paraId="4A8F5D97" w14:textId="77777777" w:rsidR="0033272C" w:rsidRPr="00572F8D" w:rsidRDefault="0033272C" w:rsidP="0033272C">
      <w:pPr>
        <w:rPr>
          <w:lang w:val="es-ES" w:eastAsia="en-US"/>
        </w:rPr>
      </w:pPr>
      <w:r w:rsidRPr="00572F8D">
        <w:rPr>
          <w:lang w:val="es-ES" w:eastAsia="en-US"/>
        </w:rPr>
        <w:lastRenderedPageBreak/>
        <w:t>3. Existirá discriminación directa cuando una persona con discapacidad sea tratada de manera menos favorable que otra en situación análoga por motivo de su discapacidad.</w:t>
      </w:r>
    </w:p>
    <w:p w14:paraId="79063D19" w14:textId="77777777" w:rsidR="0033272C" w:rsidRPr="00572F8D" w:rsidRDefault="0033272C" w:rsidP="0033272C">
      <w:pPr>
        <w:rPr>
          <w:lang w:val="es-ES" w:eastAsia="en-US"/>
        </w:rPr>
      </w:pPr>
      <w:r w:rsidRPr="00572F8D">
        <w:rPr>
          <w:lang w:val="es-ES" w:eastAsia="en-US"/>
        </w:rPr>
        <w:t>4. Existirá discriminación indirecta cuando una disposición legal o reglamentaria, una cláusula convencional o contractual, un pacto individual o una decisión unilateral del empresario, aparentemente neutros, puedan ocasionar una desventaja particular a las personas con discapacidad respecto de otras personas, siempre que objetivamente no respondan a una finalidad legítima y que los medios para la consecución de esta finalidad no sean adecuados y necesarios, o salvo que el empresario venga obligado a adoptar medidas adecuadas, en función de las necesidades de cada situación concreta y de acuerdo con el artículo 40, para eliminar las desventajas que supone esa disposición, cláusula, pacto o decisión.</w:t>
      </w:r>
    </w:p>
    <w:p w14:paraId="7F62E0B7" w14:textId="77777777" w:rsidR="0033272C" w:rsidRPr="00572F8D" w:rsidRDefault="0033272C" w:rsidP="0033272C">
      <w:pPr>
        <w:rPr>
          <w:lang w:val="es-ES" w:eastAsia="en-US"/>
        </w:rPr>
      </w:pPr>
      <w:r w:rsidRPr="00572F8D">
        <w:rPr>
          <w:lang w:val="es-ES" w:eastAsia="en-US"/>
        </w:rPr>
        <w:t>5. Se entenderán nulos y sin efecto los preceptos reglamentarios, las cláusulas de los convenios colectivos, los pactos individuales y las decisiones unilaterales del empresario que den lugar a situaciones de discriminación directa o indirecta desfavorables por razón de discapacidad, en los ámbitos del empleo, en materia de retribuciones, jornada y demás condiciones de trabajo.</w:t>
      </w:r>
    </w:p>
    <w:p w14:paraId="0F53B768" w14:textId="77777777" w:rsidR="0033272C" w:rsidRPr="00572F8D" w:rsidRDefault="0033272C" w:rsidP="0033272C">
      <w:pPr>
        <w:rPr>
          <w:lang w:val="es-ES" w:eastAsia="en-US"/>
        </w:rPr>
      </w:pPr>
      <w:r w:rsidRPr="00572F8D">
        <w:rPr>
          <w:lang w:val="es-ES" w:eastAsia="en-US"/>
        </w:rPr>
        <w:t>6. El acoso por razón de discapacidad, en los términos definidos en la letra f) del artículo 2, se considera en todo caso acto discriminatorio.</w:t>
      </w:r>
    </w:p>
    <w:p w14:paraId="19AFCC0D" w14:textId="77777777" w:rsidR="0033272C" w:rsidRPr="00572F8D" w:rsidRDefault="0033272C" w:rsidP="0033272C">
      <w:pPr>
        <w:rPr>
          <w:lang w:val="es-ES" w:eastAsia="en-US"/>
        </w:rPr>
      </w:pPr>
      <w:r w:rsidRPr="00572F8D">
        <w:rPr>
          <w:lang w:val="es-ES" w:eastAsia="en-US"/>
        </w:rPr>
        <w:t>7. Se considerará igualmente discriminación toda orden de discriminar a personas por motivo o por razón de su discapacidad.</w:t>
      </w:r>
    </w:p>
    <w:p w14:paraId="0833DC34" w14:textId="77777777" w:rsidR="0033272C" w:rsidRPr="00572F8D" w:rsidRDefault="0033272C" w:rsidP="0033272C">
      <w:pPr>
        <w:rPr>
          <w:b/>
          <w:bCs/>
          <w:lang w:val="es-ES" w:eastAsia="en-US"/>
        </w:rPr>
      </w:pPr>
      <w:r w:rsidRPr="00572F8D">
        <w:rPr>
          <w:b/>
          <w:bCs/>
          <w:lang w:val="es-ES" w:eastAsia="en-US"/>
        </w:rPr>
        <w:t>Artículo 36. Igualdad de trato.</w:t>
      </w:r>
    </w:p>
    <w:p w14:paraId="48936353" w14:textId="77777777" w:rsidR="0033272C" w:rsidRPr="00572F8D" w:rsidRDefault="0033272C" w:rsidP="0033272C">
      <w:pPr>
        <w:rPr>
          <w:lang w:val="es-ES" w:eastAsia="en-US"/>
        </w:rPr>
      </w:pPr>
      <w:r w:rsidRPr="00572F8D">
        <w:rPr>
          <w:lang w:val="es-ES" w:eastAsia="en-US"/>
        </w:rPr>
        <w:t>Se entiende por igualdad de trato la ausencia de toda discriminación directa o indirecta por motivo o por razón de discapacidad, en el empleo, en la formación y la promoción profesionales y en las condiciones de trabajo.</w:t>
      </w:r>
    </w:p>
    <w:p w14:paraId="595635FA" w14:textId="77777777" w:rsidR="0033272C" w:rsidRPr="00572F8D" w:rsidRDefault="0033272C" w:rsidP="0033272C">
      <w:pPr>
        <w:rPr>
          <w:b/>
          <w:bCs/>
          <w:lang w:val="es-ES" w:eastAsia="en-US"/>
        </w:rPr>
      </w:pPr>
      <w:r w:rsidRPr="00572F8D">
        <w:rPr>
          <w:b/>
          <w:bCs/>
          <w:lang w:val="es-ES" w:eastAsia="en-US"/>
        </w:rPr>
        <w:t>Artículo 37. Tipos de empleo de las personas con discapacidad.</w:t>
      </w:r>
    </w:p>
    <w:p w14:paraId="5B6194F4" w14:textId="77777777" w:rsidR="0033272C" w:rsidRPr="00572F8D" w:rsidRDefault="0033272C" w:rsidP="0033272C">
      <w:pPr>
        <w:rPr>
          <w:lang w:val="es-ES" w:eastAsia="en-US"/>
        </w:rPr>
      </w:pPr>
      <w:r w:rsidRPr="00572F8D">
        <w:rPr>
          <w:lang w:val="es-ES" w:eastAsia="en-US"/>
        </w:rPr>
        <w:t>1. Será finalidad de la política de empleo aumentar las tasas de actividad y de ocupación e inserción laboral de las personas con discapacidad, así como mejorar la calidad del empleo y dignificar sus condiciones de trabajo, combatiendo activamente su discriminación. Para ello, las administraciones públicas competentes fomentarán sus oportunidades de empleo y promoción profesional en el mercado laboral, y promoverán los apoyos necesarios para la búsqueda, obtención, mantenimiento del empleo y retorno al mismo.</w:t>
      </w:r>
    </w:p>
    <w:p w14:paraId="499C4C60" w14:textId="77777777" w:rsidR="0033272C" w:rsidRPr="00572F8D" w:rsidRDefault="0033272C" w:rsidP="0033272C">
      <w:pPr>
        <w:rPr>
          <w:lang w:val="es-ES" w:eastAsia="en-US"/>
        </w:rPr>
      </w:pPr>
      <w:r w:rsidRPr="00572F8D">
        <w:rPr>
          <w:lang w:val="es-ES" w:eastAsia="en-US"/>
        </w:rPr>
        <w:t>2. Las personas con discapacidad pueden ejercer su derecho al trabajo a través de los siguientes tipos de empleo:</w:t>
      </w:r>
    </w:p>
    <w:p w14:paraId="0C2AE2C2" w14:textId="77777777" w:rsidR="0033272C" w:rsidRPr="00572F8D" w:rsidRDefault="0033272C" w:rsidP="0033272C">
      <w:pPr>
        <w:rPr>
          <w:lang w:val="es-ES" w:eastAsia="en-US"/>
        </w:rPr>
      </w:pPr>
      <w:r w:rsidRPr="00572F8D">
        <w:rPr>
          <w:lang w:val="es-ES" w:eastAsia="en-US"/>
        </w:rPr>
        <w:t>a) Empleo ordinario, en las empresas y en las administraciones públicas, incluido los servicios de empleo con apoyo.</w:t>
      </w:r>
    </w:p>
    <w:p w14:paraId="6449E4D2" w14:textId="77777777" w:rsidR="0033272C" w:rsidRPr="00572F8D" w:rsidRDefault="0033272C" w:rsidP="0033272C">
      <w:pPr>
        <w:rPr>
          <w:lang w:val="es-ES" w:eastAsia="en-US"/>
        </w:rPr>
      </w:pPr>
      <w:r w:rsidRPr="00572F8D">
        <w:rPr>
          <w:lang w:val="es-ES" w:eastAsia="en-US"/>
        </w:rPr>
        <w:t>b) Empleo protegido, en centros especiales de empleo y en enclaves laborales.</w:t>
      </w:r>
    </w:p>
    <w:p w14:paraId="01DC3CE9" w14:textId="77777777" w:rsidR="0033272C" w:rsidRPr="00572F8D" w:rsidRDefault="0033272C" w:rsidP="0033272C">
      <w:pPr>
        <w:rPr>
          <w:lang w:val="es-ES" w:eastAsia="en-US"/>
        </w:rPr>
      </w:pPr>
      <w:r w:rsidRPr="00572F8D">
        <w:rPr>
          <w:lang w:val="es-ES" w:eastAsia="en-US"/>
        </w:rPr>
        <w:lastRenderedPageBreak/>
        <w:t>c) Empleo autónomo.</w:t>
      </w:r>
    </w:p>
    <w:p w14:paraId="79196A58" w14:textId="77777777" w:rsidR="0033272C" w:rsidRPr="00572F8D" w:rsidRDefault="0033272C" w:rsidP="0033272C">
      <w:pPr>
        <w:rPr>
          <w:lang w:val="es-ES" w:eastAsia="en-US"/>
        </w:rPr>
      </w:pPr>
      <w:r w:rsidRPr="00572F8D">
        <w:rPr>
          <w:lang w:val="es-ES" w:eastAsia="en-US"/>
        </w:rPr>
        <w:t>3. El acceso al empleo público se regirá por lo dispuesto en la normativa reguladora de la materia.</w:t>
      </w:r>
    </w:p>
    <w:p w14:paraId="5F11988C" w14:textId="77777777" w:rsidR="0033272C" w:rsidRPr="00572F8D" w:rsidRDefault="0033272C" w:rsidP="0033272C">
      <w:pPr>
        <w:rPr>
          <w:b/>
          <w:bCs/>
          <w:lang w:val="es-ES" w:eastAsia="en-US"/>
        </w:rPr>
      </w:pPr>
      <w:r w:rsidRPr="00572F8D">
        <w:rPr>
          <w:b/>
          <w:bCs/>
          <w:lang w:val="es-ES" w:eastAsia="en-US"/>
        </w:rPr>
        <w:t>Artículo 38. Orientación, colocación y registro de trabajadores con discapacidad para su inclusión laboral.</w:t>
      </w:r>
    </w:p>
    <w:p w14:paraId="411616E4" w14:textId="77777777" w:rsidR="0033272C" w:rsidRPr="00572F8D" w:rsidRDefault="0033272C" w:rsidP="0033272C">
      <w:pPr>
        <w:rPr>
          <w:lang w:val="es-ES" w:eastAsia="en-US"/>
        </w:rPr>
      </w:pPr>
      <w:r w:rsidRPr="00572F8D">
        <w:rPr>
          <w:lang w:val="es-ES" w:eastAsia="en-US"/>
        </w:rPr>
        <w:t>1. Corresponde a los servicios públicos de empleo, bien directamente o bien a través de entidades colaboradoras, y a las agencias de colocación debidamente autorizadas, la orientación y colocación en igualdad de condiciones de las personas con discapacidad que se encuentren en situación de búsqueda de empleo.</w:t>
      </w:r>
    </w:p>
    <w:p w14:paraId="0778EF1D" w14:textId="77777777" w:rsidR="0033272C" w:rsidRPr="00572F8D" w:rsidRDefault="0033272C" w:rsidP="0033272C">
      <w:pPr>
        <w:rPr>
          <w:lang w:val="es-ES" w:eastAsia="en-US"/>
        </w:rPr>
      </w:pPr>
      <w:r w:rsidRPr="00572F8D">
        <w:rPr>
          <w:lang w:val="es-ES" w:eastAsia="en-US"/>
        </w:rPr>
        <w:t>2. A los efectos de aplicación de beneficios que esta ley y sus normas de desarrollo reconozcan tanto a las personas trabajadoras con discapacidad como a las empresas que los empleen, se incluirá en el Sistema Público Integrado de Información de los Servicios de Empleo con el consentimiento previo de dichas personas trabajadoras una referencia a su tipo y grado de discapacidad, de acuerdo con lo establecido en la Ley Orgánica 3/2018, de 5 de diciembre, de Protección de Datos Personales y garantía de los derechos digitales, y el Reglamento (UE) 2016/679 del Parlamento Europeo y del Consejo, de 27 de abril de 2016, relativo a la protección de las personas físicas en lo que respecta al tratamiento de datos personales y a la libre circulación de estos datos y por el que se deroga la Directiva 95/46/CE.</w:t>
      </w:r>
    </w:p>
    <w:p w14:paraId="4579ED8C" w14:textId="77777777" w:rsidR="0033272C" w:rsidRPr="00572F8D" w:rsidRDefault="0033272C" w:rsidP="0033272C">
      <w:pPr>
        <w:rPr>
          <w:lang w:val="es-ES" w:eastAsia="en-US"/>
        </w:rPr>
      </w:pPr>
      <w:r w:rsidRPr="00572F8D">
        <w:rPr>
          <w:lang w:val="es-ES" w:eastAsia="en-US"/>
        </w:rPr>
        <w:t>3. Para garantizar la eficaz aplicación de lo dispuesto en los dos apartados anteriores y lograr la adecuación entre las condiciones personales de la persona con discapacidad y las características del puesto de trabajo, se establecerá, reglamentariamente, la coordinación entre los servicios públicos de empleo y las agencias de colocación debidamente autorizadas y los equipos multiprofesionales de calificación y reconocimiento del grado de discapacidad previstos en esta ley.</w:t>
      </w:r>
    </w:p>
    <w:p w14:paraId="719AEEAB" w14:textId="77777777" w:rsidR="0033272C" w:rsidRPr="00572F8D" w:rsidRDefault="0033272C" w:rsidP="0033272C">
      <w:pPr>
        <w:rPr>
          <w:b/>
          <w:bCs/>
          <w:lang w:val="es-ES" w:eastAsia="en-US"/>
        </w:rPr>
      </w:pPr>
      <w:r w:rsidRPr="00572F8D">
        <w:rPr>
          <w:b/>
          <w:bCs/>
          <w:lang w:val="es-ES" w:eastAsia="en-US"/>
        </w:rPr>
        <w:t>Artículo 39. Ayudas a la generación de empleo de las personas con discapacidad.</w:t>
      </w:r>
    </w:p>
    <w:p w14:paraId="5FC31C04" w14:textId="77777777" w:rsidR="0033272C" w:rsidRPr="00572F8D" w:rsidRDefault="0033272C" w:rsidP="0033272C">
      <w:pPr>
        <w:rPr>
          <w:lang w:val="es-ES" w:eastAsia="en-US"/>
        </w:rPr>
      </w:pPr>
      <w:r w:rsidRPr="00572F8D">
        <w:rPr>
          <w:lang w:val="es-ES" w:eastAsia="en-US"/>
        </w:rPr>
        <w:t>1. Se fomentará el empleo de las personas con discapacidad mediante el establecimiento de ayudas que faciliten su inclusión laboral.</w:t>
      </w:r>
    </w:p>
    <w:p w14:paraId="5B16B612" w14:textId="77777777" w:rsidR="0033272C" w:rsidRPr="00572F8D" w:rsidRDefault="0033272C" w:rsidP="0033272C">
      <w:pPr>
        <w:rPr>
          <w:lang w:val="es-ES" w:eastAsia="en-US"/>
        </w:rPr>
      </w:pPr>
      <w:r w:rsidRPr="00572F8D">
        <w:rPr>
          <w:lang w:val="es-ES" w:eastAsia="en-US"/>
        </w:rPr>
        <w:t>2. Estas ayudas podrán consistir en subvenciones o préstamos para la contratación, la adaptación de los puestos de trabajo, la eliminación de todo tipo de barreras que dificulten su acceso, movilidad, comunicación o comprensión en los centros de producción, la posibilidad de establecerse como trabajadores autónomos, bonificaciones en las cuotas de la Seguridad Social y cuantas otras se consideran adecuadas para promover la colocación de las personas con discapacidad, especialmente la promoción de cooperativas y otras entidades de la economía social.</w:t>
      </w:r>
    </w:p>
    <w:p w14:paraId="1153AA9B" w14:textId="77777777" w:rsidR="0033272C" w:rsidRPr="00572F8D" w:rsidRDefault="0033272C" w:rsidP="0033272C">
      <w:pPr>
        <w:rPr>
          <w:b/>
          <w:bCs/>
          <w:i/>
          <w:iCs/>
          <w:lang w:val="es-ES" w:eastAsia="en-US"/>
        </w:rPr>
      </w:pPr>
      <w:r w:rsidRPr="00572F8D">
        <w:rPr>
          <w:b/>
          <w:bCs/>
          <w:i/>
          <w:iCs/>
          <w:lang w:val="es-ES" w:eastAsia="en-US"/>
        </w:rPr>
        <w:t>Sección 2.ª Empleo ordinario</w:t>
      </w:r>
      <w:r>
        <w:rPr>
          <w:b/>
          <w:bCs/>
          <w:i/>
          <w:iCs/>
          <w:lang w:val="es-ES" w:eastAsia="en-US"/>
        </w:rPr>
        <w:t>.</w:t>
      </w:r>
    </w:p>
    <w:p w14:paraId="51C4BC85" w14:textId="77777777" w:rsidR="0033272C" w:rsidRPr="00572F8D" w:rsidRDefault="0033272C" w:rsidP="0033272C">
      <w:pPr>
        <w:rPr>
          <w:b/>
          <w:bCs/>
          <w:lang w:val="es-ES" w:eastAsia="en-US"/>
        </w:rPr>
      </w:pPr>
      <w:r w:rsidRPr="00572F8D">
        <w:rPr>
          <w:b/>
          <w:bCs/>
          <w:lang w:val="es-ES" w:eastAsia="en-US"/>
        </w:rPr>
        <w:t>Artículo 40. Adopción de medidas para prevenir o compensar las desventajas ocasionadas por la discapacidad como garantía de la plena igualdad en el trabajo.</w:t>
      </w:r>
    </w:p>
    <w:p w14:paraId="03812DB6" w14:textId="77777777" w:rsidR="0033272C" w:rsidRPr="00572F8D" w:rsidRDefault="0033272C" w:rsidP="0033272C">
      <w:pPr>
        <w:rPr>
          <w:lang w:val="es-ES" w:eastAsia="en-US"/>
        </w:rPr>
      </w:pPr>
      <w:r w:rsidRPr="00572F8D">
        <w:rPr>
          <w:lang w:val="es-ES" w:eastAsia="en-US"/>
        </w:rPr>
        <w:lastRenderedPageBreak/>
        <w:t>1. Para garantizar la plena igualdad en el trabajo, el principio de igualdad de trato no impedirá que se mantengan o adopten medidas específicas destinadas a prevenir o compensar las desventajas ocasionadas por motivo de o por razón de discapacidad.</w:t>
      </w:r>
    </w:p>
    <w:p w14:paraId="0DC3481B" w14:textId="77777777" w:rsidR="0033272C" w:rsidRPr="00572F8D" w:rsidRDefault="0033272C" w:rsidP="0033272C">
      <w:pPr>
        <w:rPr>
          <w:lang w:val="es-ES" w:eastAsia="en-US"/>
        </w:rPr>
      </w:pPr>
      <w:r w:rsidRPr="00572F8D">
        <w:rPr>
          <w:lang w:val="es-ES" w:eastAsia="en-US"/>
        </w:rPr>
        <w:t>2. Los empresarios están obligados a adoptar las medidas adecuadas para la adaptación del puesto de trabajo y la accesibilidad de la empresa, en función de las necesidades de cada situación concreta, con el fin de permitir a las personas con discapacidad acceder al empleo, desempeñar su trabajo, progresar profesionalmente y acceder a la formación, salvo que esas medidas supongan una carga excesiva para el empresario.</w:t>
      </w:r>
    </w:p>
    <w:p w14:paraId="17B1F500" w14:textId="77777777" w:rsidR="0033272C" w:rsidRPr="00572F8D" w:rsidRDefault="0033272C" w:rsidP="0033272C">
      <w:pPr>
        <w:rPr>
          <w:lang w:val="es-ES" w:eastAsia="en-US"/>
        </w:rPr>
      </w:pPr>
      <w:r w:rsidRPr="00572F8D">
        <w:rPr>
          <w:lang w:val="es-ES" w:eastAsia="en-US"/>
        </w:rPr>
        <w:t>Para determinar si una carga es excesiva se tendrá en cuenta si es paliada en grado suficiente mediante las medidas, ayudas o subvenciones públicas para personas con discapacidad, así como los costes financieros y de otro tipo que las medidas impliquen y el tamaño y el volumen de negocios total de la organización o empresa.</w:t>
      </w:r>
    </w:p>
    <w:p w14:paraId="2110B587" w14:textId="77777777" w:rsidR="0033272C" w:rsidRPr="00572F8D" w:rsidRDefault="0033272C" w:rsidP="0033272C">
      <w:pPr>
        <w:rPr>
          <w:b/>
          <w:bCs/>
          <w:lang w:val="es-ES" w:eastAsia="en-US"/>
        </w:rPr>
      </w:pPr>
      <w:r w:rsidRPr="00572F8D">
        <w:rPr>
          <w:b/>
          <w:bCs/>
          <w:lang w:val="es-ES" w:eastAsia="en-US"/>
        </w:rPr>
        <w:t>Artículo 41. Servicios de empleo con apoyo.</w:t>
      </w:r>
    </w:p>
    <w:p w14:paraId="1910BC2F" w14:textId="77777777" w:rsidR="0033272C" w:rsidRPr="00572F8D" w:rsidRDefault="0033272C" w:rsidP="0033272C">
      <w:pPr>
        <w:rPr>
          <w:lang w:val="es-ES" w:eastAsia="en-US"/>
        </w:rPr>
      </w:pPr>
      <w:r w:rsidRPr="00572F8D">
        <w:rPr>
          <w:lang w:val="es-ES" w:eastAsia="en-US"/>
        </w:rPr>
        <w:t>Los servicios de empleo con apoyo son el conjunto de acciones de orientación y acompañamiento individualizado en el puesto de trabajo, que tienen por objeto facilitar la adaptación social y laboral de personas trabajadoras con discapacidad con especiales dificultades de inclusión laboral en empresas del mercado ordinario de trabajo en condiciones similares al resto de los trabajadores que desempeñan puestos equivalentes. Los servicios de empleo con apoyo se regularán por su normativa reglamentaria.</w:t>
      </w:r>
    </w:p>
    <w:p w14:paraId="32101D22" w14:textId="77777777" w:rsidR="0033272C" w:rsidRPr="00572F8D" w:rsidRDefault="0033272C" w:rsidP="0033272C">
      <w:pPr>
        <w:rPr>
          <w:b/>
          <w:bCs/>
          <w:lang w:val="es-ES" w:eastAsia="en-US"/>
        </w:rPr>
      </w:pPr>
      <w:r w:rsidRPr="00572F8D">
        <w:rPr>
          <w:b/>
          <w:bCs/>
          <w:lang w:val="es-ES" w:eastAsia="en-US"/>
        </w:rPr>
        <w:t>Artículo 42. Cuota de reserva de puestos de trabajo para personas con discapacidad.</w:t>
      </w:r>
    </w:p>
    <w:p w14:paraId="2F3A74D3" w14:textId="77777777" w:rsidR="0033272C" w:rsidRPr="00572F8D" w:rsidRDefault="0033272C" w:rsidP="0033272C">
      <w:pPr>
        <w:rPr>
          <w:lang w:val="es-ES" w:eastAsia="en-US"/>
        </w:rPr>
      </w:pPr>
      <w:r w:rsidRPr="00572F8D">
        <w:rPr>
          <w:lang w:val="es-ES" w:eastAsia="en-US"/>
        </w:rPr>
        <w:t>1. Las empresas públicas y privadas que empleen a un número de 50 o más trabajadores vendrán obligadas a que de entre ellos, al menos, el 2 por 100 sean trabajadores con discapacidad. El cómputo mencionado anteriormente se realizará sobre la plantilla total de la empresa correspondiente, cualquiera que sea el número de centros de trabajo de aquélla y cualquiera que sea la forma de contratación laboral que vincule a los trabajadores de la empresa. Igualmente se entenderá que estarán incluidos en dicho cómputo los trabajadores con discapacidad que se encuentren en cada momento prestando servicios en las empresas públicas o privadas, en virtud de los contratos de puesta a disposición que las mismas hayan celebrado con empresas de trabajo temporal.</w:t>
      </w:r>
    </w:p>
    <w:p w14:paraId="70A08376" w14:textId="77777777" w:rsidR="0033272C" w:rsidRPr="00572F8D" w:rsidRDefault="0033272C" w:rsidP="0033272C">
      <w:pPr>
        <w:rPr>
          <w:lang w:val="es-ES" w:eastAsia="en-US"/>
        </w:rPr>
      </w:pPr>
      <w:r w:rsidRPr="00572F8D">
        <w:rPr>
          <w:lang w:val="es-ES" w:eastAsia="en-US"/>
        </w:rPr>
        <w:t>De manera excepcional, las empresas públicas y privadas podrán quedar exentas de esta obligación, de forma parcial o total, bien a través de acuerdos recogidos en la negociación colectiva sectorial de ámbito estatal y, en su defecto, de ámbito inferior, a tenor de lo dispuesto en el artículo 83. 2 y 3, del Texto Refundido de la Ley del Estatuto de los Trabajadores, aprobado por Real Decreto Legislativo 2/2015, de 23 de octubre, bien por opción voluntaria del empresario, debidamente comunicada a la autoridad laboral, y siempre que en ambos supuestos se apliquen las medidas alternativas que se determinen reglamentariamente.</w:t>
      </w:r>
    </w:p>
    <w:p w14:paraId="58E04AA4" w14:textId="77777777" w:rsidR="0033272C" w:rsidRPr="00572F8D" w:rsidRDefault="0033272C" w:rsidP="0033272C">
      <w:pPr>
        <w:rPr>
          <w:lang w:val="es-ES" w:eastAsia="en-US"/>
        </w:rPr>
      </w:pPr>
      <w:r w:rsidRPr="00572F8D">
        <w:rPr>
          <w:lang w:val="es-ES" w:eastAsia="en-US"/>
        </w:rPr>
        <w:t>2. En las ofertas de empleo público se reservará un cupo para ser cubierto por personas con discapacidad, en los términos establecidos en la normativa reguladora de la materia.</w:t>
      </w:r>
    </w:p>
    <w:p w14:paraId="2F9C4A53" w14:textId="77777777" w:rsidR="0033272C" w:rsidRPr="00572F8D" w:rsidRDefault="0033272C" w:rsidP="0033272C">
      <w:pPr>
        <w:rPr>
          <w:b/>
          <w:bCs/>
          <w:i/>
          <w:iCs/>
          <w:lang w:val="es-ES" w:eastAsia="en-US"/>
        </w:rPr>
      </w:pPr>
      <w:r w:rsidRPr="00572F8D">
        <w:rPr>
          <w:b/>
          <w:bCs/>
          <w:i/>
          <w:iCs/>
          <w:lang w:val="es-ES" w:eastAsia="en-US"/>
        </w:rPr>
        <w:lastRenderedPageBreak/>
        <w:t>Sección 3.ª Empleo protegido</w:t>
      </w:r>
      <w:r>
        <w:rPr>
          <w:b/>
          <w:bCs/>
          <w:i/>
          <w:iCs/>
          <w:lang w:val="es-ES" w:eastAsia="en-US"/>
        </w:rPr>
        <w:t>.</w:t>
      </w:r>
    </w:p>
    <w:p w14:paraId="19DC1657" w14:textId="77777777" w:rsidR="0033272C" w:rsidRPr="00572F8D" w:rsidRDefault="0033272C" w:rsidP="0033272C">
      <w:pPr>
        <w:rPr>
          <w:b/>
          <w:bCs/>
          <w:lang w:val="es-ES" w:eastAsia="en-US"/>
        </w:rPr>
      </w:pPr>
      <w:r w:rsidRPr="00572F8D">
        <w:rPr>
          <w:b/>
          <w:bCs/>
          <w:lang w:val="es-ES" w:eastAsia="en-US"/>
        </w:rPr>
        <w:t>Artículo 43. Centros especiales de empleo para la inclusión laboral de las personas con discapacidad.</w:t>
      </w:r>
    </w:p>
    <w:p w14:paraId="2B51C652" w14:textId="77777777" w:rsidR="0033272C" w:rsidRPr="00572F8D" w:rsidRDefault="0033272C" w:rsidP="0033272C">
      <w:pPr>
        <w:rPr>
          <w:lang w:val="es-ES" w:eastAsia="en-US"/>
        </w:rPr>
      </w:pPr>
      <w:r w:rsidRPr="00572F8D">
        <w:rPr>
          <w:lang w:val="es-ES" w:eastAsia="en-US"/>
        </w:rPr>
        <w:t>1. Los centros especiales de empleo son aquellos cuyo objetivo principal es el de realizar una actividad productiva de bienes o de servicios, participando regularmente en las operaciones del mercado, y tienen como finalidad el asegurar un empleo remunerado para las personas con discapacidad; a la vez que son un medio de inclusión del mayor número de estas personas en el régimen de empleo ordinario. Igualmente, los centros especiales de empleo deberán prestar, a través de las unidades de apoyo, los servicios de ajuste personal y social que requieran las personas trabajadoras con discapacidad, según sus circunstancias y conforme a lo que se determine reglamentariamente.</w:t>
      </w:r>
    </w:p>
    <w:p w14:paraId="7B3212E6" w14:textId="77777777" w:rsidR="0033272C" w:rsidRPr="00572F8D" w:rsidRDefault="0033272C" w:rsidP="0033272C">
      <w:pPr>
        <w:rPr>
          <w:lang w:val="es-ES" w:eastAsia="en-US"/>
        </w:rPr>
      </w:pPr>
      <w:r w:rsidRPr="00572F8D">
        <w:rPr>
          <w:lang w:val="es-ES" w:eastAsia="en-US"/>
        </w:rPr>
        <w:t>2. La plantilla de los centros especiales de empleo estará constituida por el mayor número de personas trabajadoras con discapacidad que permita la naturaleza del proceso productivo y, en todo caso, por el 70 por 100 de aquélla. A estos efectos no se contemplará el personal sin discapacidad dedicado a la prestación de servicios de ajuste personal y social.</w:t>
      </w:r>
    </w:p>
    <w:p w14:paraId="4B0BFCF6" w14:textId="77777777" w:rsidR="0033272C" w:rsidRPr="00572F8D" w:rsidRDefault="0033272C" w:rsidP="0033272C">
      <w:pPr>
        <w:rPr>
          <w:lang w:val="es-ES" w:eastAsia="en-US"/>
        </w:rPr>
      </w:pPr>
      <w:r w:rsidRPr="00572F8D">
        <w:rPr>
          <w:lang w:val="es-ES" w:eastAsia="en-US"/>
        </w:rPr>
        <w:t>Se entenderán por servicios de ajuste personal y social los que permitan ayudar a superar las barreras, obstáculos o dificultades que las personas trabajadoras con discapacidad de los centros especiales de empleo tengan en el proceso de incorporación a un puesto de trabajo, así como en la permanencia y progresión en el mismo. Igualmente se encontrarán comprendidos aquellos dirigidos a la inclusión social, cultural y deportiva.</w:t>
      </w:r>
    </w:p>
    <w:p w14:paraId="25F44981" w14:textId="77777777" w:rsidR="0033272C" w:rsidRPr="00572F8D" w:rsidRDefault="0033272C" w:rsidP="0033272C">
      <w:pPr>
        <w:rPr>
          <w:lang w:val="es-ES" w:eastAsia="en-US"/>
        </w:rPr>
      </w:pPr>
      <w:r w:rsidRPr="00572F8D">
        <w:rPr>
          <w:lang w:val="es-ES" w:eastAsia="en-US"/>
        </w:rPr>
        <w:t>3. La relación laboral de los trabajadores con discapacidad que presten sus servicios en los centros especiales de empleo es de carácter especial, conforme al artículo 2.1.g) de Texto Refundido de la Ley del Estatuto de los Trabajadores, aprobado por Real Decreto Legislativo 2/2015, de 23 de octubre, y se rige por su normativa específica.</w:t>
      </w:r>
    </w:p>
    <w:p w14:paraId="27B48F10" w14:textId="77777777" w:rsidR="0033272C" w:rsidRPr="00572F8D" w:rsidRDefault="0033272C" w:rsidP="0033272C">
      <w:pPr>
        <w:rPr>
          <w:lang w:val="es-ES" w:eastAsia="en-US"/>
        </w:rPr>
      </w:pPr>
      <w:r w:rsidRPr="00572F8D">
        <w:rPr>
          <w:lang w:val="es-ES" w:eastAsia="en-US"/>
        </w:rPr>
        <w:t>4. Tendrán la consideración de Centros Especiales de Empleo de iniciativa social aquellos que cumpliendo los requisitos que se establecen en los apartados 1.º y 2.º de este artículo son promovidos y participados en más de un 50 por ciento, directa o indirectamente, por una o varias entidades, ya sean públicas o privadas, que no tengan ánimo de lucro o que tengan reconocido su carácter social en sus Estatutos, ya sean asociaciones, fundaciones, corporaciones de derecho público, cooperativas de iniciativa social u otras entidades de la economía social, así como también aquellos cuya titularidad corresponde a sociedades mercantiles en las que la mayoría de su capital social sea propiedad de alguna de las entidades señaladas anteriormente, ya sea de forma directa o bien indirecta a través del concepto de sociedad dominante regulado en el artículo 42 del Código de Comercio, y siempre que en todos los casos en sus Estatutos o en acuerdo social se obliguen a la reinversión íntegra de sus beneficios para creación de oportunidades de empleo para personas con discapacidad y la mejora continua de su competitividad y de su actividad de economía social, teniendo en todo caso la facultad de optar por reinvertirlos en el propio centro especial de empleo o en otros centros especiales de empleo de iniciativa social.</w:t>
      </w:r>
    </w:p>
    <w:p w14:paraId="54E1314D" w14:textId="77777777" w:rsidR="0033272C" w:rsidRPr="00572F8D" w:rsidRDefault="0033272C" w:rsidP="0033272C">
      <w:pPr>
        <w:rPr>
          <w:b/>
          <w:bCs/>
          <w:lang w:val="es-ES" w:eastAsia="en-US"/>
        </w:rPr>
      </w:pPr>
      <w:r w:rsidRPr="00572F8D">
        <w:rPr>
          <w:b/>
          <w:bCs/>
          <w:lang w:val="es-ES" w:eastAsia="en-US"/>
        </w:rPr>
        <w:lastRenderedPageBreak/>
        <w:t>Artículo 44. Compensación económica para los centros especiales de empleo para la inclusión laboral de las personas con discapacidad.</w:t>
      </w:r>
    </w:p>
    <w:p w14:paraId="5E2D44AB" w14:textId="77777777" w:rsidR="0033272C" w:rsidRPr="00572F8D" w:rsidRDefault="0033272C" w:rsidP="0033272C">
      <w:pPr>
        <w:rPr>
          <w:lang w:val="es-ES" w:eastAsia="en-US"/>
        </w:rPr>
      </w:pPr>
      <w:r w:rsidRPr="00572F8D">
        <w:rPr>
          <w:lang w:val="es-ES" w:eastAsia="en-US"/>
        </w:rPr>
        <w:t>1. En atención a las especiales características que concurren en los centros especiales de empleo y para que éstos puedan cumplir la función social requerida, las administraciones públicas podrán, en la forma que reglamentariamente se determine, establecer compensaciones económicas, destinadas a los centros, para ayudar a la viabilidad de los mismos, estableciendo para ello, además, los mecanismos de control que se estimen pertinentes.</w:t>
      </w:r>
    </w:p>
    <w:p w14:paraId="09B02AF7" w14:textId="77777777" w:rsidR="0033272C" w:rsidRPr="00572F8D" w:rsidRDefault="0033272C" w:rsidP="0033272C">
      <w:pPr>
        <w:rPr>
          <w:lang w:val="es-ES" w:eastAsia="en-US"/>
        </w:rPr>
      </w:pPr>
      <w:r w:rsidRPr="00572F8D">
        <w:rPr>
          <w:lang w:val="es-ES" w:eastAsia="en-US"/>
        </w:rPr>
        <w:t>2. Los criterios para establecer dichas compensaciones económicas serán que estos centros especiales de empleo reúnan las condiciones de utilidad pública y de imprescindibilidad y que carezcan de ánimo de lucro.</w:t>
      </w:r>
    </w:p>
    <w:p w14:paraId="466D0D36" w14:textId="77777777" w:rsidR="0033272C" w:rsidRPr="00572F8D" w:rsidRDefault="0033272C" w:rsidP="0033272C">
      <w:pPr>
        <w:rPr>
          <w:b/>
          <w:bCs/>
          <w:lang w:val="es-ES" w:eastAsia="en-US"/>
        </w:rPr>
      </w:pPr>
      <w:r w:rsidRPr="00572F8D">
        <w:rPr>
          <w:b/>
          <w:bCs/>
          <w:lang w:val="es-ES" w:eastAsia="en-US"/>
        </w:rPr>
        <w:t>Artículo 45. Creación de centros especiales de empleo para la inclusión laboral de las personas con discapacidad.</w:t>
      </w:r>
    </w:p>
    <w:p w14:paraId="60A0B565" w14:textId="77777777" w:rsidR="0033272C" w:rsidRPr="00572F8D" w:rsidRDefault="0033272C" w:rsidP="0033272C">
      <w:pPr>
        <w:rPr>
          <w:lang w:val="es-ES" w:eastAsia="en-US"/>
        </w:rPr>
      </w:pPr>
      <w:r w:rsidRPr="00572F8D">
        <w:rPr>
          <w:lang w:val="es-ES" w:eastAsia="en-US"/>
        </w:rPr>
        <w:t>1. Los centros especiales de empleo podrán ser creados tanto por organismos públicos y privados como por las empresas, siempre con sujeción a las normas legales, reglamentarias y convencionales que regulen las condiciones de trabajo.</w:t>
      </w:r>
    </w:p>
    <w:p w14:paraId="105BC94C" w14:textId="77777777" w:rsidR="0033272C" w:rsidRPr="00572F8D" w:rsidRDefault="0033272C" w:rsidP="0033272C">
      <w:pPr>
        <w:rPr>
          <w:lang w:val="es-ES" w:eastAsia="en-US"/>
        </w:rPr>
      </w:pPr>
      <w:r w:rsidRPr="00572F8D">
        <w:rPr>
          <w:lang w:val="es-ES" w:eastAsia="en-US"/>
        </w:rPr>
        <w:t>2. Las administraciones públicas, dentro del ámbito de sus competencias y a través del estudio de necesidades sectoriales, promoverán la creación y puesta en marcha de centros especiales de empleo, sea directamente o en colaboración con otros organismos o entidades, a la vez que fomentarán la creación de puestos de trabajo para personas con discapacidad mediante la adopción de las medidas necesarias para la consecución de tales finalidades. Asimismo, vigilarán, de forma periódica y rigurosa, que las personas con discapacidad sean empleadas en condiciones de trabajo adecuadas.</w:t>
      </w:r>
    </w:p>
    <w:p w14:paraId="2C4627C7" w14:textId="77777777" w:rsidR="0033272C" w:rsidRPr="00572F8D" w:rsidRDefault="0033272C" w:rsidP="0033272C">
      <w:pPr>
        <w:rPr>
          <w:b/>
          <w:bCs/>
          <w:lang w:val="es-ES" w:eastAsia="en-US"/>
        </w:rPr>
      </w:pPr>
      <w:r w:rsidRPr="00572F8D">
        <w:rPr>
          <w:b/>
          <w:bCs/>
          <w:lang w:val="es-ES" w:eastAsia="en-US"/>
        </w:rPr>
        <w:t>Artículo 46. Enclaves laborales.</w:t>
      </w:r>
    </w:p>
    <w:p w14:paraId="1A70B57E" w14:textId="77777777" w:rsidR="0033272C" w:rsidRPr="00572F8D" w:rsidRDefault="0033272C" w:rsidP="0033272C">
      <w:pPr>
        <w:rPr>
          <w:lang w:val="es-ES" w:eastAsia="en-US"/>
        </w:rPr>
      </w:pPr>
      <w:r w:rsidRPr="00572F8D">
        <w:rPr>
          <w:lang w:val="es-ES" w:eastAsia="en-US"/>
        </w:rPr>
        <w:t>Para facilitar la transición al empleo ordinario de las personas trabajadoras con discapacidad con especiales dificultades para el acceso al mismo, se pueden constituir enclaves laborales, cuyas características y condiciones se establecen reglamentariamente.</w:t>
      </w:r>
    </w:p>
    <w:p w14:paraId="70EF5F17" w14:textId="77777777" w:rsidR="0033272C" w:rsidRPr="00572F8D" w:rsidRDefault="0033272C" w:rsidP="0033272C">
      <w:pPr>
        <w:rPr>
          <w:b/>
          <w:bCs/>
          <w:i/>
          <w:iCs/>
          <w:lang w:val="es-ES" w:eastAsia="en-US"/>
        </w:rPr>
      </w:pPr>
      <w:r w:rsidRPr="00572F8D">
        <w:rPr>
          <w:b/>
          <w:bCs/>
          <w:i/>
          <w:iCs/>
          <w:lang w:val="es-ES" w:eastAsia="en-US"/>
        </w:rPr>
        <w:t>Sección 4.ª Empleo autónomo</w:t>
      </w:r>
      <w:r>
        <w:rPr>
          <w:b/>
          <w:bCs/>
          <w:i/>
          <w:iCs/>
          <w:lang w:val="es-ES" w:eastAsia="en-US"/>
        </w:rPr>
        <w:t>.</w:t>
      </w:r>
    </w:p>
    <w:p w14:paraId="2A1FD7AA" w14:textId="77777777" w:rsidR="0033272C" w:rsidRPr="00572F8D" w:rsidRDefault="0033272C" w:rsidP="0033272C">
      <w:pPr>
        <w:rPr>
          <w:b/>
          <w:bCs/>
          <w:lang w:val="es-ES" w:eastAsia="en-US"/>
        </w:rPr>
      </w:pPr>
      <w:r w:rsidRPr="00572F8D">
        <w:rPr>
          <w:b/>
          <w:bCs/>
          <w:lang w:val="es-ES" w:eastAsia="en-US"/>
        </w:rPr>
        <w:t>Artículo 47. Empleo autónomo.</w:t>
      </w:r>
    </w:p>
    <w:p w14:paraId="22A15439" w14:textId="77777777" w:rsidR="0033272C" w:rsidRPr="00572F8D" w:rsidRDefault="0033272C" w:rsidP="0033272C">
      <w:pPr>
        <w:rPr>
          <w:lang w:val="es-ES" w:eastAsia="en-US"/>
        </w:rPr>
      </w:pPr>
      <w:r w:rsidRPr="00572F8D">
        <w:rPr>
          <w:lang w:val="es-ES" w:eastAsia="en-US"/>
        </w:rPr>
        <w:t>Los poderes públicos, en el ámbito de sus respectivas competencias, adoptarán políticas de fomento del trabajo autónomo de personas con discapacidad dirigidas al establecimiento y desarrollo de iniciativas económicas y profesionales por cuenta propia, o a través de entidades de la economía social, de acuerdo con la normativa reguladora de la materia.</w:t>
      </w:r>
    </w:p>
    <w:p w14:paraId="2228E2C7" w14:textId="77777777" w:rsidR="0033272C" w:rsidRPr="00680E08" w:rsidRDefault="0033272C" w:rsidP="0033272C">
      <w:pPr>
        <w:rPr>
          <w:lang w:val="es-ES" w:eastAsia="en-US"/>
        </w:rPr>
      </w:pPr>
    </w:p>
    <w:p w14:paraId="1590BE7E" w14:textId="77777777" w:rsidR="0033272C" w:rsidRPr="00680E08" w:rsidRDefault="0033272C" w:rsidP="0033272C">
      <w:pPr>
        <w:pStyle w:val="Ttulo2"/>
      </w:pPr>
      <w:bookmarkStart w:id="143" w:name="_Toc186718084"/>
      <w:bookmarkStart w:id="144" w:name="_Toc186787429"/>
      <w:bookmarkStart w:id="145" w:name="_Toc194473042"/>
      <w:r w:rsidRPr="00680E08">
        <w:lastRenderedPageBreak/>
        <w:t>4.8. Derecho a la igualdad de oportunidades.</w:t>
      </w:r>
      <w:bookmarkEnd w:id="143"/>
      <w:bookmarkEnd w:id="144"/>
      <w:bookmarkEnd w:id="145"/>
    </w:p>
    <w:p w14:paraId="6CE8A536" w14:textId="77777777" w:rsidR="0033272C" w:rsidRPr="00680E08" w:rsidRDefault="0033272C" w:rsidP="0033272C">
      <w:pPr>
        <w:rPr>
          <w:lang w:val="es-ES" w:eastAsia="en-US"/>
        </w:rPr>
      </w:pPr>
      <w:r>
        <w:rPr>
          <w:lang w:val="es-ES" w:eastAsia="en-US"/>
        </w:rPr>
        <w:t xml:space="preserve">Se recoge en el </w:t>
      </w:r>
      <w:r w:rsidRPr="0004298C">
        <w:rPr>
          <w:b/>
          <w:bCs/>
        </w:rPr>
        <w:t>Capítulo I del Título II</w:t>
      </w:r>
      <w:r>
        <w:rPr>
          <w:lang w:val="es-ES" w:eastAsia="en-US"/>
        </w:rPr>
        <w:t xml:space="preserve"> de la Ley Orgánica</w:t>
      </w:r>
      <w:r w:rsidRPr="00680E08">
        <w:rPr>
          <w:lang w:val="es-ES" w:eastAsia="en-US"/>
        </w:rPr>
        <w:t>.</w:t>
      </w:r>
    </w:p>
    <w:p w14:paraId="341706B9" w14:textId="77777777" w:rsidR="0033272C" w:rsidRPr="00CB1E5A" w:rsidRDefault="0033272C" w:rsidP="0033272C">
      <w:pPr>
        <w:rPr>
          <w:b/>
          <w:bCs/>
          <w:lang w:val="es-ES"/>
        </w:rPr>
      </w:pPr>
      <w:r w:rsidRPr="00CB1E5A">
        <w:rPr>
          <w:b/>
          <w:bCs/>
          <w:lang w:val="es-ES"/>
        </w:rPr>
        <w:t>Artículo 63. Vulneración del derecho a la igualdad de oportunidades.</w:t>
      </w:r>
    </w:p>
    <w:p w14:paraId="7269B5A7" w14:textId="77777777" w:rsidR="0033272C" w:rsidRPr="00CB1E5A" w:rsidRDefault="0033272C" w:rsidP="0033272C">
      <w:pPr>
        <w:rPr>
          <w:lang w:val="es-ES" w:eastAsia="en-US"/>
        </w:rPr>
      </w:pPr>
      <w:r w:rsidRPr="00CB1E5A">
        <w:rPr>
          <w:lang w:val="es-ES" w:eastAsia="en-US"/>
        </w:rPr>
        <w:t>Se entenderá que se vulnera el derecho a la igualdad de oportunidades de las personas con discapacidad, definidas en el artículo 4.1, cuando, por motivo de o por razón de discapacidad, se produzcan discriminaciones directas o indirectas, discriminación por asociación, acosos, incumplimientos de las exigencias de accesibilidad y de realizar ajustes razonables, así como el incumplimiento de las medidas de acción positiva legalmente establecidas.</w:t>
      </w:r>
    </w:p>
    <w:p w14:paraId="5C6ACEB0" w14:textId="77777777" w:rsidR="0033272C" w:rsidRPr="00CB1E5A" w:rsidRDefault="0033272C" w:rsidP="0033272C">
      <w:pPr>
        <w:rPr>
          <w:b/>
          <w:bCs/>
          <w:lang w:val="es-ES" w:eastAsia="en-US"/>
        </w:rPr>
      </w:pPr>
      <w:r w:rsidRPr="00CB1E5A">
        <w:rPr>
          <w:b/>
          <w:bCs/>
          <w:lang w:val="es-ES" w:eastAsia="en-US"/>
        </w:rPr>
        <w:t>Artículo 64. Garantías del derecho a la igualdad de oportunidades.</w:t>
      </w:r>
    </w:p>
    <w:p w14:paraId="08881C12" w14:textId="77777777" w:rsidR="0033272C" w:rsidRPr="00CB1E5A" w:rsidRDefault="0033272C" w:rsidP="0033272C">
      <w:pPr>
        <w:rPr>
          <w:lang w:val="es-ES" w:eastAsia="en-US"/>
        </w:rPr>
      </w:pPr>
      <w:r w:rsidRPr="00CB1E5A">
        <w:rPr>
          <w:lang w:val="es-ES" w:eastAsia="en-US"/>
        </w:rPr>
        <w:t>1. Con el fin de garantizar el derecho a la igualdad de oportunidades a las personas con discapacidad, los poderes públicos establecerán medidas contra la discriminación y medidas de acción positiva.</w:t>
      </w:r>
    </w:p>
    <w:p w14:paraId="68A981C1" w14:textId="77777777" w:rsidR="0033272C" w:rsidRPr="00CB1E5A" w:rsidRDefault="0033272C" w:rsidP="0033272C">
      <w:pPr>
        <w:rPr>
          <w:lang w:val="es-ES" w:eastAsia="en-US"/>
        </w:rPr>
      </w:pPr>
      <w:r w:rsidRPr="00CB1E5A">
        <w:rPr>
          <w:lang w:val="es-ES" w:eastAsia="en-US"/>
        </w:rPr>
        <w:t>2. Las medidas de defensa, de arbitraje y de carácter judicial, contempladas en esta ley serán de aplicación a las situaciones previstas en el artículo 63, con independencia de la existencia de reconocimiento oficial de la situación de discapacidad o de su transitoriedad. En todo caso, las administraciones públicas velarán por evitar cualquier forma de discriminación que les afecte o pueda afectar.</w:t>
      </w:r>
    </w:p>
    <w:p w14:paraId="49E3B130" w14:textId="77777777" w:rsidR="0033272C" w:rsidRPr="00CB1E5A" w:rsidRDefault="0033272C" w:rsidP="0033272C">
      <w:pPr>
        <w:rPr>
          <w:lang w:val="es-ES" w:eastAsia="en-US"/>
        </w:rPr>
      </w:pPr>
      <w:r w:rsidRPr="00CB1E5A">
        <w:rPr>
          <w:lang w:val="es-ES" w:eastAsia="en-US"/>
        </w:rPr>
        <w:t>3. Las garantías del derecho a la igualdad de oportunidades de las personas con discapacidad previstas en este título, tendrán carácter supletorio respecto a lo previsto en la legislación laboral.</w:t>
      </w:r>
    </w:p>
    <w:p w14:paraId="3F1163BE" w14:textId="77777777" w:rsidR="0033272C" w:rsidRPr="00CB1E5A" w:rsidRDefault="0033272C" w:rsidP="0033272C">
      <w:pPr>
        <w:rPr>
          <w:b/>
          <w:bCs/>
          <w:lang w:val="es-ES" w:eastAsia="en-US"/>
        </w:rPr>
      </w:pPr>
      <w:r w:rsidRPr="00CB1E5A">
        <w:rPr>
          <w:b/>
          <w:bCs/>
          <w:lang w:val="es-ES" w:eastAsia="en-US"/>
        </w:rPr>
        <w:t>Artículo 65. Medidas contra la discriminación.</w:t>
      </w:r>
    </w:p>
    <w:p w14:paraId="192C39AE" w14:textId="77777777" w:rsidR="0033272C" w:rsidRPr="00CB1E5A" w:rsidRDefault="0033272C" w:rsidP="0033272C">
      <w:pPr>
        <w:rPr>
          <w:lang w:val="es-ES" w:eastAsia="en-US"/>
        </w:rPr>
      </w:pPr>
      <w:r w:rsidRPr="00CB1E5A">
        <w:rPr>
          <w:lang w:val="es-ES" w:eastAsia="en-US"/>
        </w:rPr>
        <w:t>Se consideran medidas contra la discriminación aquellas que tengan como finalidad prevenir o corregir que una persona sea tratada de una manera directa o indirecta menos favorable que otra que no lo sea, en una situación análoga o comparable, por motivo de o por razón de discapacidad.</w:t>
      </w:r>
    </w:p>
    <w:p w14:paraId="50AD90E4" w14:textId="77777777" w:rsidR="0033272C" w:rsidRPr="00CB1E5A" w:rsidRDefault="0033272C" w:rsidP="0033272C">
      <w:pPr>
        <w:rPr>
          <w:b/>
          <w:bCs/>
          <w:lang w:val="es-ES" w:eastAsia="en-US"/>
        </w:rPr>
      </w:pPr>
      <w:r w:rsidRPr="00CB1E5A">
        <w:rPr>
          <w:b/>
          <w:bCs/>
          <w:lang w:val="es-ES" w:eastAsia="en-US"/>
        </w:rPr>
        <w:t>Artículo 66. Contenido de las medidas contra la discriminación.</w:t>
      </w:r>
    </w:p>
    <w:p w14:paraId="2D9C5C03" w14:textId="77777777" w:rsidR="0033272C" w:rsidRPr="00CB1E5A" w:rsidRDefault="0033272C" w:rsidP="0033272C">
      <w:pPr>
        <w:rPr>
          <w:lang w:val="es-ES" w:eastAsia="en-US"/>
        </w:rPr>
      </w:pPr>
      <w:r w:rsidRPr="00CB1E5A">
        <w:rPr>
          <w:lang w:val="es-ES" w:eastAsia="en-US"/>
        </w:rPr>
        <w:t>1. Las medidas contra la discriminación podrán consistir en prohibición de conductas discriminatorias y de acoso, exigencias de accesibilidad y exigencias de eliminación de obstáculos y de realizar ajustes razonables.</w:t>
      </w:r>
    </w:p>
    <w:p w14:paraId="6282A91E" w14:textId="77777777" w:rsidR="0033272C" w:rsidRPr="00CB1E5A" w:rsidRDefault="0033272C" w:rsidP="0033272C">
      <w:pPr>
        <w:rPr>
          <w:lang w:val="es-ES" w:eastAsia="en-US"/>
        </w:rPr>
      </w:pPr>
      <w:r w:rsidRPr="00CB1E5A">
        <w:rPr>
          <w:lang w:val="es-ES" w:eastAsia="en-US"/>
        </w:rPr>
        <w:t>A estos efectos, se entiende por exigencias de accesibilidad los requisitos que deben cumplir los entornos, productos y servicios, así como las condiciones de no discriminación en normas, criterios y prácticas, con arreglo a los principios de accesibilidad universal y de diseño para todas las personas.</w:t>
      </w:r>
    </w:p>
    <w:p w14:paraId="499ECF6C" w14:textId="77777777" w:rsidR="0033272C" w:rsidRPr="00CB1E5A" w:rsidRDefault="0033272C" w:rsidP="0033272C">
      <w:pPr>
        <w:rPr>
          <w:lang w:val="es-ES" w:eastAsia="en-US"/>
        </w:rPr>
      </w:pPr>
      <w:r w:rsidRPr="00CB1E5A">
        <w:rPr>
          <w:lang w:val="es-ES" w:eastAsia="en-US"/>
        </w:rPr>
        <w:lastRenderedPageBreak/>
        <w:t>2. A efectos de determinar si un ajuste es razonable, de acuerdo con lo establecido en el artículo 2.m), se tendrán en cuenta los costes de la medida, los efectos discriminatorios que suponga para las personas con discapacidad su no adopción, la estructura y características de la persona, entidad u organización que ha de ponerla en práctica y la posibilidad que tenga de obtener financiación oficial o cualquier otra ayuda.</w:t>
      </w:r>
    </w:p>
    <w:p w14:paraId="6C882ECF" w14:textId="77777777" w:rsidR="0033272C" w:rsidRPr="00CB1E5A" w:rsidRDefault="0033272C" w:rsidP="0033272C">
      <w:pPr>
        <w:rPr>
          <w:lang w:val="es-ES" w:eastAsia="en-US"/>
        </w:rPr>
      </w:pPr>
      <w:r w:rsidRPr="00CB1E5A">
        <w:rPr>
          <w:lang w:val="es-ES" w:eastAsia="en-US"/>
        </w:rPr>
        <w:t>A este fin, las administraciones públicas competentes podrán establecer un régimen de ayudas públicas para contribuir a sufragar los costes derivados de la obligación de realizar ajustes razonables.</w:t>
      </w:r>
    </w:p>
    <w:p w14:paraId="3F78AD77" w14:textId="77777777" w:rsidR="0033272C" w:rsidRPr="00CB1E5A" w:rsidRDefault="0033272C" w:rsidP="0033272C">
      <w:pPr>
        <w:rPr>
          <w:lang w:val="es-ES" w:eastAsia="en-US"/>
        </w:rPr>
      </w:pPr>
      <w:r w:rsidRPr="00CB1E5A">
        <w:rPr>
          <w:lang w:val="es-ES" w:eastAsia="en-US"/>
        </w:rPr>
        <w:t>Las discrepancias entre el solicitante del ajuste razonable y el sujeto obligado podrán ser resueltas a través del sistema de arbitraje previsto en el artículo 74, sin perjuicio de la protección administrativa o judicial que en cada caso proceda.</w:t>
      </w:r>
    </w:p>
    <w:p w14:paraId="13A38839" w14:textId="77777777" w:rsidR="0033272C" w:rsidRPr="00CB1E5A" w:rsidRDefault="0033272C" w:rsidP="0033272C">
      <w:pPr>
        <w:rPr>
          <w:b/>
          <w:bCs/>
          <w:lang w:val="es-ES" w:eastAsia="en-US"/>
        </w:rPr>
      </w:pPr>
      <w:r w:rsidRPr="00CB1E5A">
        <w:rPr>
          <w:b/>
          <w:bCs/>
          <w:lang w:val="es-ES" w:eastAsia="en-US"/>
        </w:rPr>
        <w:t>Artículo 67. Medidas de acción positiva.</w:t>
      </w:r>
    </w:p>
    <w:p w14:paraId="03ADABF5" w14:textId="77777777" w:rsidR="0033272C" w:rsidRPr="00CB1E5A" w:rsidRDefault="0033272C" w:rsidP="0033272C">
      <w:pPr>
        <w:rPr>
          <w:lang w:val="es-ES" w:eastAsia="en-US"/>
        </w:rPr>
      </w:pPr>
      <w:r w:rsidRPr="00CB1E5A">
        <w:rPr>
          <w:lang w:val="es-ES" w:eastAsia="en-US"/>
        </w:rPr>
        <w:t>1. Los poderes públicos adoptarán medidas de acción positiva en beneficio de aquellas personas con discapacidad susceptibles de ser objeto de un mayor grado de discriminación, incluida la discriminación múltiple, o de un menor grado de igualdad de oportunidades, como son las mujeres, los niños y niñas, quienes precisan de mayor apoyo para el ejercicio de su autonomía o para la toma libre de decisiones y las que padecen una más acusada exclusión social, así como las personas con discapacidad que viven habitualmente en el medio rural.</w:t>
      </w:r>
    </w:p>
    <w:p w14:paraId="38AA80CA" w14:textId="77777777" w:rsidR="0033272C" w:rsidRPr="00CB1E5A" w:rsidRDefault="0033272C" w:rsidP="0033272C">
      <w:pPr>
        <w:rPr>
          <w:lang w:val="es-ES" w:eastAsia="en-US"/>
        </w:rPr>
      </w:pPr>
      <w:r w:rsidRPr="00CB1E5A">
        <w:rPr>
          <w:lang w:val="es-ES" w:eastAsia="en-US"/>
        </w:rPr>
        <w:t>2. Asimismo, en el marco de la política oficial de protección a la familia, los poderes públicos adoptarán medidas de acción positiva respecto de las familias cuando alguno de sus miembros sea una persona con discapacidad.</w:t>
      </w:r>
    </w:p>
    <w:p w14:paraId="001B945D" w14:textId="77777777" w:rsidR="0033272C" w:rsidRPr="00CB1E5A" w:rsidRDefault="0033272C" w:rsidP="0033272C">
      <w:pPr>
        <w:rPr>
          <w:b/>
          <w:bCs/>
          <w:lang w:val="es-ES" w:eastAsia="en-US"/>
        </w:rPr>
      </w:pPr>
      <w:r w:rsidRPr="00CB1E5A">
        <w:rPr>
          <w:b/>
          <w:bCs/>
          <w:lang w:val="es-ES" w:eastAsia="en-US"/>
        </w:rPr>
        <w:t>Artículo 68. Contenido de las medidas de acción positiva y medidas de igualdad de oportunidades.</w:t>
      </w:r>
    </w:p>
    <w:p w14:paraId="3D175222" w14:textId="77777777" w:rsidR="0033272C" w:rsidRPr="00CB1E5A" w:rsidRDefault="0033272C" w:rsidP="0033272C">
      <w:pPr>
        <w:rPr>
          <w:lang w:val="es-ES" w:eastAsia="en-US"/>
        </w:rPr>
      </w:pPr>
      <w:r w:rsidRPr="00CB1E5A">
        <w:rPr>
          <w:lang w:val="es-ES" w:eastAsia="en-US"/>
        </w:rPr>
        <w:t>1. Las medidas de acción positiva podrán consistir en apoyos complementarios y normas, criterios y prácticas más favorables. Las medidas de igualdad de oportunidades podrán ser ayudas económicas, ayudas técnicas, asistencia personal, servicios especializados y ayudas y servicios auxiliares para la comunicación.</w:t>
      </w:r>
    </w:p>
    <w:p w14:paraId="42B6AB7C" w14:textId="77777777" w:rsidR="0033272C" w:rsidRPr="00CB1E5A" w:rsidRDefault="0033272C" w:rsidP="0033272C">
      <w:pPr>
        <w:rPr>
          <w:lang w:val="es-ES" w:eastAsia="en-US"/>
        </w:rPr>
      </w:pPr>
      <w:r w:rsidRPr="00CB1E5A">
        <w:rPr>
          <w:lang w:val="es-ES" w:eastAsia="en-US"/>
        </w:rPr>
        <w:t>Dichas medidas tendrán naturaleza de mínimos, sin perjuicio de las medidas que puedan establecer las comunidades autónomas en el ámbito de sus competencias.</w:t>
      </w:r>
    </w:p>
    <w:p w14:paraId="74DD80B2" w14:textId="77777777" w:rsidR="0033272C" w:rsidRPr="00CB1E5A" w:rsidRDefault="0033272C" w:rsidP="0033272C">
      <w:pPr>
        <w:rPr>
          <w:lang w:val="es-ES" w:eastAsia="en-US"/>
        </w:rPr>
      </w:pPr>
      <w:r w:rsidRPr="00CB1E5A">
        <w:rPr>
          <w:lang w:val="es-ES" w:eastAsia="en-US"/>
        </w:rPr>
        <w:t>2. En particular, las administraciones públicas garantizarán que las ayudas y subvenciones públicas promuevan la efectividad del derecho a la igualdad de oportunidades de las personas con discapacidad, así como las personas con discapacidad que viven habitualmente en el ámbito rural.</w:t>
      </w:r>
    </w:p>
    <w:p w14:paraId="709F25E5" w14:textId="77777777" w:rsidR="0033272C" w:rsidRDefault="0033272C" w:rsidP="0033272C">
      <w:pPr>
        <w:rPr>
          <w:b/>
          <w:bCs/>
          <w:color w:val="2E74B5" w:themeColor="accent1" w:themeShade="BF"/>
          <w:sz w:val="28"/>
          <w:szCs w:val="28"/>
          <w:lang w:val="es-ES" w:eastAsia="en-US"/>
        </w:rPr>
      </w:pPr>
    </w:p>
    <w:p w14:paraId="247DBE80" w14:textId="77777777" w:rsidR="0033272C" w:rsidRPr="00CB1E5A" w:rsidRDefault="0033272C" w:rsidP="0033272C">
      <w:pPr>
        <w:pStyle w:val="Ttulo2"/>
      </w:pPr>
      <w:bookmarkStart w:id="146" w:name="_Toc194473043"/>
      <w:r w:rsidRPr="00CB1E5A">
        <w:lastRenderedPageBreak/>
        <w:t>4.</w:t>
      </w:r>
      <w:r>
        <w:t>9</w:t>
      </w:r>
      <w:r w:rsidRPr="00CB1E5A">
        <w:t>. Medidas de derecho y defensa</w:t>
      </w:r>
      <w:r>
        <w:t>.</w:t>
      </w:r>
      <w:bookmarkEnd w:id="146"/>
    </w:p>
    <w:p w14:paraId="0701F52B" w14:textId="77777777" w:rsidR="0033272C" w:rsidRPr="00680E08" w:rsidRDefault="0033272C" w:rsidP="0033272C">
      <w:pPr>
        <w:rPr>
          <w:lang w:val="es-ES" w:eastAsia="en-US"/>
        </w:rPr>
      </w:pPr>
      <w:r>
        <w:rPr>
          <w:lang w:val="es-ES" w:eastAsia="en-US"/>
        </w:rPr>
        <w:t xml:space="preserve">Se recoge en el </w:t>
      </w:r>
      <w:r w:rsidRPr="0004298C">
        <w:rPr>
          <w:b/>
          <w:bCs/>
          <w:lang w:val="es-ES" w:eastAsia="en-US"/>
        </w:rPr>
        <w:t>Capítulo II del Título II</w:t>
      </w:r>
      <w:r>
        <w:rPr>
          <w:lang w:val="es-ES" w:eastAsia="en-US"/>
        </w:rPr>
        <w:t xml:space="preserve"> de la Ley Orgánica</w:t>
      </w:r>
      <w:r w:rsidRPr="00680E08">
        <w:rPr>
          <w:lang w:val="es-ES" w:eastAsia="en-US"/>
        </w:rPr>
        <w:t>.</w:t>
      </w:r>
    </w:p>
    <w:p w14:paraId="71271CBA" w14:textId="77777777" w:rsidR="0033272C" w:rsidRPr="00CB1E5A" w:rsidRDefault="0033272C" w:rsidP="0033272C">
      <w:pPr>
        <w:rPr>
          <w:b/>
          <w:bCs/>
          <w:lang w:val="es-ES" w:eastAsia="en-US"/>
        </w:rPr>
      </w:pPr>
      <w:r w:rsidRPr="00CB1E5A">
        <w:rPr>
          <w:b/>
          <w:bCs/>
          <w:lang w:val="es-ES" w:eastAsia="en-US"/>
        </w:rPr>
        <w:t>Artículo 69. Medidas de fomento y defensa.</w:t>
      </w:r>
    </w:p>
    <w:p w14:paraId="04860EEC" w14:textId="77777777" w:rsidR="0033272C" w:rsidRPr="00CB1E5A" w:rsidRDefault="0033272C" w:rsidP="0033272C">
      <w:pPr>
        <w:rPr>
          <w:lang w:val="es-ES" w:eastAsia="en-US"/>
        </w:rPr>
      </w:pPr>
      <w:r w:rsidRPr="00CB1E5A">
        <w:rPr>
          <w:lang w:val="es-ES" w:eastAsia="en-US"/>
        </w:rPr>
        <w:t>Las administraciones públicas, en el ámbito de sus competencias, promoverán y facilitarán el desarrollo de medidas de fomento y de instrumentos y mecanismos de protección jurídica para llevar a cabo una política de igualdad de oportunidades, mediante la adopción de las medidas necesarias para que se supriman las disposiciones normativas y las prácticas contrarias a la igualdad de oportunidades y el establecimiento de medidas para evitar cualquier forma de discriminación por motivo o por razón de discapacidad.</w:t>
      </w:r>
    </w:p>
    <w:p w14:paraId="25F7373F" w14:textId="77777777" w:rsidR="0033272C" w:rsidRPr="00CB1E5A" w:rsidRDefault="0033272C" w:rsidP="0033272C">
      <w:pPr>
        <w:rPr>
          <w:b/>
          <w:bCs/>
          <w:i/>
          <w:iCs/>
          <w:lang w:val="es-ES" w:eastAsia="en-US"/>
        </w:rPr>
      </w:pPr>
      <w:r w:rsidRPr="00CB1E5A">
        <w:rPr>
          <w:b/>
          <w:bCs/>
          <w:i/>
          <w:iCs/>
          <w:lang w:val="es-ES" w:eastAsia="en-US"/>
        </w:rPr>
        <w:t>Sección 1.ª Medidas de fomento</w:t>
      </w:r>
      <w:r>
        <w:rPr>
          <w:b/>
          <w:bCs/>
          <w:i/>
          <w:iCs/>
          <w:lang w:val="es-ES" w:eastAsia="en-US"/>
        </w:rPr>
        <w:t>.</w:t>
      </w:r>
    </w:p>
    <w:p w14:paraId="180F389E" w14:textId="77777777" w:rsidR="0033272C" w:rsidRPr="00CB1E5A" w:rsidRDefault="0033272C" w:rsidP="0033272C">
      <w:pPr>
        <w:rPr>
          <w:b/>
          <w:bCs/>
          <w:lang w:val="es-ES" w:eastAsia="en-US"/>
        </w:rPr>
      </w:pPr>
      <w:r w:rsidRPr="00CB1E5A">
        <w:rPr>
          <w:b/>
          <w:bCs/>
          <w:lang w:val="es-ES" w:eastAsia="en-US"/>
        </w:rPr>
        <w:t>Artículo 70. Medidas para fomentar la calidad.</w:t>
      </w:r>
    </w:p>
    <w:p w14:paraId="1AFBB8E0" w14:textId="77777777" w:rsidR="0033272C" w:rsidRPr="00CB1E5A" w:rsidRDefault="0033272C" w:rsidP="0033272C">
      <w:pPr>
        <w:rPr>
          <w:lang w:val="es-ES" w:eastAsia="en-US"/>
        </w:rPr>
      </w:pPr>
      <w:r w:rsidRPr="00CB1E5A">
        <w:rPr>
          <w:lang w:val="es-ES" w:eastAsia="en-US"/>
        </w:rPr>
        <w:t>Las administraciones públicas adecuarán sus planes de calidad para asegurar la igualdad de oportunidades a los ciudadanos con discapacidad. Para ello, incluirán en ellos normas mínimas de no discriminación y de accesibilidad, y desarrollarán indicadores de calidad y guías de buenas prácticas.</w:t>
      </w:r>
    </w:p>
    <w:p w14:paraId="45F03B0C" w14:textId="77777777" w:rsidR="0033272C" w:rsidRPr="00CB1E5A" w:rsidRDefault="0033272C" w:rsidP="0033272C">
      <w:pPr>
        <w:rPr>
          <w:b/>
          <w:bCs/>
          <w:lang w:val="es-ES" w:eastAsia="en-US"/>
        </w:rPr>
      </w:pPr>
      <w:r w:rsidRPr="00CB1E5A">
        <w:rPr>
          <w:b/>
          <w:bCs/>
          <w:lang w:val="es-ES" w:eastAsia="en-US"/>
        </w:rPr>
        <w:t>Artículo 71. Medidas de innovación y desarrollo de normas técnicas.</w:t>
      </w:r>
    </w:p>
    <w:p w14:paraId="2C1614C0" w14:textId="77777777" w:rsidR="0033272C" w:rsidRPr="00CB1E5A" w:rsidRDefault="0033272C" w:rsidP="0033272C">
      <w:pPr>
        <w:rPr>
          <w:lang w:val="es-ES" w:eastAsia="en-US"/>
        </w:rPr>
      </w:pPr>
      <w:r w:rsidRPr="00CB1E5A">
        <w:rPr>
          <w:lang w:val="es-ES" w:eastAsia="en-US"/>
        </w:rPr>
        <w:t>1. Las administraciones públicas fomentarán la innovación e investigación aplicada al desarrollo de entornos, productos, servicios y prestaciones que garanticen los principios de inclusión, accesibilidad universal, diseño para todas las personas y vida independiente en favor de las personas con discapacidad. Para ello, promoverán la investigación en las áreas relacionadas con la discapacidad en los planes de investigación, desarrollo e innovación (I+D+i).</w:t>
      </w:r>
    </w:p>
    <w:p w14:paraId="6626D7F9" w14:textId="77777777" w:rsidR="0033272C" w:rsidRPr="00CB1E5A" w:rsidRDefault="0033272C" w:rsidP="0033272C">
      <w:pPr>
        <w:rPr>
          <w:lang w:val="es-ES" w:eastAsia="en-US"/>
        </w:rPr>
      </w:pPr>
      <w:r w:rsidRPr="00CB1E5A">
        <w:rPr>
          <w:lang w:val="es-ES" w:eastAsia="en-US"/>
        </w:rPr>
        <w:t>2. Asimismo, facilitarán y apoyarán el desarrollo de normativa técnica, así como la revisión de la existente, de forma que asegure la no discriminación en procesos, diseños y desarrollos de tecnologías, productos, servicios y bienes, en colaboración con las entidades y organizaciones de normalización y certificación y todos los agentes implicados.</w:t>
      </w:r>
    </w:p>
    <w:p w14:paraId="7B385D92" w14:textId="77777777" w:rsidR="0033272C" w:rsidRPr="00CB1E5A" w:rsidRDefault="0033272C" w:rsidP="0033272C">
      <w:pPr>
        <w:rPr>
          <w:b/>
          <w:bCs/>
          <w:lang w:val="es-ES" w:eastAsia="en-US"/>
        </w:rPr>
      </w:pPr>
      <w:r w:rsidRPr="00CB1E5A">
        <w:rPr>
          <w:b/>
          <w:bCs/>
          <w:lang w:val="es-ES" w:eastAsia="en-US"/>
        </w:rPr>
        <w:t>Artículo 72. Iniciativa privada.</w:t>
      </w:r>
    </w:p>
    <w:p w14:paraId="3C6A9C61" w14:textId="77777777" w:rsidR="0033272C" w:rsidRPr="00CB1E5A" w:rsidRDefault="0033272C" w:rsidP="0033272C">
      <w:pPr>
        <w:rPr>
          <w:lang w:val="es-ES" w:eastAsia="en-US"/>
        </w:rPr>
      </w:pPr>
      <w:r w:rsidRPr="00CB1E5A">
        <w:rPr>
          <w:lang w:val="es-ES" w:eastAsia="en-US"/>
        </w:rPr>
        <w:t>1. La administración del Estado, las comunidades autónomas y las entidades locales ampararán la iniciativa privada sin ánimo de lucro, colaborando en el desarrollo de estas actividades mediante asesoramiento técnico, coordinación, planificación y apoyo económico. Especial atención recibirán las entidades sin ánimo de lucro, promovidas por las propias personas con discapacidad, sus familiares o sus representantes legales.</w:t>
      </w:r>
    </w:p>
    <w:p w14:paraId="60FE1645" w14:textId="77777777" w:rsidR="0033272C" w:rsidRPr="00CB1E5A" w:rsidRDefault="0033272C" w:rsidP="0033272C">
      <w:pPr>
        <w:rPr>
          <w:lang w:val="es-ES" w:eastAsia="en-US"/>
        </w:rPr>
      </w:pPr>
      <w:r w:rsidRPr="00CB1E5A">
        <w:rPr>
          <w:lang w:val="es-ES" w:eastAsia="en-US"/>
        </w:rPr>
        <w:lastRenderedPageBreak/>
        <w:t>2. Será requisito indispensable para percibir dicha colaboración y ayuda que las actuaciones privadas se adecuen a las líneas y exigencias de la planificación sectorial que se establezca por parte de las administraciones públicas.</w:t>
      </w:r>
    </w:p>
    <w:p w14:paraId="0EA93787" w14:textId="77777777" w:rsidR="0033272C" w:rsidRPr="00CB1E5A" w:rsidRDefault="0033272C" w:rsidP="0033272C">
      <w:pPr>
        <w:rPr>
          <w:lang w:val="es-ES" w:eastAsia="en-US"/>
        </w:rPr>
      </w:pPr>
      <w:r w:rsidRPr="00CB1E5A">
        <w:rPr>
          <w:lang w:val="es-ES" w:eastAsia="en-US"/>
        </w:rPr>
        <w:t>3. En los centros financiados, en todo o en parte, con cargo a fondos públicos, se llevará a cabo el control del origen y aplicación de los recursos financieros, con la participación de los interesados o subsidiariamente sus representantes legales, de la dirección y del personal al servicio de los centros sin perjuicio de las facultades que correspondan a los poderes públicos.</w:t>
      </w:r>
    </w:p>
    <w:p w14:paraId="0CC3DD16" w14:textId="77777777" w:rsidR="0033272C" w:rsidRPr="00CB1E5A" w:rsidRDefault="0033272C" w:rsidP="0033272C">
      <w:pPr>
        <w:rPr>
          <w:b/>
          <w:bCs/>
          <w:lang w:val="es-ES" w:eastAsia="en-US"/>
        </w:rPr>
      </w:pPr>
      <w:r w:rsidRPr="00CB1E5A">
        <w:rPr>
          <w:b/>
          <w:bCs/>
          <w:lang w:val="es-ES" w:eastAsia="en-US"/>
        </w:rPr>
        <w:t>Artículo 73. Observatorio Estatal de la Discapacidad.</w:t>
      </w:r>
    </w:p>
    <w:p w14:paraId="51053A75" w14:textId="77777777" w:rsidR="0033272C" w:rsidRPr="00CB1E5A" w:rsidRDefault="0033272C" w:rsidP="0033272C">
      <w:pPr>
        <w:rPr>
          <w:lang w:val="es-ES" w:eastAsia="en-US"/>
        </w:rPr>
      </w:pPr>
      <w:r w:rsidRPr="00CB1E5A">
        <w:rPr>
          <w:lang w:val="es-ES" w:eastAsia="en-US"/>
        </w:rPr>
        <w:t>1. Se considera al Observatorio Estatal de la Discapacidad como un instrumento técnico de la Administración General del Estado que, a través de la Dirección General de Derechos de las Personas con Discapacidad del Ministerio de Derechos Sociales y Agenda 2030, se encarga de la recopilación, sistematización, actualización, generación de información y difusión relacionada con el ámbito de la discapacidad.</w:t>
      </w:r>
    </w:p>
    <w:p w14:paraId="50A06D73" w14:textId="77777777" w:rsidR="0033272C" w:rsidRPr="00CB1E5A" w:rsidRDefault="0033272C" w:rsidP="0033272C">
      <w:pPr>
        <w:rPr>
          <w:lang w:val="es-ES" w:eastAsia="en-US"/>
        </w:rPr>
      </w:pPr>
      <w:r w:rsidRPr="00CB1E5A">
        <w:rPr>
          <w:lang w:val="es-ES" w:eastAsia="en-US"/>
        </w:rPr>
        <w:t>2. Con carácter anual, el Observatorio Estatal de la Discapacidad confeccionará un informe amplio e integral sobre la situación y evolución de la discapacidad en España elaborado de acuerdo con datos estadísticos recopilados, con especial atención al género, que se elevará al Consejo Nacional de la Discapacidad, para conocimiento y debate.</w:t>
      </w:r>
    </w:p>
    <w:p w14:paraId="3593B18A" w14:textId="77777777" w:rsidR="0033272C" w:rsidRPr="00CB1E5A" w:rsidRDefault="0033272C" w:rsidP="0033272C">
      <w:pPr>
        <w:rPr>
          <w:lang w:val="es-ES" w:eastAsia="en-US"/>
        </w:rPr>
      </w:pPr>
      <w:r w:rsidRPr="00CB1E5A">
        <w:rPr>
          <w:lang w:val="es-ES" w:eastAsia="en-US"/>
        </w:rPr>
        <w:t>3. El Observatorio Estatal de la Discapacidad se configura asimismo como instrumento de promoción y orientación de las políticas públicas de conformidad con la Convención Internacional sobre los derechos de las personas con discapacidad.</w:t>
      </w:r>
    </w:p>
    <w:p w14:paraId="7E0ED006" w14:textId="77777777" w:rsidR="0033272C" w:rsidRPr="00CB1E5A" w:rsidRDefault="0033272C" w:rsidP="0033272C">
      <w:pPr>
        <w:rPr>
          <w:lang w:val="es-ES" w:eastAsia="en-US"/>
        </w:rPr>
      </w:pPr>
      <w:r w:rsidRPr="00CB1E5A">
        <w:rPr>
          <w:lang w:val="es-ES" w:eastAsia="en-US"/>
        </w:rPr>
        <w:t>4. El cumplimiento de las funciones dirigidas al desarrollo de los objetivos generales del Observatorio Estatal de la Discapacidad no supondrá incremento del gasto público.</w:t>
      </w:r>
    </w:p>
    <w:p w14:paraId="194F6EAB" w14:textId="77777777" w:rsidR="0033272C" w:rsidRPr="00CB1E5A" w:rsidRDefault="0033272C" w:rsidP="0033272C">
      <w:pPr>
        <w:rPr>
          <w:b/>
          <w:bCs/>
          <w:i/>
          <w:iCs/>
          <w:lang w:val="es-ES" w:eastAsia="en-US"/>
        </w:rPr>
      </w:pPr>
      <w:r w:rsidRPr="00CB1E5A">
        <w:rPr>
          <w:b/>
          <w:bCs/>
          <w:i/>
          <w:iCs/>
          <w:lang w:val="es-ES" w:eastAsia="en-US"/>
        </w:rPr>
        <w:t>Sección 2.ª Medidas de defensa</w:t>
      </w:r>
      <w:r>
        <w:rPr>
          <w:b/>
          <w:bCs/>
          <w:i/>
          <w:iCs/>
          <w:lang w:val="es-ES" w:eastAsia="en-US"/>
        </w:rPr>
        <w:t>.</w:t>
      </w:r>
    </w:p>
    <w:p w14:paraId="17554C99" w14:textId="77777777" w:rsidR="0033272C" w:rsidRPr="00CB1E5A" w:rsidRDefault="0033272C" w:rsidP="0033272C">
      <w:pPr>
        <w:rPr>
          <w:b/>
          <w:bCs/>
          <w:lang w:val="es-ES" w:eastAsia="en-US"/>
        </w:rPr>
      </w:pPr>
      <w:r w:rsidRPr="00CB1E5A">
        <w:rPr>
          <w:b/>
          <w:bCs/>
          <w:lang w:val="es-ES" w:eastAsia="en-US"/>
        </w:rPr>
        <w:t>Artículo 74. Arbitraje.</w:t>
      </w:r>
    </w:p>
    <w:p w14:paraId="3E683F15" w14:textId="77777777" w:rsidR="0033272C" w:rsidRPr="00CB1E5A" w:rsidRDefault="0033272C" w:rsidP="0033272C">
      <w:pPr>
        <w:rPr>
          <w:lang w:val="es-ES" w:eastAsia="en-US"/>
        </w:rPr>
      </w:pPr>
      <w:r w:rsidRPr="00CB1E5A">
        <w:rPr>
          <w:lang w:val="es-ES" w:eastAsia="en-US"/>
        </w:rPr>
        <w:t>1. Previa audiencia de los sectores interesados y de las organizaciones representativas de las personas con discapacidad y sus familias, el Gobierno establecerá un sistema arbitral que, sin formalidades especiales, atienda y resuelva con carácter vinculante y ejecutivo para ambas partes, las quejas o reclamaciones de las personas con discapacidad en materia de igualdad de oportunidades y no discriminación, siempre que no existan indicios racionales de delito, todo ello sin perjuicio de la protección administrativa y judicial que en cada caso proceda.</w:t>
      </w:r>
    </w:p>
    <w:p w14:paraId="4048D6A1" w14:textId="77777777" w:rsidR="0033272C" w:rsidRPr="00CB1E5A" w:rsidRDefault="0033272C" w:rsidP="0033272C">
      <w:pPr>
        <w:rPr>
          <w:lang w:val="es-ES" w:eastAsia="en-US"/>
        </w:rPr>
      </w:pPr>
      <w:r w:rsidRPr="00CB1E5A">
        <w:rPr>
          <w:lang w:val="es-ES" w:eastAsia="en-US"/>
        </w:rPr>
        <w:t>2. El sometimiento de las partes al sistema arbitral será voluntario y deberá constar expresamente por escrito.</w:t>
      </w:r>
    </w:p>
    <w:p w14:paraId="455EBBB3" w14:textId="77777777" w:rsidR="0033272C" w:rsidRPr="00CB1E5A" w:rsidRDefault="0033272C" w:rsidP="0033272C">
      <w:pPr>
        <w:rPr>
          <w:lang w:val="es-ES" w:eastAsia="en-US"/>
        </w:rPr>
      </w:pPr>
      <w:r w:rsidRPr="00CB1E5A">
        <w:rPr>
          <w:lang w:val="es-ES" w:eastAsia="en-US"/>
        </w:rPr>
        <w:t>3. Los órganos de arbitraje estarán integrados por representantes de los sectores interesados, de las organizaciones representativas de las personas con discapacidad y sus familias y de las administraciones públicas dentro del ámbito de sus competencias.</w:t>
      </w:r>
    </w:p>
    <w:p w14:paraId="5E539A5E" w14:textId="77777777" w:rsidR="0033272C" w:rsidRPr="00CB1E5A" w:rsidRDefault="0033272C" w:rsidP="0033272C">
      <w:pPr>
        <w:rPr>
          <w:b/>
          <w:bCs/>
          <w:lang w:val="es-ES" w:eastAsia="en-US"/>
        </w:rPr>
      </w:pPr>
      <w:r w:rsidRPr="00CB1E5A">
        <w:rPr>
          <w:b/>
          <w:bCs/>
          <w:lang w:val="es-ES" w:eastAsia="en-US"/>
        </w:rPr>
        <w:lastRenderedPageBreak/>
        <w:t>Artículo 75. Tutela judicial y protección contra las represalias.</w:t>
      </w:r>
    </w:p>
    <w:p w14:paraId="4855E7E8" w14:textId="77777777" w:rsidR="0033272C" w:rsidRPr="00CB1E5A" w:rsidRDefault="0033272C" w:rsidP="0033272C">
      <w:pPr>
        <w:rPr>
          <w:lang w:val="es-ES" w:eastAsia="en-US"/>
        </w:rPr>
      </w:pPr>
      <w:r w:rsidRPr="00CB1E5A">
        <w:rPr>
          <w:lang w:val="es-ES" w:eastAsia="en-US"/>
        </w:rPr>
        <w:t>1. La tutela judicial del derecho a la igualdad de oportunidades de las personas con discapacidad comprenderá la adopción de todas las medidas que sean necesarias para poner fin a la violación del derecho y prevenir violaciones ulteriores, así como para restablecer al perjudicado en el ejercicio pleno de su derecho.</w:t>
      </w:r>
    </w:p>
    <w:p w14:paraId="22AE8E5E" w14:textId="77777777" w:rsidR="0033272C" w:rsidRPr="00CB1E5A" w:rsidRDefault="0033272C" w:rsidP="0033272C">
      <w:pPr>
        <w:rPr>
          <w:lang w:val="es-ES" w:eastAsia="en-US"/>
        </w:rPr>
      </w:pPr>
      <w:r w:rsidRPr="00CB1E5A">
        <w:rPr>
          <w:lang w:val="es-ES" w:eastAsia="en-US"/>
        </w:rPr>
        <w:t>2. La indemnización o reparación a que pueda dar lugar la reclamación correspondiente no estará limitada por un tope máximo fijado «a priori». La indemnización por daño moral procederá aun cuando no existan perjuicios de carácter económico y se valorará atendiendo a las circunstancias de la infracción y a la gravedad de la lesión.</w:t>
      </w:r>
    </w:p>
    <w:p w14:paraId="1D9872E2" w14:textId="77777777" w:rsidR="0033272C" w:rsidRPr="00CB1E5A" w:rsidRDefault="0033272C" w:rsidP="0033272C">
      <w:pPr>
        <w:rPr>
          <w:lang w:val="es-ES" w:eastAsia="en-US"/>
        </w:rPr>
      </w:pPr>
      <w:r w:rsidRPr="00CB1E5A">
        <w:rPr>
          <w:lang w:val="es-ES" w:eastAsia="en-US"/>
        </w:rPr>
        <w:t>3. Se adoptarán las medidas que sean necesarias para proteger a las personas físicas o jurídicas contra cualquier trato adverso o consecuencia negativa que pueda producirse como reacción ante una reclamación o ante un procedimiento destinado a exigir el cumplimiento del principio de igualdad de oportunidades.</w:t>
      </w:r>
    </w:p>
    <w:p w14:paraId="7C7C0D8F" w14:textId="77777777" w:rsidR="0033272C" w:rsidRPr="00CB1E5A" w:rsidRDefault="0033272C" w:rsidP="0033272C">
      <w:pPr>
        <w:rPr>
          <w:b/>
          <w:bCs/>
          <w:lang w:val="es-ES" w:eastAsia="en-US"/>
        </w:rPr>
      </w:pPr>
      <w:r w:rsidRPr="00CB1E5A">
        <w:rPr>
          <w:b/>
          <w:bCs/>
          <w:lang w:val="es-ES" w:eastAsia="en-US"/>
        </w:rPr>
        <w:t>Artículo 76. Legitimación.</w:t>
      </w:r>
    </w:p>
    <w:p w14:paraId="3E210F66" w14:textId="77777777" w:rsidR="0033272C" w:rsidRPr="00CB1E5A" w:rsidRDefault="0033272C" w:rsidP="0033272C">
      <w:pPr>
        <w:rPr>
          <w:lang w:val="es-ES" w:eastAsia="en-US"/>
        </w:rPr>
      </w:pPr>
      <w:r w:rsidRPr="00CB1E5A">
        <w:rPr>
          <w:lang w:val="es-ES" w:eastAsia="en-US"/>
        </w:rPr>
        <w:t>Sin perjuicio de la legitimación individual de las personas afectadas, las personas jurídicas legalmente habilitadas para la defensa de los derechos e intereses legítimos colectivos podrán actuar en un proceso en nombre e interés de las personas que así lo autoricen, con la finalidad de hacer efectivo el derecho de igualdad de oportunidades, defendiendo sus derechos individuales y recayendo en dichas personas los efectos de aquella actuación.</w:t>
      </w:r>
    </w:p>
    <w:p w14:paraId="15589DFD" w14:textId="77777777" w:rsidR="0033272C" w:rsidRPr="00CB1E5A" w:rsidRDefault="0033272C" w:rsidP="0033272C">
      <w:pPr>
        <w:rPr>
          <w:b/>
          <w:bCs/>
          <w:lang w:val="es-ES" w:eastAsia="en-US"/>
        </w:rPr>
      </w:pPr>
      <w:r w:rsidRPr="00CB1E5A">
        <w:rPr>
          <w:b/>
          <w:bCs/>
          <w:lang w:val="es-ES" w:eastAsia="en-US"/>
        </w:rPr>
        <w:t>Artículo 77. Criterios especiales sobre la prueba de hechos relevantes.</w:t>
      </w:r>
    </w:p>
    <w:p w14:paraId="03B1B5E6" w14:textId="77777777" w:rsidR="0033272C" w:rsidRPr="00CB1E5A" w:rsidRDefault="0033272C" w:rsidP="0033272C">
      <w:pPr>
        <w:rPr>
          <w:lang w:val="es-ES" w:eastAsia="en-US"/>
        </w:rPr>
      </w:pPr>
      <w:r w:rsidRPr="00CB1E5A">
        <w:rPr>
          <w:lang w:val="es-ES" w:eastAsia="en-US"/>
        </w:rPr>
        <w:t>1. En aquellos procesos jurisdiccionales en que de las alegaciones de la parte actora se deduzca la existencia de indicios fundados de discriminación por motivo de o por razón de discapacidad, corresponderá a la parte demandada la aportación de una justificación objetiva y razonable, suficientemente probada, de la conducta y de las medidas adoptadas y de su proporcionalidad.</w:t>
      </w:r>
    </w:p>
    <w:p w14:paraId="539BFADE" w14:textId="77777777" w:rsidR="0033272C" w:rsidRPr="00CB1E5A" w:rsidRDefault="0033272C" w:rsidP="0033272C">
      <w:pPr>
        <w:rPr>
          <w:lang w:val="es-ES" w:eastAsia="en-US"/>
        </w:rPr>
      </w:pPr>
      <w:r w:rsidRPr="00CB1E5A">
        <w:rPr>
          <w:lang w:val="es-ES" w:eastAsia="en-US"/>
        </w:rPr>
        <w:t>Cuando en el proceso jurisdiccional se haya suscitado una cuestión de discriminación por motivo de o por razón de discapacidad, el Juez o Tribunal, a instancia de parte, podrá recabar informe o dictamen de los organismos públicos competentes.</w:t>
      </w:r>
    </w:p>
    <w:p w14:paraId="21F3E6F9" w14:textId="77777777" w:rsidR="0033272C" w:rsidRPr="00CB1E5A" w:rsidRDefault="0033272C" w:rsidP="0033272C">
      <w:pPr>
        <w:rPr>
          <w:lang w:val="es-ES" w:eastAsia="en-US"/>
        </w:rPr>
      </w:pPr>
      <w:r w:rsidRPr="00CB1E5A">
        <w:rPr>
          <w:lang w:val="es-ES" w:eastAsia="en-US"/>
        </w:rPr>
        <w:t>2. Lo establecido en el apartado anterior no es de aplicación a los procesos penales ni a los contencioso-administrativos interpuestos contra resoluciones sancionadoras.</w:t>
      </w:r>
    </w:p>
    <w:p w14:paraId="24F0AD82" w14:textId="77777777" w:rsidR="0033272C" w:rsidRPr="00680E08" w:rsidRDefault="0033272C" w:rsidP="0033272C">
      <w:pPr>
        <w:rPr>
          <w:lang w:val="es-ES" w:eastAsia="en-US"/>
        </w:rPr>
      </w:pPr>
    </w:p>
    <w:p w14:paraId="403D1FE8" w14:textId="77777777" w:rsidR="0033272C" w:rsidRPr="006D4A36" w:rsidRDefault="0033272C" w:rsidP="0033272C">
      <w:pPr>
        <w:pStyle w:val="Ttulo2"/>
      </w:pPr>
      <w:bookmarkStart w:id="147" w:name="_Toc186718089"/>
      <w:bookmarkStart w:id="148" w:name="_Toc186787434"/>
      <w:bookmarkStart w:id="149" w:name="_Toc194473044"/>
      <w:r w:rsidRPr="006D4A36">
        <w:lastRenderedPageBreak/>
        <w:t>4.</w:t>
      </w:r>
      <w:r>
        <w:t>10</w:t>
      </w:r>
      <w:r w:rsidRPr="006D4A36">
        <w:t>. Normativa reguladora del procedimiento para el reconocimiento, declaración y calificación del grado de discapacidad.</w:t>
      </w:r>
      <w:bookmarkEnd w:id="147"/>
      <w:bookmarkEnd w:id="148"/>
      <w:bookmarkEnd w:id="149"/>
    </w:p>
    <w:p w14:paraId="03FDCC4B" w14:textId="77777777" w:rsidR="0033272C" w:rsidRPr="00680E08" w:rsidRDefault="0033272C" w:rsidP="0033272C">
      <w:pPr>
        <w:rPr>
          <w:b/>
          <w:bCs/>
          <w:lang w:val="es-ES" w:eastAsia="en-US"/>
        </w:rPr>
      </w:pPr>
      <w:r w:rsidRPr="00680E08">
        <w:rPr>
          <w:lang w:val="es-ES" w:eastAsia="en-US"/>
        </w:rPr>
        <w:t xml:space="preserve">A nivel estatal, el procedimiento para el reconocimiento, declaración y calificación del grado de discapacidad está regulado por el </w:t>
      </w:r>
      <w:r w:rsidRPr="00680E08">
        <w:rPr>
          <w:b/>
          <w:bCs/>
          <w:lang w:val="es-ES" w:eastAsia="en-US"/>
        </w:rPr>
        <w:t>Real Decreto 888/2022, de 18 de octubre, por el que se establece el procedimiento para el reconocimiento, declaración y calificación del grado de discapacidad.</w:t>
      </w:r>
    </w:p>
    <w:p w14:paraId="3A9317E3" w14:textId="77777777" w:rsidR="0033272C" w:rsidRPr="00680E08" w:rsidRDefault="0033272C" w:rsidP="0033272C">
      <w:pPr>
        <w:rPr>
          <w:lang w:val="es-ES" w:eastAsia="en-US"/>
        </w:rPr>
      </w:pPr>
      <w:r w:rsidRPr="00680E08">
        <w:rPr>
          <w:lang w:val="es-ES" w:eastAsia="en-US"/>
        </w:rPr>
        <w:t>A los efectos previstos en este real decreto las situaciones de discapacidad se califican en grados según el alcance de las mismas.</w:t>
      </w:r>
    </w:p>
    <w:p w14:paraId="3808339C" w14:textId="77777777" w:rsidR="0033272C" w:rsidRPr="00680E08" w:rsidRDefault="0033272C" w:rsidP="0033272C">
      <w:pPr>
        <w:rPr>
          <w:lang w:val="es-ES" w:eastAsia="en-US"/>
        </w:rPr>
      </w:pPr>
      <w:r w:rsidRPr="00680E08">
        <w:rPr>
          <w:lang w:val="es-ES" w:eastAsia="en-US"/>
        </w:rPr>
        <w:t>La evaluación de las situaciones de discapacidad y la calificación de su grado se efectuará previo examen de la persona interesada, por los equipos multiprofesionales de calificación y reconocimiento del grado de discapacidad.</w:t>
      </w:r>
    </w:p>
    <w:p w14:paraId="2DB0C0D7" w14:textId="77777777" w:rsidR="0033272C" w:rsidRPr="00680E08" w:rsidRDefault="0033272C" w:rsidP="0033272C">
      <w:pPr>
        <w:rPr>
          <w:lang w:val="es-ES" w:eastAsia="en-US"/>
        </w:rPr>
      </w:pPr>
      <w:r w:rsidRPr="00680E08">
        <w:rPr>
          <w:lang w:val="es-ES" w:eastAsia="en-US"/>
        </w:rPr>
        <w:t>Según la Clasificación Internacional del Funcionamiento, de la Discapacidad y de la Salud (CIF), la "discapacidad" incluye deficiencias, limitaciones en la actividad y restricciones en la participación. Indica los aspectos negativos de la interacción de un individuo (con una "condición de salud") y sus factores contextuales (factores ambientales y personales).</w:t>
      </w:r>
    </w:p>
    <w:p w14:paraId="70E2B16C" w14:textId="77777777" w:rsidR="0033272C" w:rsidRPr="00680E08" w:rsidRDefault="0033272C" w:rsidP="0033272C">
      <w:pPr>
        <w:rPr>
          <w:lang w:val="es-ES" w:eastAsia="en-US"/>
        </w:rPr>
      </w:pPr>
      <w:r w:rsidRPr="00680E08">
        <w:rPr>
          <w:lang w:val="es-ES" w:eastAsia="en-US"/>
        </w:rPr>
        <w:t>La "deficiencia" es una anomalía o pérdida de una estructura corporal o de una función fisiológica. Las funciones fisiológicas incluyen las funciones mentales. Con el término "anormalidad" se hace referencia estrictamente a la normalidad estadística establecida para los seres humanos y solo debe usarse en ese sentido.</w:t>
      </w:r>
    </w:p>
    <w:p w14:paraId="43BD7AB7" w14:textId="77777777" w:rsidR="0033272C" w:rsidRPr="00680E08" w:rsidRDefault="0033272C" w:rsidP="0033272C">
      <w:pPr>
        <w:rPr>
          <w:lang w:val="es-ES" w:eastAsia="en-US"/>
        </w:rPr>
      </w:pPr>
      <w:r w:rsidRPr="00680E08">
        <w:rPr>
          <w:lang w:val="es-ES" w:eastAsia="en-US"/>
        </w:rPr>
        <w:t>La "limitación en la actividad" abarca desde una desviación leve hasta una grave, en términos de cantidad o calidad, en la capacidad o aptitud para la realización de la actividad comparándola con la manera, extensión o intensidad en que se espera que la realizará una persona sin esa condición de salud en un medio normalizado.</w:t>
      </w:r>
    </w:p>
    <w:p w14:paraId="57198955" w14:textId="77777777" w:rsidR="0033272C" w:rsidRPr="00680E08" w:rsidRDefault="0033272C" w:rsidP="0033272C">
      <w:pPr>
        <w:rPr>
          <w:lang w:val="es-ES" w:eastAsia="en-US"/>
        </w:rPr>
      </w:pPr>
      <w:r w:rsidRPr="00680E08">
        <w:rPr>
          <w:lang w:val="es-ES" w:eastAsia="en-US"/>
        </w:rPr>
        <w:t>La "restricción en la participación" viene determinada por la comparación de la participación (desempeño en la realización de una actividad en su entorno real) de la persona con una condición de salud, con la participación esperable de una persona sin discapacidad en esa cultura o sociedad.</w:t>
      </w:r>
    </w:p>
    <w:p w14:paraId="09B66D54" w14:textId="77777777" w:rsidR="0033272C" w:rsidRPr="00680E08" w:rsidRDefault="0033272C" w:rsidP="0033272C">
      <w:pPr>
        <w:rPr>
          <w:lang w:val="es-ES" w:eastAsia="en-US"/>
        </w:rPr>
      </w:pPr>
      <w:r w:rsidRPr="00680E08">
        <w:rPr>
          <w:lang w:val="es-ES" w:eastAsia="en-US"/>
        </w:rPr>
        <w:t>Operativamente por "discapacidad" se entiende a la resultante de la interacción entre la evaluación de las deficiencias de las funciones y estructuras corporales, las limitaciones para realizar actividades y las restricciones en la participación social como consecuencia de las barreras del contexto, que se obtiene siguiendo la metodología propuesta en el procedimiento que se reglamenta, mediante la graduación de las "deficiencias" y las "limitaciones en la actividad''.</w:t>
      </w:r>
    </w:p>
    <w:p w14:paraId="368CF520" w14:textId="77777777" w:rsidR="0033272C" w:rsidRPr="00680E08" w:rsidRDefault="0033272C" w:rsidP="0033272C">
      <w:pPr>
        <w:rPr>
          <w:lang w:val="es-ES" w:eastAsia="en-US"/>
        </w:rPr>
      </w:pPr>
      <w:r w:rsidRPr="00680E08">
        <w:rPr>
          <w:lang w:val="es-ES" w:eastAsia="en-US"/>
        </w:rPr>
        <w:t xml:space="preserve">La evaluación final de la discapacidad responde a una múltiple evaluación inicial de los problemas por cuatro constructos diferenciados: </w:t>
      </w:r>
    </w:p>
    <w:p w14:paraId="58A49CA6" w14:textId="77777777" w:rsidR="0033272C" w:rsidRPr="00680E08" w:rsidRDefault="0033272C" w:rsidP="0033272C">
      <w:pPr>
        <w:rPr>
          <w:lang w:val="es-ES" w:eastAsia="en-US"/>
        </w:rPr>
      </w:pPr>
      <w:r w:rsidRPr="00680E08">
        <w:rPr>
          <w:lang w:val="es-ES" w:eastAsia="en-US"/>
        </w:rPr>
        <w:lastRenderedPageBreak/>
        <w:t>1. La deficiencia (pérdida de una estructura o función corporal).</w:t>
      </w:r>
    </w:p>
    <w:p w14:paraId="3E1A65D8" w14:textId="77777777" w:rsidR="0033272C" w:rsidRPr="00680E08" w:rsidRDefault="0033272C" w:rsidP="0033272C">
      <w:pPr>
        <w:rPr>
          <w:lang w:val="es-ES" w:eastAsia="en-US"/>
        </w:rPr>
      </w:pPr>
      <w:r w:rsidRPr="00680E08">
        <w:rPr>
          <w:lang w:val="es-ES" w:eastAsia="en-US"/>
        </w:rPr>
        <w:t>2. La limitación (capacidad o aptitud teórica para realizar una actividad).</w:t>
      </w:r>
    </w:p>
    <w:p w14:paraId="15C1EBA2" w14:textId="77777777" w:rsidR="0033272C" w:rsidRPr="00680E08" w:rsidRDefault="0033272C" w:rsidP="0033272C">
      <w:pPr>
        <w:rPr>
          <w:lang w:val="es-ES" w:eastAsia="en-US"/>
        </w:rPr>
      </w:pPr>
      <w:r w:rsidRPr="00680E08">
        <w:rPr>
          <w:lang w:val="es-ES" w:eastAsia="en-US"/>
        </w:rPr>
        <w:t>3. El desempeño (realización real de una actividad en su entorno).</w:t>
      </w:r>
    </w:p>
    <w:p w14:paraId="4B79695D" w14:textId="77777777" w:rsidR="0033272C" w:rsidRPr="00680E08" w:rsidRDefault="0033272C" w:rsidP="0033272C">
      <w:pPr>
        <w:rPr>
          <w:lang w:val="es-ES" w:eastAsia="en-US"/>
        </w:rPr>
      </w:pPr>
      <w:r w:rsidRPr="00680E08">
        <w:rPr>
          <w:lang w:val="es-ES" w:eastAsia="en-US"/>
        </w:rPr>
        <w:t>4. Los factores contextuales ambientales.</w:t>
      </w:r>
    </w:p>
    <w:p w14:paraId="0BCBE184" w14:textId="77777777" w:rsidR="0033272C" w:rsidRPr="00680E08" w:rsidRDefault="0033272C" w:rsidP="0033272C">
      <w:pPr>
        <w:rPr>
          <w:lang w:val="es-ES" w:eastAsia="en-US"/>
        </w:rPr>
      </w:pPr>
      <w:r w:rsidRPr="00680E08">
        <w:rPr>
          <w:lang w:val="es-ES" w:eastAsia="en-US"/>
        </w:rPr>
        <w:t>Cada uno siguiendo el sistema de graduación de los problemas en los cinco niveles de gravedad propuestos por la CIF.</w:t>
      </w:r>
    </w:p>
    <w:p w14:paraId="2797386E" w14:textId="77777777" w:rsidR="0033272C" w:rsidRPr="00680E08" w:rsidRDefault="0033272C" w:rsidP="0033272C">
      <w:pPr>
        <w:rPr>
          <w:b/>
          <w:bCs/>
          <w:lang w:val="es-ES" w:eastAsia="en-US"/>
        </w:rPr>
      </w:pPr>
      <w:r w:rsidRPr="00680E08">
        <w:rPr>
          <w:b/>
          <w:bCs/>
          <w:lang w:val="es-ES" w:eastAsia="en-US"/>
        </w:rPr>
        <w:t>Niveles de gravedad de la escala genérica de cuantificación de problemas (CIF).</w:t>
      </w:r>
    </w:p>
    <w:tbl>
      <w:tblPr>
        <w:tblStyle w:val="Tablaconcuadrcula"/>
        <w:tblW w:w="0" w:type="auto"/>
        <w:tblLook w:val="04A0" w:firstRow="1" w:lastRow="0" w:firstColumn="1" w:lastColumn="0" w:noHBand="0" w:noVBand="1"/>
      </w:tblPr>
      <w:tblGrid>
        <w:gridCol w:w="421"/>
        <w:gridCol w:w="5241"/>
        <w:gridCol w:w="2832"/>
      </w:tblGrid>
      <w:tr w:rsidR="0033272C" w:rsidRPr="00680E08" w14:paraId="5F40825F" w14:textId="77777777" w:rsidTr="003B1F79">
        <w:tc>
          <w:tcPr>
            <w:tcW w:w="421" w:type="dxa"/>
          </w:tcPr>
          <w:p w14:paraId="6F5CA5A1" w14:textId="77777777" w:rsidR="0033272C" w:rsidRPr="00680E08" w:rsidRDefault="0033272C" w:rsidP="003B1F79">
            <w:pPr>
              <w:rPr>
                <w:lang w:val="es-ES" w:eastAsia="en-US"/>
              </w:rPr>
            </w:pPr>
            <w:r w:rsidRPr="00680E08">
              <w:rPr>
                <w:lang w:val="es-ES" w:eastAsia="en-US"/>
              </w:rPr>
              <w:t>0.</w:t>
            </w:r>
          </w:p>
        </w:tc>
        <w:tc>
          <w:tcPr>
            <w:tcW w:w="5241" w:type="dxa"/>
          </w:tcPr>
          <w:p w14:paraId="504B113E" w14:textId="77777777" w:rsidR="0033272C" w:rsidRPr="00680E08" w:rsidRDefault="0033272C" w:rsidP="003B1F79">
            <w:pPr>
              <w:rPr>
                <w:lang w:val="es-ES" w:eastAsia="en-US"/>
              </w:rPr>
            </w:pPr>
            <w:r w:rsidRPr="00680E08">
              <w:rPr>
                <w:lang w:val="es-ES" w:eastAsia="en-US"/>
              </w:rPr>
              <w:t xml:space="preserve"> No hay problema (ninguno, ausente, insignificante...)</w:t>
            </w:r>
            <w:r>
              <w:rPr>
                <w:lang w:val="es-ES" w:eastAsia="en-US"/>
              </w:rPr>
              <w:t>.</w:t>
            </w:r>
          </w:p>
        </w:tc>
        <w:tc>
          <w:tcPr>
            <w:tcW w:w="2832" w:type="dxa"/>
          </w:tcPr>
          <w:p w14:paraId="6AE145D2" w14:textId="77777777" w:rsidR="0033272C" w:rsidRPr="00680E08" w:rsidRDefault="0033272C" w:rsidP="003B1F79">
            <w:pPr>
              <w:rPr>
                <w:lang w:val="es-ES" w:eastAsia="en-US"/>
              </w:rPr>
            </w:pPr>
            <w:r w:rsidRPr="00680E08">
              <w:rPr>
                <w:lang w:val="es-ES" w:eastAsia="en-US"/>
              </w:rPr>
              <w:t>0-4%</w:t>
            </w:r>
          </w:p>
        </w:tc>
      </w:tr>
      <w:tr w:rsidR="0033272C" w:rsidRPr="00680E08" w14:paraId="24665483" w14:textId="77777777" w:rsidTr="003B1F79">
        <w:tc>
          <w:tcPr>
            <w:tcW w:w="421" w:type="dxa"/>
          </w:tcPr>
          <w:p w14:paraId="48D664BB" w14:textId="77777777" w:rsidR="0033272C" w:rsidRPr="00680E08" w:rsidRDefault="0033272C" w:rsidP="003B1F79">
            <w:pPr>
              <w:rPr>
                <w:lang w:val="es-ES" w:eastAsia="en-US"/>
              </w:rPr>
            </w:pPr>
            <w:r w:rsidRPr="00680E08">
              <w:rPr>
                <w:lang w:val="es-ES" w:eastAsia="en-US"/>
              </w:rPr>
              <w:t>1.</w:t>
            </w:r>
          </w:p>
        </w:tc>
        <w:tc>
          <w:tcPr>
            <w:tcW w:w="5241" w:type="dxa"/>
          </w:tcPr>
          <w:p w14:paraId="63E33B30" w14:textId="77777777" w:rsidR="0033272C" w:rsidRPr="00680E08" w:rsidRDefault="0033272C" w:rsidP="003B1F79">
            <w:pPr>
              <w:rPr>
                <w:lang w:val="es-ES" w:eastAsia="en-US"/>
              </w:rPr>
            </w:pPr>
            <w:r w:rsidRPr="00680E08">
              <w:rPr>
                <w:lang w:val="es-ES" w:eastAsia="en-US"/>
              </w:rPr>
              <w:t xml:space="preserve"> Problema LIGERO</w:t>
            </w:r>
            <w:r>
              <w:rPr>
                <w:lang w:val="es-ES" w:eastAsia="en-US"/>
              </w:rPr>
              <w:t xml:space="preserve"> </w:t>
            </w:r>
            <w:r w:rsidRPr="00680E08">
              <w:rPr>
                <w:lang w:val="es-ES" w:eastAsia="en-US"/>
              </w:rPr>
              <w:t>(poco, escaso...).</w:t>
            </w:r>
          </w:p>
        </w:tc>
        <w:tc>
          <w:tcPr>
            <w:tcW w:w="2832" w:type="dxa"/>
          </w:tcPr>
          <w:p w14:paraId="1F6297CD" w14:textId="77777777" w:rsidR="0033272C" w:rsidRPr="00680E08" w:rsidRDefault="0033272C" w:rsidP="003B1F79">
            <w:pPr>
              <w:rPr>
                <w:lang w:val="es-ES" w:eastAsia="en-US"/>
              </w:rPr>
            </w:pPr>
            <w:r w:rsidRPr="00680E08">
              <w:rPr>
                <w:lang w:val="es-ES" w:eastAsia="en-US"/>
              </w:rPr>
              <w:t>5-24 %</w:t>
            </w:r>
          </w:p>
        </w:tc>
      </w:tr>
      <w:tr w:rsidR="0033272C" w:rsidRPr="00680E08" w14:paraId="4DF845DF" w14:textId="77777777" w:rsidTr="003B1F79">
        <w:tc>
          <w:tcPr>
            <w:tcW w:w="421" w:type="dxa"/>
          </w:tcPr>
          <w:p w14:paraId="04C4F28C" w14:textId="77777777" w:rsidR="0033272C" w:rsidRPr="00680E08" w:rsidRDefault="0033272C" w:rsidP="003B1F79">
            <w:pPr>
              <w:rPr>
                <w:lang w:val="es-ES" w:eastAsia="en-US"/>
              </w:rPr>
            </w:pPr>
            <w:r w:rsidRPr="00680E08">
              <w:rPr>
                <w:lang w:val="es-ES" w:eastAsia="en-US"/>
              </w:rPr>
              <w:t>2.</w:t>
            </w:r>
          </w:p>
        </w:tc>
        <w:tc>
          <w:tcPr>
            <w:tcW w:w="5241" w:type="dxa"/>
          </w:tcPr>
          <w:p w14:paraId="129986E1" w14:textId="77777777" w:rsidR="0033272C" w:rsidRPr="00680E08" w:rsidRDefault="0033272C" w:rsidP="003B1F79">
            <w:pPr>
              <w:rPr>
                <w:lang w:val="es-ES" w:eastAsia="en-US"/>
              </w:rPr>
            </w:pPr>
            <w:r w:rsidRPr="00680E08">
              <w:rPr>
                <w:lang w:val="es-ES" w:eastAsia="en-US"/>
              </w:rPr>
              <w:t xml:space="preserve"> Problema MODERADO</w:t>
            </w:r>
            <w:r>
              <w:rPr>
                <w:lang w:val="es-ES" w:eastAsia="en-US"/>
              </w:rPr>
              <w:t xml:space="preserve"> </w:t>
            </w:r>
            <w:r w:rsidRPr="00680E08">
              <w:rPr>
                <w:lang w:val="es-ES" w:eastAsia="en-US"/>
              </w:rPr>
              <w:t>(medio, regular.</w:t>
            </w:r>
            <w:r>
              <w:rPr>
                <w:lang w:val="es-ES" w:eastAsia="en-US"/>
              </w:rPr>
              <w:t>.</w:t>
            </w:r>
            <w:r w:rsidRPr="00680E08">
              <w:rPr>
                <w:lang w:val="es-ES" w:eastAsia="en-US"/>
              </w:rPr>
              <w:t xml:space="preserve">.). </w:t>
            </w:r>
          </w:p>
        </w:tc>
        <w:tc>
          <w:tcPr>
            <w:tcW w:w="2832" w:type="dxa"/>
          </w:tcPr>
          <w:p w14:paraId="26D82B0C" w14:textId="77777777" w:rsidR="0033272C" w:rsidRPr="00680E08" w:rsidRDefault="0033272C" w:rsidP="003B1F79">
            <w:pPr>
              <w:rPr>
                <w:lang w:val="en-GB" w:eastAsia="en-US"/>
              </w:rPr>
            </w:pPr>
            <w:r w:rsidRPr="00680E08">
              <w:rPr>
                <w:lang w:val="en-GB" w:eastAsia="en-US"/>
              </w:rPr>
              <w:t>25-49%</w:t>
            </w:r>
          </w:p>
        </w:tc>
      </w:tr>
      <w:tr w:rsidR="0033272C" w:rsidRPr="00680E08" w14:paraId="6F63E4A7" w14:textId="77777777" w:rsidTr="003B1F79">
        <w:tc>
          <w:tcPr>
            <w:tcW w:w="421" w:type="dxa"/>
          </w:tcPr>
          <w:p w14:paraId="489D6609" w14:textId="77777777" w:rsidR="0033272C" w:rsidRPr="00680E08" w:rsidRDefault="0033272C" w:rsidP="003B1F79">
            <w:pPr>
              <w:rPr>
                <w:lang w:val="en-GB" w:eastAsia="en-US"/>
              </w:rPr>
            </w:pPr>
            <w:r w:rsidRPr="00680E08">
              <w:rPr>
                <w:lang w:val="en-GB" w:eastAsia="en-US"/>
              </w:rPr>
              <w:t>3.</w:t>
            </w:r>
          </w:p>
        </w:tc>
        <w:tc>
          <w:tcPr>
            <w:tcW w:w="5241" w:type="dxa"/>
          </w:tcPr>
          <w:p w14:paraId="596041EE" w14:textId="77777777" w:rsidR="0033272C" w:rsidRPr="00680E08" w:rsidRDefault="0033272C" w:rsidP="003B1F79">
            <w:pPr>
              <w:rPr>
                <w:lang w:val="en-GB" w:eastAsia="en-US"/>
              </w:rPr>
            </w:pPr>
            <w:r w:rsidRPr="00680E08">
              <w:rPr>
                <w:lang w:val="en-GB" w:eastAsia="en-US"/>
              </w:rPr>
              <w:t xml:space="preserve"> Problema GRAVE</w:t>
            </w:r>
            <w:r>
              <w:rPr>
                <w:lang w:val="en-GB" w:eastAsia="en-US"/>
              </w:rPr>
              <w:t xml:space="preserve"> </w:t>
            </w:r>
            <w:r w:rsidRPr="00680E08">
              <w:rPr>
                <w:lang w:val="en-GB" w:eastAsia="en-US"/>
              </w:rPr>
              <w:t>(mucho, extremo...).</w:t>
            </w:r>
          </w:p>
        </w:tc>
        <w:tc>
          <w:tcPr>
            <w:tcW w:w="2832" w:type="dxa"/>
          </w:tcPr>
          <w:p w14:paraId="5CCE3F6B" w14:textId="77777777" w:rsidR="0033272C" w:rsidRPr="00680E08" w:rsidRDefault="0033272C" w:rsidP="003B1F79">
            <w:pPr>
              <w:rPr>
                <w:lang w:val="en-GB" w:eastAsia="en-US"/>
              </w:rPr>
            </w:pPr>
            <w:r w:rsidRPr="00680E08">
              <w:rPr>
                <w:lang w:val="en-GB" w:eastAsia="en-US"/>
              </w:rPr>
              <w:t>50-95 %</w:t>
            </w:r>
          </w:p>
        </w:tc>
      </w:tr>
      <w:tr w:rsidR="0033272C" w:rsidRPr="00680E08" w14:paraId="76D6CFB7" w14:textId="77777777" w:rsidTr="003B1F79">
        <w:tc>
          <w:tcPr>
            <w:tcW w:w="421" w:type="dxa"/>
          </w:tcPr>
          <w:p w14:paraId="6647D360" w14:textId="77777777" w:rsidR="0033272C" w:rsidRPr="00680E08" w:rsidRDefault="0033272C" w:rsidP="003B1F79">
            <w:pPr>
              <w:rPr>
                <w:lang w:val="es-ES" w:eastAsia="en-US"/>
              </w:rPr>
            </w:pPr>
            <w:r w:rsidRPr="00680E08">
              <w:rPr>
                <w:lang w:val="es-ES" w:eastAsia="en-US"/>
              </w:rPr>
              <w:t>4.</w:t>
            </w:r>
          </w:p>
        </w:tc>
        <w:tc>
          <w:tcPr>
            <w:tcW w:w="5241" w:type="dxa"/>
          </w:tcPr>
          <w:p w14:paraId="6C84FBB0" w14:textId="77777777" w:rsidR="0033272C" w:rsidRPr="00680E08" w:rsidRDefault="0033272C" w:rsidP="003B1F79">
            <w:pPr>
              <w:rPr>
                <w:lang w:val="es-ES" w:eastAsia="en-US"/>
              </w:rPr>
            </w:pPr>
            <w:r w:rsidRPr="00680E08">
              <w:rPr>
                <w:lang w:val="es-ES" w:eastAsia="en-US"/>
              </w:rPr>
              <w:t xml:space="preserve"> Problema COMPLETO</w:t>
            </w:r>
            <w:r>
              <w:rPr>
                <w:lang w:val="es-ES" w:eastAsia="en-US"/>
              </w:rPr>
              <w:t xml:space="preserve"> </w:t>
            </w:r>
            <w:r w:rsidRPr="00680E08">
              <w:rPr>
                <w:lang w:val="es-ES" w:eastAsia="en-US"/>
              </w:rPr>
              <w:t>(total...).</w:t>
            </w:r>
          </w:p>
        </w:tc>
        <w:tc>
          <w:tcPr>
            <w:tcW w:w="2832" w:type="dxa"/>
          </w:tcPr>
          <w:p w14:paraId="44B88BC5" w14:textId="77777777" w:rsidR="0033272C" w:rsidRPr="00680E08" w:rsidRDefault="0033272C" w:rsidP="003B1F79">
            <w:pPr>
              <w:rPr>
                <w:lang w:val="es-ES" w:eastAsia="en-US"/>
              </w:rPr>
            </w:pPr>
            <w:r w:rsidRPr="00680E08">
              <w:rPr>
                <w:lang w:val="es-ES" w:eastAsia="en-US"/>
              </w:rPr>
              <w:t>96-100%</w:t>
            </w:r>
          </w:p>
        </w:tc>
      </w:tr>
    </w:tbl>
    <w:p w14:paraId="29EBA6CD" w14:textId="77777777" w:rsidR="0033272C" w:rsidRDefault="0033272C" w:rsidP="0033272C">
      <w:pPr>
        <w:rPr>
          <w:b/>
          <w:bCs/>
          <w:lang w:val="es-ES" w:eastAsia="en-US"/>
        </w:rPr>
      </w:pPr>
    </w:p>
    <w:p w14:paraId="506AE21C" w14:textId="77777777" w:rsidR="0033272C" w:rsidRPr="00680E08" w:rsidRDefault="0033272C" w:rsidP="0033272C">
      <w:pPr>
        <w:rPr>
          <w:b/>
          <w:bCs/>
          <w:lang w:val="es-ES" w:eastAsia="en-US"/>
        </w:rPr>
      </w:pPr>
      <w:r w:rsidRPr="00680E08">
        <w:rPr>
          <w:b/>
          <w:bCs/>
          <w:lang w:val="es-ES" w:eastAsia="en-US"/>
        </w:rPr>
        <w:t>Clases de discapacidad.</w:t>
      </w:r>
    </w:p>
    <w:tbl>
      <w:tblPr>
        <w:tblStyle w:val="Tablaconcuadrcula"/>
        <w:tblW w:w="0" w:type="auto"/>
        <w:tblLook w:val="04A0" w:firstRow="1" w:lastRow="0" w:firstColumn="1" w:lastColumn="0" w:noHBand="0" w:noVBand="1"/>
      </w:tblPr>
      <w:tblGrid>
        <w:gridCol w:w="771"/>
        <w:gridCol w:w="1670"/>
        <w:gridCol w:w="1301"/>
        <w:gridCol w:w="4752"/>
      </w:tblGrid>
      <w:tr w:rsidR="0033272C" w:rsidRPr="00680E08" w14:paraId="5CFEA4D2" w14:textId="77777777" w:rsidTr="003B1F79">
        <w:tc>
          <w:tcPr>
            <w:tcW w:w="0" w:type="auto"/>
            <w:hideMark/>
          </w:tcPr>
          <w:p w14:paraId="2F712BA2" w14:textId="77777777" w:rsidR="0033272C" w:rsidRPr="00680E08" w:rsidRDefault="0033272C" w:rsidP="003B1F79">
            <w:pPr>
              <w:rPr>
                <w:b/>
                <w:bCs/>
                <w:lang w:eastAsia="en-US"/>
              </w:rPr>
            </w:pPr>
            <w:r w:rsidRPr="00680E08">
              <w:rPr>
                <w:b/>
                <w:bCs/>
                <w:lang w:eastAsia="en-US"/>
              </w:rPr>
              <w:t>Clase</w:t>
            </w:r>
          </w:p>
        </w:tc>
        <w:tc>
          <w:tcPr>
            <w:tcW w:w="0" w:type="auto"/>
            <w:hideMark/>
          </w:tcPr>
          <w:p w14:paraId="23A3A910" w14:textId="77777777" w:rsidR="0033272C" w:rsidRPr="00680E08" w:rsidRDefault="0033272C" w:rsidP="003B1F79">
            <w:pPr>
              <w:rPr>
                <w:b/>
                <w:bCs/>
                <w:lang w:eastAsia="en-US"/>
              </w:rPr>
            </w:pPr>
            <w:r w:rsidRPr="00680E08">
              <w:rPr>
                <w:b/>
                <w:bCs/>
                <w:lang w:eastAsia="en-US"/>
              </w:rPr>
              <w:t>Descripción</w:t>
            </w:r>
          </w:p>
        </w:tc>
        <w:tc>
          <w:tcPr>
            <w:tcW w:w="0" w:type="auto"/>
            <w:hideMark/>
          </w:tcPr>
          <w:p w14:paraId="5899A207" w14:textId="77777777" w:rsidR="0033272C" w:rsidRPr="00680E08" w:rsidRDefault="0033272C" w:rsidP="003B1F79">
            <w:pPr>
              <w:rPr>
                <w:b/>
                <w:bCs/>
                <w:lang w:eastAsia="en-US"/>
              </w:rPr>
            </w:pPr>
            <w:r w:rsidRPr="00680E08">
              <w:rPr>
                <w:b/>
                <w:bCs/>
                <w:lang w:eastAsia="en-US"/>
              </w:rPr>
              <w:t>Porcentaje</w:t>
            </w:r>
          </w:p>
        </w:tc>
        <w:tc>
          <w:tcPr>
            <w:tcW w:w="0" w:type="auto"/>
            <w:hideMark/>
          </w:tcPr>
          <w:p w14:paraId="18E9D0DE" w14:textId="77777777" w:rsidR="0033272C" w:rsidRPr="00680E08" w:rsidRDefault="0033272C" w:rsidP="003B1F79">
            <w:pPr>
              <w:rPr>
                <w:b/>
                <w:bCs/>
                <w:lang w:eastAsia="en-US"/>
              </w:rPr>
            </w:pPr>
            <w:r w:rsidRPr="00680E08">
              <w:rPr>
                <w:b/>
                <w:bCs/>
                <w:lang w:eastAsia="en-US"/>
              </w:rPr>
              <w:t>Detalles</w:t>
            </w:r>
          </w:p>
        </w:tc>
      </w:tr>
      <w:tr w:rsidR="0033272C" w:rsidRPr="00680E08" w14:paraId="0698FD87" w14:textId="77777777" w:rsidTr="003B1F79">
        <w:trPr>
          <w:trHeight w:val="2791"/>
        </w:trPr>
        <w:tc>
          <w:tcPr>
            <w:tcW w:w="0" w:type="auto"/>
            <w:hideMark/>
          </w:tcPr>
          <w:p w14:paraId="3005F3C4" w14:textId="77777777" w:rsidR="0033272C" w:rsidRPr="00680E08" w:rsidRDefault="0033272C" w:rsidP="003B1F79">
            <w:pPr>
              <w:rPr>
                <w:lang w:eastAsia="en-US"/>
              </w:rPr>
            </w:pPr>
            <w:r w:rsidRPr="00680E08">
              <w:rPr>
                <w:b/>
                <w:bCs/>
                <w:lang w:eastAsia="en-US"/>
              </w:rPr>
              <w:t>Clase 0.</w:t>
            </w:r>
          </w:p>
        </w:tc>
        <w:tc>
          <w:tcPr>
            <w:tcW w:w="0" w:type="auto"/>
            <w:hideMark/>
          </w:tcPr>
          <w:p w14:paraId="6F657A1F" w14:textId="77777777" w:rsidR="0033272C" w:rsidRPr="00680E08" w:rsidRDefault="0033272C" w:rsidP="003B1F79">
            <w:pPr>
              <w:rPr>
                <w:lang w:eastAsia="en-US"/>
              </w:rPr>
            </w:pPr>
            <w:r w:rsidRPr="00680E08">
              <w:rPr>
                <w:b/>
                <w:bCs/>
                <w:lang w:eastAsia="en-US"/>
              </w:rPr>
              <w:t>Discapacidad nula</w:t>
            </w:r>
          </w:p>
        </w:tc>
        <w:tc>
          <w:tcPr>
            <w:tcW w:w="0" w:type="auto"/>
            <w:hideMark/>
          </w:tcPr>
          <w:p w14:paraId="230AE1E3" w14:textId="77777777" w:rsidR="0033272C" w:rsidRPr="00680E08" w:rsidRDefault="0033272C" w:rsidP="003B1F79">
            <w:pPr>
              <w:rPr>
                <w:lang w:eastAsia="en-US"/>
              </w:rPr>
            </w:pPr>
            <w:r w:rsidRPr="00680E08">
              <w:rPr>
                <w:b/>
                <w:bCs/>
                <w:lang w:eastAsia="en-US"/>
              </w:rPr>
              <w:t>0% - 4%</w:t>
            </w:r>
          </w:p>
        </w:tc>
        <w:tc>
          <w:tcPr>
            <w:tcW w:w="0" w:type="auto"/>
            <w:hideMark/>
          </w:tcPr>
          <w:p w14:paraId="73888738" w14:textId="77777777" w:rsidR="0033272C" w:rsidRPr="00680E08" w:rsidRDefault="0033272C" w:rsidP="003B1F79">
            <w:pPr>
              <w:rPr>
                <w:lang w:eastAsia="en-US"/>
              </w:rPr>
            </w:pPr>
            <w:r w:rsidRPr="00680E08">
              <w:rPr>
                <w:lang w:eastAsia="en-US"/>
              </w:rPr>
              <w:t>El nivel de discapacidad evaluado es insignificante y no justifica una dificultad evaluable en la realización de las actividades de la vida diaria (AVD). Obteniéndose:</w:t>
            </w:r>
          </w:p>
          <w:p w14:paraId="57B873AA" w14:textId="77777777" w:rsidR="0033272C" w:rsidRPr="00680E08" w:rsidRDefault="0033272C" w:rsidP="003B1F79">
            <w:pPr>
              <w:rPr>
                <w:lang w:eastAsia="en-US"/>
              </w:rPr>
            </w:pPr>
            <w:r w:rsidRPr="00680E08">
              <w:rPr>
                <w:lang w:eastAsia="en-US"/>
              </w:rPr>
              <w:t>- Entre un 0% y un 4% de los puntos en el BDGP.</w:t>
            </w:r>
          </w:p>
          <w:p w14:paraId="5A3A3891" w14:textId="77777777" w:rsidR="0033272C" w:rsidRPr="00680E08" w:rsidRDefault="0033272C" w:rsidP="003B1F79">
            <w:pPr>
              <w:rPr>
                <w:lang w:eastAsia="en-US"/>
              </w:rPr>
            </w:pPr>
            <w:r w:rsidRPr="00680E08">
              <w:rPr>
                <w:lang w:eastAsia="en-US"/>
              </w:rPr>
              <w:t>- Menos de 5% de los puntos en el BLA y el BRP-QD.</w:t>
            </w:r>
          </w:p>
        </w:tc>
      </w:tr>
      <w:tr w:rsidR="0033272C" w:rsidRPr="00680E08" w14:paraId="66EB798F" w14:textId="77777777" w:rsidTr="003B1F79">
        <w:trPr>
          <w:trHeight w:val="3377"/>
        </w:trPr>
        <w:tc>
          <w:tcPr>
            <w:tcW w:w="0" w:type="auto"/>
            <w:hideMark/>
          </w:tcPr>
          <w:p w14:paraId="3642D845" w14:textId="77777777" w:rsidR="0033272C" w:rsidRPr="00680E08" w:rsidRDefault="0033272C" w:rsidP="003B1F79">
            <w:pPr>
              <w:rPr>
                <w:lang w:eastAsia="en-US"/>
              </w:rPr>
            </w:pPr>
            <w:r w:rsidRPr="00680E08">
              <w:rPr>
                <w:b/>
                <w:bCs/>
                <w:lang w:eastAsia="en-US"/>
              </w:rPr>
              <w:lastRenderedPageBreak/>
              <w:t>Clase 1.</w:t>
            </w:r>
          </w:p>
        </w:tc>
        <w:tc>
          <w:tcPr>
            <w:tcW w:w="0" w:type="auto"/>
            <w:hideMark/>
          </w:tcPr>
          <w:p w14:paraId="3D6F99B2" w14:textId="77777777" w:rsidR="0033272C" w:rsidRPr="00680E08" w:rsidRDefault="0033272C" w:rsidP="003B1F79">
            <w:pPr>
              <w:rPr>
                <w:lang w:eastAsia="en-US"/>
              </w:rPr>
            </w:pPr>
            <w:r w:rsidRPr="00680E08">
              <w:rPr>
                <w:b/>
                <w:bCs/>
                <w:lang w:eastAsia="en-US"/>
              </w:rPr>
              <w:t>Discapacidad leve</w:t>
            </w:r>
          </w:p>
        </w:tc>
        <w:tc>
          <w:tcPr>
            <w:tcW w:w="0" w:type="auto"/>
            <w:hideMark/>
          </w:tcPr>
          <w:p w14:paraId="7D681834" w14:textId="77777777" w:rsidR="0033272C" w:rsidRPr="00680E08" w:rsidRDefault="0033272C" w:rsidP="003B1F79">
            <w:pPr>
              <w:rPr>
                <w:lang w:eastAsia="en-US"/>
              </w:rPr>
            </w:pPr>
            <w:r w:rsidRPr="00680E08">
              <w:rPr>
                <w:b/>
                <w:bCs/>
                <w:lang w:eastAsia="en-US"/>
              </w:rPr>
              <w:t>5% - 24%</w:t>
            </w:r>
          </w:p>
        </w:tc>
        <w:tc>
          <w:tcPr>
            <w:tcW w:w="0" w:type="auto"/>
            <w:hideMark/>
          </w:tcPr>
          <w:p w14:paraId="1D757B3A" w14:textId="77777777" w:rsidR="0033272C" w:rsidRPr="00680E08" w:rsidRDefault="0033272C" w:rsidP="003B1F79">
            <w:pPr>
              <w:rPr>
                <w:lang w:eastAsia="en-US"/>
              </w:rPr>
            </w:pPr>
            <w:r w:rsidRPr="00680E08">
              <w:rPr>
                <w:lang w:eastAsia="en-US"/>
              </w:rPr>
              <w:t>El nivel de discapacidad evaluado es leve y justificaría una dificultad leve en la realización de las AVD, siendo la persona independiente en la práctica total de las mismas. Obteniéndose:</w:t>
            </w:r>
          </w:p>
          <w:p w14:paraId="3F052F1F" w14:textId="77777777" w:rsidR="0033272C" w:rsidRPr="00680E08" w:rsidRDefault="0033272C" w:rsidP="003B1F79">
            <w:pPr>
              <w:rPr>
                <w:lang w:eastAsia="en-US"/>
              </w:rPr>
            </w:pPr>
            <w:r w:rsidRPr="00680E08">
              <w:rPr>
                <w:lang w:eastAsia="en-US"/>
              </w:rPr>
              <w:t>- Entre un 5% y un 24% de los puntos en el BDGP.</w:t>
            </w:r>
          </w:p>
          <w:p w14:paraId="44ED83F0" w14:textId="77777777" w:rsidR="0033272C" w:rsidRPr="00680E08" w:rsidRDefault="0033272C" w:rsidP="003B1F79">
            <w:pPr>
              <w:rPr>
                <w:lang w:eastAsia="en-US"/>
              </w:rPr>
            </w:pPr>
            <w:r w:rsidRPr="00680E08">
              <w:rPr>
                <w:lang w:eastAsia="en-US"/>
              </w:rPr>
              <w:t>- Entre un 5% y un 24% de los puntos en el BLA y el BRP-QD.</w:t>
            </w:r>
          </w:p>
        </w:tc>
      </w:tr>
      <w:tr w:rsidR="0033272C" w:rsidRPr="00680E08" w14:paraId="4BC53266" w14:textId="77777777" w:rsidTr="003B1F79">
        <w:trPr>
          <w:trHeight w:val="4756"/>
        </w:trPr>
        <w:tc>
          <w:tcPr>
            <w:tcW w:w="0" w:type="auto"/>
            <w:hideMark/>
          </w:tcPr>
          <w:p w14:paraId="72A347F3" w14:textId="77777777" w:rsidR="0033272C" w:rsidRPr="00680E08" w:rsidRDefault="0033272C" w:rsidP="003B1F79">
            <w:pPr>
              <w:rPr>
                <w:lang w:eastAsia="en-US"/>
              </w:rPr>
            </w:pPr>
            <w:r w:rsidRPr="00680E08">
              <w:rPr>
                <w:b/>
                <w:bCs/>
                <w:lang w:eastAsia="en-US"/>
              </w:rPr>
              <w:t>Clase 2.</w:t>
            </w:r>
          </w:p>
        </w:tc>
        <w:tc>
          <w:tcPr>
            <w:tcW w:w="0" w:type="auto"/>
            <w:hideMark/>
          </w:tcPr>
          <w:p w14:paraId="7D0C2FC8" w14:textId="77777777" w:rsidR="0033272C" w:rsidRPr="00680E08" w:rsidRDefault="0033272C" w:rsidP="003B1F79">
            <w:pPr>
              <w:rPr>
                <w:lang w:eastAsia="en-US"/>
              </w:rPr>
            </w:pPr>
            <w:r w:rsidRPr="00680E08">
              <w:rPr>
                <w:b/>
                <w:bCs/>
                <w:lang w:eastAsia="en-US"/>
              </w:rPr>
              <w:t>Discapacidad moderada</w:t>
            </w:r>
          </w:p>
        </w:tc>
        <w:tc>
          <w:tcPr>
            <w:tcW w:w="0" w:type="auto"/>
            <w:hideMark/>
          </w:tcPr>
          <w:p w14:paraId="57920B42" w14:textId="77777777" w:rsidR="0033272C" w:rsidRPr="00680E08" w:rsidRDefault="0033272C" w:rsidP="003B1F79">
            <w:pPr>
              <w:rPr>
                <w:lang w:eastAsia="en-US"/>
              </w:rPr>
            </w:pPr>
            <w:r w:rsidRPr="00680E08">
              <w:rPr>
                <w:b/>
                <w:bCs/>
                <w:lang w:eastAsia="en-US"/>
              </w:rPr>
              <w:t>25% - 49%</w:t>
            </w:r>
          </w:p>
        </w:tc>
        <w:tc>
          <w:tcPr>
            <w:tcW w:w="0" w:type="auto"/>
            <w:hideMark/>
          </w:tcPr>
          <w:p w14:paraId="18C6C9B5" w14:textId="77777777" w:rsidR="0033272C" w:rsidRPr="00680E08" w:rsidRDefault="0033272C" w:rsidP="003B1F79">
            <w:pPr>
              <w:rPr>
                <w:lang w:eastAsia="en-US"/>
              </w:rPr>
            </w:pPr>
            <w:r w:rsidRPr="00680E08">
              <w:rPr>
                <w:lang w:eastAsia="en-US"/>
              </w:rPr>
              <w:t>El nivel de discapacidad evaluado es moderado y justificaría una dificultad moderada en la realización de las AVD estudiadas. Pudiendo existir una limitación total o imposibilidad para realizar alguna de ellas en cualquier dominio.</w:t>
            </w:r>
          </w:p>
          <w:p w14:paraId="1D34D95B" w14:textId="77777777" w:rsidR="0033272C" w:rsidRPr="00680E08" w:rsidRDefault="0033272C" w:rsidP="003B1F79">
            <w:pPr>
              <w:rPr>
                <w:lang w:eastAsia="en-US"/>
              </w:rPr>
            </w:pPr>
            <w:r w:rsidRPr="00680E08">
              <w:rPr>
                <w:lang w:eastAsia="en-US"/>
              </w:rPr>
              <w:t>Obteniéndose:</w:t>
            </w:r>
          </w:p>
          <w:p w14:paraId="0F833F2B" w14:textId="77777777" w:rsidR="0033272C" w:rsidRPr="00680E08" w:rsidRDefault="0033272C" w:rsidP="003B1F79">
            <w:pPr>
              <w:rPr>
                <w:lang w:eastAsia="en-US"/>
              </w:rPr>
            </w:pPr>
            <w:r w:rsidRPr="00680E08">
              <w:rPr>
                <w:lang w:eastAsia="en-US"/>
              </w:rPr>
              <w:t>- Entre un 25% y un 49% de los puntos en el BDGP.</w:t>
            </w:r>
          </w:p>
          <w:p w14:paraId="391B168F" w14:textId="77777777" w:rsidR="0033272C" w:rsidRPr="00680E08" w:rsidRDefault="0033272C" w:rsidP="003B1F79">
            <w:pPr>
              <w:rPr>
                <w:lang w:eastAsia="en-US"/>
              </w:rPr>
            </w:pPr>
            <w:r w:rsidRPr="00680E08">
              <w:rPr>
                <w:lang w:eastAsia="en-US"/>
              </w:rPr>
              <w:t>- Entre un 25% y un 49% de los puntos en el BLA y el BRP-QD.</w:t>
            </w:r>
          </w:p>
          <w:p w14:paraId="5F3D3FCB" w14:textId="77777777" w:rsidR="0033272C" w:rsidRPr="00680E08" w:rsidRDefault="0033272C" w:rsidP="003B1F79">
            <w:pPr>
              <w:rPr>
                <w:lang w:eastAsia="en-US"/>
              </w:rPr>
            </w:pPr>
            <w:r w:rsidRPr="00680E08">
              <w:rPr>
                <w:lang w:eastAsia="en-US"/>
              </w:rPr>
              <w:t>- Entre un 5% y un 4% de los puntos en el BLGTAA.</w:t>
            </w:r>
          </w:p>
        </w:tc>
      </w:tr>
      <w:tr w:rsidR="0033272C" w:rsidRPr="00680E08" w14:paraId="2BE7D833" w14:textId="77777777" w:rsidTr="003B1F79">
        <w:trPr>
          <w:trHeight w:val="5049"/>
        </w:trPr>
        <w:tc>
          <w:tcPr>
            <w:tcW w:w="0" w:type="auto"/>
            <w:hideMark/>
          </w:tcPr>
          <w:p w14:paraId="672B6338" w14:textId="77777777" w:rsidR="0033272C" w:rsidRPr="00680E08" w:rsidRDefault="0033272C" w:rsidP="003B1F79">
            <w:pPr>
              <w:rPr>
                <w:lang w:eastAsia="en-US"/>
              </w:rPr>
            </w:pPr>
            <w:r w:rsidRPr="00680E08">
              <w:rPr>
                <w:b/>
                <w:bCs/>
                <w:lang w:eastAsia="en-US"/>
              </w:rPr>
              <w:t>Clase 3.</w:t>
            </w:r>
          </w:p>
        </w:tc>
        <w:tc>
          <w:tcPr>
            <w:tcW w:w="0" w:type="auto"/>
            <w:hideMark/>
          </w:tcPr>
          <w:p w14:paraId="068A5854" w14:textId="77777777" w:rsidR="0033272C" w:rsidRPr="00680E08" w:rsidRDefault="0033272C" w:rsidP="003B1F79">
            <w:pPr>
              <w:rPr>
                <w:lang w:eastAsia="en-US"/>
              </w:rPr>
            </w:pPr>
            <w:r w:rsidRPr="00680E08">
              <w:rPr>
                <w:b/>
                <w:bCs/>
                <w:lang w:eastAsia="en-US"/>
              </w:rPr>
              <w:t>Discapacidad grave</w:t>
            </w:r>
          </w:p>
        </w:tc>
        <w:tc>
          <w:tcPr>
            <w:tcW w:w="0" w:type="auto"/>
            <w:hideMark/>
          </w:tcPr>
          <w:p w14:paraId="046B4119" w14:textId="77777777" w:rsidR="0033272C" w:rsidRPr="00680E08" w:rsidRDefault="0033272C" w:rsidP="003B1F79">
            <w:pPr>
              <w:rPr>
                <w:lang w:eastAsia="en-US"/>
              </w:rPr>
            </w:pPr>
            <w:r w:rsidRPr="00680E08">
              <w:rPr>
                <w:b/>
                <w:bCs/>
                <w:lang w:eastAsia="en-US"/>
              </w:rPr>
              <w:t>50% - 95%</w:t>
            </w:r>
          </w:p>
        </w:tc>
        <w:tc>
          <w:tcPr>
            <w:tcW w:w="0" w:type="auto"/>
            <w:hideMark/>
          </w:tcPr>
          <w:p w14:paraId="21AD0080" w14:textId="77777777" w:rsidR="0033272C" w:rsidRPr="00680E08" w:rsidRDefault="0033272C" w:rsidP="003B1F79">
            <w:pPr>
              <w:rPr>
                <w:lang w:eastAsia="en-US"/>
              </w:rPr>
            </w:pPr>
            <w:r w:rsidRPr="00680E08">
              <w:rPr>
                <w:lang w:eastAsia="en-US"/>
              </w:rPr>
              <w:t>El nivel de discapacidad evaluado es grave y justificaría una dificultad grave en la realización de las AVD estudiadas. Pudiendo existir una limitación total o imposibilidad en su realización, en cualquier dominio, incluidas las actividades de autocuidado.</w:t>
            </w:r>
          </w:p>
          <w:p w14:paraId="04F8EC9F" w14:textId="77777777" w:rsidR="0033272C" w:rsidRPr="00680E08" w:rsidRDefault="0033272C" w:rsidP="003B1F79">
            <w:pPr>
              <w:rPr>
                <w:lang w:eastAsia="en-US"/>
              </w:rPr>
            </w:pPr>
            <w:r w:rsidRPr="00680E08">
              <w:rPr>
                <w:lang w:eastAsia="en-US"/>
              </w:rPr>
              <w:t>Obteniéndose:</w:t>
            </w:r>
          </w:p>
          <w:p w14:paraId="5C9A3320" w14:textId="77777777" w:rsidR="0033272C" w:rsidRPr="00680E08" w:rsidRDefault="0033272C" w:rsidP="003B1F79">
            <w:pPr>
              <w:rPr>
                <w:lang w:eastAsia="en-US"/>
              </w:rPr>
            </w:pPr>
            <w:r w:rsidRPr="00680E08">
              <w:rPr>
                <w:lang w:eastAsia="en-US"/>
              </w:rPr>
              <w:t>- Entre un 50% y un 95% de los puntos en el BDGP.</w:t>
            </w:r>
          </w:p>
          <w:p w14:paraId="22A848A4" w14:textId="77777777" w:rsidR="0033272C" w:rsidRPr="00680E08" w:rsidRDefault="0033272C" w:rsidP="003B1F79">
            <w:pPr>
              <w:rPr>
                <w:lang w:eastAsia="en-US"/>
              </w:rPr>
            </w:pPr>
            <w:r w:rsidRPr="00680E08">
              <w:rPr>
                <w:lang w:eastAsia="en-US"/>
              </w:rPr>
              <w:t>- Entre un 50% y un 95% de los puntos en el BLA y el BRP-QD.</w:t>
            </w:r>
          </w:p>
          <w:p w14:paraId="2CF77247" w14:textId="77777777" w:rsidR="0033272C" w:rsidRPr="00680E08" w:rsidRDefault="0033272C" w:rsidP="003B1F79">
            <w:pPr>
              <w:rPr>
                <w:lang w:eastAsia="en-US"/>
              </w:rPr>
            </w:pPr>
            <w:r w:rsidRPr="00680E08">
              <w:rPr>
                <w:lang w:eastAsia="en-US"/>
              </w:rPr>
              <w:t>- Entre un 5% y un 74% de los puntos en el BLGTAA.</w:t>
            </w:r>
          </w:p>
        </w:tc>
      </w:tr>
      <w:tr w:rsidR="0033272C" w:rsidRPr="00680E08" w14:paraId="094B79DD" w14:textId="77777777" w:rsidTr="003B1F79">
        <w:trPr>
          <w:trHeight w:val="3627"/>
        </w:trPr>
        <w:tc>
          <w:tcPr>
            <w:tcW w:w="0" w:type="auto"/>
            <w:hideMark/>
          </w:tcPr>
          <w:p w14:paraId="785DDE29" w14:textId="77777777" w:rsidR="0033272C" w:rsidRPr="00680E08" w:rsidRDefault="0033272C" w:rsidP="003B1F79">
            <w:pPr>
              <w:rPr>
                <w:lang w:eastAsia="en-US"/>
              </w:rPr>
            </w:pPr>
            <w:r w:rsidRPr="00680E08">
              <w:rPr>
                <w:b/>
                <w:bCs/>
                <w:lang w:eastAsia="en-US"/>
              </w:rPr>
              <w:lastRenderedPageBreak/>
              <w:t>Clase 4.</w:t>
            </w:r>
          </w:p>
        </w:tc>
        <w:tc>
          <w:tcPr>
            <w:tcW w:w="0" w:type="auto"/>
            <w:hideMark/>
          </w:tcPr>
          <w:p w14:paraId="4420CF98" w14:textId="77777777" w:rsidR="0033272C" w:rsidRPr="00680E08" w:rsidRDefault="0033272C" w:rsidP="003B1F79">
            <w:pPr>
              <w:rPr>
                <w:lang w:eastAsia="en-US"/>
              </w:rPr>
            </w:pPr>
            <w:r w:rsidRPr="00680E08">
              <w:rPr>
                <w:b/>
                <w:bCs/>
                <w:lang w:eastAsia="en-US"/>
              </w:rPr>
              <w:t>Discapacidad total</w:t>
            </w:r>
          </w:p>
        </w:tc>
        <w:tc>
          <w:tcPr>
            <w:tcW w:w="0" w:type="auto"/>
            <w:hideMark/>
          </w:tcPr>
          <w:p w14:paraId="39C8C812" w14:textId="77777777" w:rsidR="0033272C" w:rsidRPr="00680E08" w:rsidRDefault="0033272C" w:rsidP="003B1F79">
            <w:pPr>
              <w:rPr>
                <w:lang w:eastAsia="en-US"/>
              </w:rPr>
            </w:pPr>
            <w:r w:rsidRPr="00680E08">
              <w:rPr>
                <w:b/>
                <w:bCs/>
                <w:lang w:eastAsia="en-US"/>
              </w:rPr>
              <w:t>96% - 100%</w:t>
            </w:r>
          </w:p>
        </w:tc>
        <w:tc>
          <w:tcPr>
            <w:tcW w:w="0" w:type="auto"/>
            <w:hideMark/>
          </w:tcPr>
          <w:p w14:paraId="66B029D0" w14:textId="77777777" w:rsidR="0033272C" w:rsidRPr="00680E08" w:rsidRDefault="0033272C" w:rsidP="003B1F79">
            <w:pPr>
              <w:rPr>
                <w:lang w:eastAsia="en-US"/>
              </w:rPr>
            </w:pPr>
            <w:r w:rsidRPr="00680E08">
              <w:rPr>
                <w:lang w:eastAsia="en-US"/>
              </w:rPr>
              <w:t>El nivel de discapacidad evaluado es grave o total y justificaría la imposibilidad en la realización de casi todas las AVD estudiadas. Obteniéndose:</w:t>
            </w:r>
          </w:p>
          <w:p w14:paraId="0F40F126" w14:textId="77777777" w:rsidR="0033272C" w:rsidRPr="00680E08" w:rsidRDefault="0033272C" w:rsidP="003B1F79">
            <w:pPr>
              <w:rPr>
                <w:lang w:eastAsia="en-US"/>
              </w:rPr>
            </w:pPr>
            <w:r w:rsidRPr="00680E08">
              <w:rPr>
                <w:lang w:eastAsia="en-US"/>
              </w:rPr>
              <w:t>- Un 96% o más de los puntos en el BDGP.</w:t>
            </w:r>
          </w:p>
          <w:p w14:paraId="496FF773" w14:textId="77777777" w:rsidR="0033272C" w:rsidRPr="00680E08" w:rsidRDefault="0033272C" w:rsidP="003B1F79">
            <w:pPr>
              <w:rPr>
                <w:lang w:eastAsia="en-US"/>
              </w:rPr>
            </w:pPr>
            <w:r w:rsidRPr="00680E08">
              <w:rPr>
                <w:lang w:eastAsia="en-US"/>
              </w:rPr>
              <w:t>- Un 96% o más de los puntos en el BLA y el BRP-QD.</w:t>
            </w:r>
          </w:p>
          <w:p w14:paraId="6774DCE7" w14:textId="77777777" w:rsidR="0033272C" w:rsidRPr="00680E08" w:rsidRDefault="0033272C" w:rsidP="003B1F79">
            <w:pPr>
              <w:rPr>
                <w:lang w:eastAsia="en-US"/>
              </w:rPr>
            </w:pPr>
            <w:r w:rsidRPr="00680E08">
              <w:rPr>
                <w:lang w:eastAsia="en-US"/>
              </w:rPr>
              <w:t>- No pudiendo obtener una puntuación igual o superior al 75% en el BLGTAA.</w:t>
            </w:r>
          </w:p>
        </w:tc>
      </w:tr>
    </w:tbl>
    <w:p w14:paraId="2F8ED500" w14:textId="77777777" w:rsidR="0033272C" w:rsidRPr="00680E08" w:rsidRDefault="0033272C" w:rsidP="0033272C">
      <w:pPr>
        <w:rPr>
          <w:lang w:val="es-ES" w:eastAsia="en-US"/>
        </w:rPr>
      </w:pPr>
    </w:p>
    <w:p w14:paraId="158E1FF1" w14:textId="77777777" w:rsidR="0033272C" w:rsidRPr="00A333EF" w:rsidRDefault="0033272C" w:rsidP="0033272C">
      <w:pPr>
        <w:pStyle w:val="Ttulo2"/>
      </w:pPr>
      <w:bookmarkStart w:id="150" w:name="_Toc186787435"/>
      <w:bookmarkStart w:id="151" w:name="_Toc186718090"/>
      <w:bookmarkStart w:id="152" w:name="_Toc194473045"/>
      <w:r w:rsidRPr="00680E08">
        <w:t>4.1</w:t>
      </w:r>
      <w:r>
        <w:t>1</w:t>
      </w:r>
      <w:r w:rsidRPr="00680E08">
        <w:t>. Obligaciones.</w:t>
      </w:r>
      <w:bookmarkEnd w:id="150"/>
      <w:bookmarkEnd w:id="151"/>
      <w:bookmarkEnd w:id="152"/>
    </w:p>
    <w:p w14:paraId="086C2A36" w14:textId="77777777" w:rsidR="0033272C" w:rsidRPr="00A333EF" w:rsidRDefault="0033272C" w:rsidP="0033272C">
      <w:pPr>
        <w:pStyle w:val="Ttulo3"/>
        <w:rPr>
          <w:lang w:val="es-ES"/>
        </w:rPr>
      </w:pPr>
      <w:bookmarkStart w:id="153" w:name="_Toc194473046"/>
      <w:r w:rsidRPr="00A333EF">
        <w:rPr>
          <w:lang w:val="es-ES"/>
        </w:rPr>
        <w:t>4.1</w:t>
      </w:r>
      <w:r>
        <w:rPr>
          <w:lang w:val="es-ES"/>
        </w:rPr>
        <w:t>1</w:t>
      </w:r>
      <w:r w:rsidRPr="00A333EF">
        <w:rPr>
          <w:lang w:val="es-ES"/>
        </w:rPr>
        <w:t>.1. Obligaciones de los poderes públicos</w:t>
      </w:r>
      <w:r>
        <w:rPr>
          <w:lang w:val="es-ES"/>
        </w:rPr>
        <w:t>.</w:t>
      </w:r>
      <w:bookmarkEnd w:id="153"/>
    </w:p>
    <w:p w14:paraId="389BFBEF" w14:textId="77777777" w:rsidR="0033272C" w:rsidRPr="00A333EF" w:rsidRDefault="0033272C" w:rsidP="0033272C">
      <w:pPr>
        <w:rPr>
          <w:lang w:val="es-ES" w:eastAsia="en-US"/>
        </w:rPr>
      </w:pPr>
      <w:r w:rsidRPr="00A333EF">
        <w:rPr>
          <w:lang w:val="es-ES" w:eastAsia="en-US"/>
        </w:rPr>
        <w:t>Los poderes públicos están comprometidos a garantizar una atención integral a las personas con discapacidad. Esto incluye:</w:t>
      </w:r>
    </w:p>
    <w:p w14:paraId="531CE101" w14:textId="77777777" w:rsidR="0033272C" w:rsidRPr="00A333EF" w:rsidRDefault="0033272C" w:rsidP="0033272C">
      <w:pPr>
        <w:numPr>
          <w:ilvl w:val="0"/>
          <w:numId w:val="25"/>
        </w:numPr>
        <w:rPr>
          <w:lang w:val="es-ES" w:eastAsia="en-US"/>
        </w:rPr>
      </w:pPr>
      <w:r w:rsidRPr="00A333EF">
        <w:rPr>
          <w:lang w:val="es-ES" w:eastAsia="en-US"/>
        </w:rPr>
        <w:t>La prevención de discapacidades.</w:t>
      </w:r>
    </w:p>
    <w:p w14:paraId="15F0D3C2" w14:textId="77777777" w:rsidR="0033272C" w:rsidRPr="00A333EF" w:rsidRDefault="0033272C" w:rsidP="0033272C">
      <w:pPr>
        <w:numPr>
          <w:ilvl w:val="0"/>
          <w:numId w:val="25"/>
        </w:numPr>
        <w:rPr>
          <w:lang w:val="es-ES" w:eastAsia="en-US"/>
        </w:rPr>
      </w:pPr>
      <w:r w:rsidRPr="00A333EF">
        <w:rPr>
          <w:lang w:val="es-ES" w:eastAsia="en-US"/>
        </w:rPr>
        <w:t>La atención médica y psicológica adecuada.</w:t>
      </w:r>
    </w:p>
    <w:p w14:paraId="52F87EA2" w14:textId="77777777" w:rsidR="0033272C" w:rsidRPr="00A333EF" w:rsidRDefault="0033272C" w:rsidP="0033272C">
      <w:pPr>
        <w:numPr>
          <w:ilvl w:val="0"/>
          <w:numId w:val="25"/>
        </w:numPr>
        <w:rPr>
          <w:lang w:val="es-ES" w:eastAsia="en-US"/>
        </w:rPr>
      </w:pPr>
      <w:r w:rsidRPr="00A333EF">
        <w:rPr>
          <w:lang w:val="es-ES" w:eastAsia="en-US"/>
        </w:rPr>
        <w:t>Servicios de apoyo personalizados.</w:t>
      </w:r>
    </w:p>
    <w:p w14:paraId="221EFFCB" w14:textId="77777777" w:rsidR="0033272C" w:rsidRPr="00A333EF" w:rsidRDefault="0033272C" w:rsidP="0033272C">
      <w:pPr>
        <w:numPr>
          <w:ilvl w:val="0"/>
          <w:numId w:val="25"/>
        </w:numPr>
        <w:rPr>
          <w:lang w:val="es-ES" w:eastAsia="en-US"/>
        </w:rPr>
      </w:pPr>
      <w:r w:rsidRPr="00A333EF">
        <w:rPr>
          <w:lang w:val="es-ES" w:eastAsia="en-US"/>
        </w:rPr>
        <w:t>El acceso a la educación, la orientación y la inclusión tanto social como laboral.</w:t>
      </w:r>
    </w:p>
    <w:p w14:paraId="1A47DAA7" w14:textId="77777777" w:rsidR="0033272C" w:rsidRPr="00A333EF" w:rsidRDefault="0033272C" w:rsidP="0033272C">
      <w:pPr>
        <w:numPr>
          <w:ilvl w:val="0"/>
          <w:numId w:val="25"/>
        </w:numPr>
        <w:rPr>
          <w:lang w:val="es-ES" w:eastAsia="en-US"/>
        </w:rPr>
      </w:pPr>
      <w:r w:rsidRPr="00A333EF">
        <w:rPr>
          <w:lang w:val="es-ES" w:eastAsia="en-US"/>
        </w:rPr>
        <w:t>La participación en la vida cultural y el ocio.</w:t>
      </w:r>
    </w:p>
    <w:p w14:paraId="519BEC38" w14:textId="77777777" w:rsidR="0033272C" w:rsidRPr="00A333EF" w:rsidRDefault="0033272C" w:rsidP="0033272C">
      <w:pPr>
        <w:numPr>
          <w:ilvl w:val="0"/>
          <w:numId w:val="25"/>
        </w:numPr>
        <w:rPr>
          <w:lang w:val="es-ES" w:eastAsia="en-US"/>
        </w:rPr>
      </w:pPr>
      <w:r w:rsidRPr="00A333EF">
        <w:rPr>
          <w:lang w:val="es-ES" w:eastAsia="en-US"/>
        </w:rPr>
        <w:t>El acceso a derechos mínimos en los ámbitos económico, social, jurídico y de Seguridad Social.</w:t>
      </w:r>
    </w:p>
    <w:p w14:paraId="65C1F8FB" w14:textId="77777777" w:rsidR="0033272C" w:rsidRPr="00A333EF" w:rsidRDefault="0033272C" w:rsidP="0033272C">
      <w:pPr>
        <w:rPr>
          <w:lang w:val="es-ES" w:eastAsia="en-US"/>
        </w:rPr>
      </w:pPr>
      <w:r w:rsidRPr="00A333EF">
        <w:rPr>
          <w:lang w:val="es-ES" w:eastAsia="en-US"/>
        </w:rPr>
        <w:t xml:space="preserve">Para alcanzar estos fines, se coordinarán las </w:t>
      </w:r>
      <w:r w:rsidRPr="00A333EF">
        <w:rPr>
          <w:b/>
          <w:bCs/>
          <w:lang w:val="es-ES" w:eastAsia="en-US"/>
        </w:rPr>
        <w:t>administraciones públicas</w:t>
      </w:r>
      <w:r w:rsidRPr="00A333EF">
        <w:rPr>
          <w:lang w:val="es-ES" w:eastAsia="en-US"/>
        </w:rPr>
        <w:t xml:space="preserve">, junto con los </w:t>
      </w:r>
      <w:r w:rsidRPr="00A333EF">
        <w:rPr>
          <w:b/>
          <w:bCs/>
          <w:lang w:val="es-ES" w:eastAsia="en-US"/>
        </w:rPr>
        <w:t>interlocutores sociales</w:t>
      </w:r>
      <w:r w:rsidRPr="00A333EF">
        <w:rPr>
          <w:lang w:val="es-ES" w:eastAsia="en-US"/>
        </w:rPr>
        <w:t xml:space="preserve">, y también </w:t>
      </w:r>
      <w:r w:rsidRPr="00A333EF">
        <w:rPr>
          <w:b/>
          <w:bCs/>
          <w:lang w:val="es-ES" w:eastAsia="en-US"/>
        </w:rPr>
        <w:t>entidades privadas y asociaciones</w:t>
      </w:r>
      <w:r w:rsidRPr="00A333EF">
        <w:rPr>
          <w:lang w:val="es-ES" w:eastAsia="en-US"/>
        </w:rPr>
        <w:t xml:space="preserve"> que trabajen en este ámbito.</w:t>
      </w:r>
    </w:p>
    <w:p w14:paraId="5D79B0D0" w14:textId="77777777" w:rsidR="0033272C" w:rsidRPr="00A333EF" w:rsidRDefault="0033272C" w:rsidP="0033272C">
      <w:pPr>
        <w:rPr>
          <w:lang w:val="es-ES" w:eastAsia="en-US"/>
        </w:rPr>
      </w:pPr>
      <w:r w:rsidRPr="00A333EF">
        <w:rPr>
          <w:lang w:val="es-ES" w:eastAsia="en-US"/>
        </w:rPr>
        <w:t xml:space="preserve">La financiación de las prestaciones y servicios establecidos en el </w:t>
      </w:r>
      <w:r w:rsidRPr="00A333EF">
        <w:rPr>
          <w:b/>
          <w:bCs/>
          <w:lang w:val="es-ES" w:eastAsia="en-US"/>
        </w:rPr>
        <w:t>Real Decreto Legislativo 1/2013</w:t>
      </w:r>
      <w:r w:rsidRPr="00A333EF">
        <w:rPr>
          <w:lang w:val="es-ES" w:eastAsia="en-US"/>
        </w:rPr>
        <w:t xml:space="preserve"> se cubrirá mediante los </w:t>
      </w:r>
      <w:r w:rsidRPr="00A333EF">
        <w:rPr>
          <w:b/>
          <w:bCs/>
          <w:lang w:val="es-ES" w:eastAsia="en-US"/>
        </w:rPr>
        <w:t>Presupuestos Generales del Estado</w:t>
      </w:r>
      <w:r w:rsidRPr="00A333EF">
        <w:rPr>
          <w:lang w:val="es-ES" w:eastAsia="en-US"/>
        </w:rPr>
        <w:t xml:space="preserve">, así como los de las </w:t>
      </w:r>
      <w:r w:rsidRPr="00A333EF">
        <w:rPr>
          <w:b/>
          <w:bCs/>
          <w:lang w:val="es-ES" w:eastAsia="en-US"/>
        </w:rPr>
        <w:t>comunidades autónomas</w:t>
      </w:r>
      <w:r w:rsidRPr="00A333EF">
        <w:rPr>
          <w:lang w:val="es-ES" w:eastAsia="en-US"/>
        </w:rPr>
        <w:t xml:space="preserve"> y </w:t>
      </w:r>
      <w:r w:rsidRPr="00A333EF">
        <w:rPr>
          <w:b/>
          <w:bCs/>
          <w:lang w:val="es-ES" w:eastAsia="en-US"/>
        </w:rPr>
        <w:t>entidades locales</w:t>
      </w:r>
      <w:r w:rsidRPr="00A333EF">
        <w:rPr>
          <w:lang w:val="es-ES" w:eastAsia="en-US"/>
        </w:rPr>
        <w:t>, conforme a sus respectivas competencias. Estos presupuestos deben incluir las dotaciones económicas necesarias según la normativa vigente.</w:t>
      </w:r>
    </w:p>
    <w:p w14:paraId="20811087" w14:textId="77777777" w:rsidR="0033272C" w:rsidRPr="00A333EF" w:rsidRDefault="0033272C" w:rsidP="0033272C">
      <w:pPr>
        <w:rPr>
          <w:lang w:val="es-ES" w:eastAsia="en-US"/>
        </w:rPr>
      </w:pPr>
      <w:r w:rsidRPr="00A333EF">
        <w:rPr>
          <w:lang w:val="es-ES" w:eastAsia="en-US"/>
        </w:rPr>
        <w:t>Además, los poderes públicos impulsarán:</w:t>
      </w:r>
    </w:p>
    <w:p w14:paraId="1263D347" w14:textId="77777777" w:rsidR="0033272C" w:rsidRPr="00A333EF" w:rsidRDefault="0033272C" w:rsidP="0033272C">
      <w:pPr>
        <w:numPr>
          <w:ilvl w:val="0"/>
          <w:numId w:val="26"/>
        </w:numPr>
        <w:rPr>
          <w:lang w:val="es-ES" w:eastAsia="en-US"/>
        </w:rPr>
      </w:pPr>
      <w:r w:rsidRPr="00A333EF">
        <w:rPr>
          <w:b/>
          <w:bCs/>
          <w:lang w:val="es-ES" w:eastAsia="en-US"/>
        </w:rPr>
        <w:t>Campañas informativas y de sensibilización.</w:t>
      </w:r>
    </w:p>
    <w:p w14:paraId="1AAD022B" w14:textId="77777777" w:rsidR="0033272C" w:rsidRPr="00A333EF" w:rsidRDefault="0033272C" w:rsidP="0033272C">
      <w:pPr>
        <w:numPr>
          <w:ilvl w:val="0"/>
          <w:numId w:val="26"/>
        </w:numPr>
        <w:rPr>
          <w:lang w:val="es-ES" w:eastAsia="en-US"/>
        </w:rPr>
      </w:pPr>
      <w:r w:rsidRPr="00A333EF">
        <w:rPr>
          <w:b/>
          <w:bCs/>
          <w:lang w:val="es-ES" w:eastAsia="en-US"/>
        </w:rPr>
        <w:lastRenderedPageBreak/>
        <w:t>Acciones formativas</w:t>
      </w:r>
      <w:r w:rsidRPr="00A333EF">
        <w:rPr>
          <w:lang w:val="es-ES" w:eastAsia="en-US"/>
        </w:rPr>
        <w:t xml:space="preserve"> y actividades que promuevan la igualdad de oportunidades y la no discriminación. Estas acciones se realizarán en colaboración con las organizaciones representativas de las personas con discapacidad y sus familias.</w:t>
      </w:r>
    </w:p>
    <w:p w14:paraId="7A38E803" w14:textId="77777777" w:rsidR="0033272C" w:rsidRPr="00A333EF" w:rsidRDefault="0033272C" w:rsidP="0033272C">
      <w:pPr>
        <w:rPr>
          <w:lang w:val="es-ES" w:eastAsia="en-US"/>
        </w:rPr>
      </w:pPr>
      <w:r w:rsidRPr="00A333EF">
        <w:rPr>
          <w:lang w:val="es-ES" w:eastAsia="en-US"/>
        </w:rPr>
        <w:t xml:space="preserve">Especialmente, se desarrollarán </w:t>
      </w:r>
      <w:r w:rsidRPr="00A333EF">
        <w:rPr>
          <w:b/>
          <w:bCs/>
          <w:lang w:val="es-ES" w:eastAsia="en-US"/>
        </w:rPr>
        <w:t>campañas accesibles para la concienciación social</w:t>
      </w:r>
      <w:r w:rsidRPr="00A333EF">
        <w:rPr>
          <w:lang w:val="es-ES" w:eastAsia="en-US"/>
        </w:rPr>
        <w:t>, dirigidas a fomentar el respeto por los derechos y la dignidad de las personas con discapacidad, en contextos como el ámbito sanitario, educativo y laboral. El objetivo es implicar a toda la sociedad en el proceso de inclusión plena.</w:t>
      </w:r>
    </w:p>
    <w:p w14:paraId="7429A45C" w14:textId="77777777" w:rsidR="0033272C" w:rsidRPr="00A333EF" w:rsidRDefault="0033272C" w:rsidP="0033272C">
      <w:pPr>
        <w:pStyle w:val="Ttulo3"/>
        <w:rPr>
          <w:lang w:val="es-ES"/>
        </w:rPr>
      </w:pPr>
      <w:bookmarkStart w:id="154" w:name="_Toc194473047"/>
      <w:r w:rsidRPr="00A333EF">
        <w:rPr>
          <w:lang w:val="es-ES"/>
        </w:rPr>
        <w:t>4.1</w:t>
      </w:r>
      <w:r>
        <w:rPr>
          <w:lang w:val="es-ES"/>
        </w:rPr>
        <w:t>1</w:t>
      </w:r>
      <w:r w:rsidRPr="00A333EF">
        <w:rPr>
          <w:lang w:val="es-ES"/>
        </w:rPr>
        <w:t>.2. Obligaciones del personal que presta servicios a personas con discapacidad</w:t>
      </w:r>
      <w:r>
        <w:rPr>
          <w:lang w:val="es-ES"/>
        </w:rPr>
        <w:t>.</w:t>
      </w:r>
      <w:bookmarkEnd w:id="154"/>
    </w:p>
    <w:p w14:paraId="7C936590" w14:textId="77777777" w:rsidR="0033272C" w:rsidRPr="00A333EF" w:rsidRDefault="0033272C" w:rsidP="0033272C">
      <w:pPr>
        <w:rPr>
          <w:b/>
          <w:bCs/>
          <w:lang w:val="es-ES" w:eastAsia="en-US"/>
        </w:rPr>
      </w:pPr>
      <w:r w:rsidRPr="00A333EF">
        <w:rPr>
          <w:b/>
          <w:bCs/>
          <w:lang w:val="es-ES" w:eastAsia="en-US"/>
        </w:rPr>
        <w:t>A) Personal especializado</w:t>
      </w:r>
      <w:r>
        <w:rPr>
          <w:b/>
          <w:bCs/>
          <w:lang w:val="es-ES" w:eastAsia="en-US"/>
        </w:rPr>
        <w:t>.</w:t>
      </w:r>
    </w:p>
    <w:p w14:paraId="3DAC472A" w14:textId="77777777" w:rsidR="0033272C" w:rsidRPr="00A333EF" w:rsidRDefault="0033272C" w:rsidP="0033272C">
      <w:pPr>
        <w:rPr>
          <w:lang w:val="es-ES" w:eastAsia="en-US"/>
        </w:rPr>
      </w:pPr>
      <w:r w:rsidRPr="00A333EF">
        <w:rPr>
          <w:lang w:val="es-ES" w:eastAsia="en-US"/>
        </w:rPr>
        <w:t xml:space="preserve">Los servicios dirigidos a personas con discapacidad deben ser prestados por </w:t>
      </w:r>
      <w:r w:rsidRPr="00A333EF">
        <w:rPr>
          <w:b/>
          <w:bCs/>
          <w:lang w:val="es-ES" w:eastAsia="en-US"/>
        </w:rPr>
        <w:t>profesionales cualificados</w:t>
      </w:r>
      <w:r w:rsidRPr="00A333EF">
        <w:rPr>
          <w:lang w:val="es-ES" w:eastAsia="en-US"/>
        </w:rPr>
        <w:t xml:space="preserve">, que trabajen de forma coordinada dentro de </w:t>
      </w:r>
      <w:r w:rsidRPr="00A333EF">
        <w:rPr>
          <w:b/>
          <w:bCs/>
          <w:lang w:val="es-ES" w:eastAsia="en-US"/>
        </w:rPr>
        <w:t>equipos multidisciplinares</w:t>
      </w:r>
      <w:r w:rsidRPr="00A333EF">
        <w:rPr>
          <w:lang w:val="es-ES" w:eastAsia="en-US"/>
        </w:rPr>
        <w:t>.</w:t>
      </w:r>
    </w:p>
    <w:p w14:paraId="1532E7DC" w14:textId="77777777" w:rsidR="0033272C" w:rsidRPr="00A333EF" w:rsidRDefault="0033272C" w:rsidP="0033272C">
      <w:pPr>
        <w:rPr>
          <w:lang w:val="es-ES" w:eastAsia="en-US"/>
        </w:rPr>
      </w:pPr>
      <w:r w:rsidRPr="00A333EF">
        <w:rPr>
          <w:lang w:val="es-ES" w:eastAsia="en-US"/>
        </w:rPr>
        <w:t>Dado que el apoyo a estas personas abarca funciones muy diversas y complejas, se requiere la intervención de especialistas de distintas áreas: sanitaria, educativa, social, psicológica, etc.</w:t>
      </w:r>
    </w:p>
    <w:p w14:paraId="5CF58EFA" w14:textId="77777777" w:rsidR="0033272C" w:rsidRPr="00A333EF" w:rsidRDefault="0033272C" w:rsidP="0033272C">
      <w:pPr>
        <w:rPr>
          <w:lang w:val="es-ES" w:eastAsia="en-US"/>
        </w:rPr>
      </w:pPr>
      <w:r w:rsidRPr="00A333EF">
        <w:rPr>
          <w:lang w:val="es-ES" w:eastAsia="en-US"/>
        </w:rPr>
        <w:t>Las Administraciones Públicas se encargarán de promover:</w:t>
      </w:r>
    </w:p>
    <w:p w14:paraId="537B0587" w14:textId="77777777" w:rsidR="0033272C" w:rsidRPr="00A333EF" w:rsidRDefault="0033272C" w:rsidP="0033272C">
      <w:pPr>
        <w:numPr>
          <w:ilvl w:val="0"/>
          <w:numId w:val="27"/>
        </w:numPr>
        <w:rPr>
          <w:lang w:val="es-ES" w:eastAsia="en-US"/>
        </w:rPr>
      </w:pPr>
      <w:r w:rsidRPr="00A333EF">
        <w:rPr>
          <w:lang w:val="es-ES" w:eastAsia="en-US"/>
        </w:rPr>
        <w:t>La formación específica del personal que atiende a personas con discapacidad.</w:t>
      </w:r>
    </w:p>
    <w:p w14:paraId="318FFDC9" w14:textId="77777777" w:rsidR="0033272C" w:rsidRPr="00A333EF" w:rsidRDefault="0033272C" w:rsidP="0033272C">
      <w:pPr>
        <w:numPr>
          <w:ilvl w:val="0"/>
          <w:numId w:val="27"/>
        </w:numPr>
        <w:rPr>
          <w:lang w:val="es-ES" w:eastAsia="en-US"/>
        </w:rPr>
      </w:pPr>
      <w:r w:rsidRPr="00A333EF">
        <w:rPr>
          <w:lang w:val="es-ES" w:eastAsia="en-US"/>
        </w:rPr>
        <w:t>Programas permanentes de especialización y actualización.</w:t>
      </w:r>
    </w:p>
    <w:p w14:paraId="7C07D784" w14:textId="77777777" w:rsidR="0033272C" w:rsidRPr="00A333EF" w:rsidRDefault="0033272C" w:rsidP="0033272C">
      <w:pPr>
        <w:numPr>
          <w:ilvl w:val="0"/>
          <w:numId w:val="27"/>
        </w:numPr>
        <w:rPr>
          <w:lang w:val="es-ES" w:eastAsia="en-US"/>
        </w:rPr>
      </w:pPr>
      <w:r w:rsidRPr="00A333EF">
        <w:rPr>
          <w:lang w:val="es-ES" w:eastAsia="en-US"/>
        </w:rPr>
        <w:t>Contenidos formativos adaptados a los distintos tipos de discapacidad y a las necesidades específicas de cada ámbito profesional, con el fin de fomentar el máximo desarrollo personal de las personas atendidas.</w:t>
      </w:r>
    </w:p>
    <w:p w14:paraId="53E3D871" w14:textId="77777777" w:rsidR="0033272C" w:rsidRPr="00A333EF" w:rsidRDefault="0033272C" w:rsidP="0033272C">
      <w:pPr>
        <w:rPr>
          <w:b/>
          <w:bCs/>
          <w:lang w:val="es-ES" w:eastAsia="en-US"/>
        </w:rPr>
      </w:pPr>
      <w:r w:rsidRPr="00A333EF">
        <w:rPr>
          <w:b/>
          <w:bCs/>
          <w:lang w:val="es-ES" w:eastAsia="en-US"/>
        </w:rPr>
        <w:t>B) Voluntariado</w:t>
      </w:r>
      <w:r>
        <w:rPr>
          <w:b/>
          <w:bCs/>
          <w:lang w:val="es-ES" w:eastAsia="en-US"/>
        </w:rPr>
        <w:t>.</w:t>
      </w:r>
    </w:p>
    <w:p w14:paraId="66F339B2" w14:textId="77777777" w:rsidR="0033272C" w:rsidRPr="00A333EF" w:rsidRDefault="0033272C" w:rsidP="0033272C">
      <w:pPr>
        <w:rPr>
          <w:lang w:val="es-ES" w:eastAsia="en-US"/>
        </w:rPr>
      </w:pPr>
      <w:r w:rsidRPr="00A333EF">
        <w:rPr>
          <w:lang w:val="es-ES" w:eastAsia="en-US"/>
        </w:rPr>
        <w:t xml:space="preserve">Las Administraciones también fomentarán la participación del </w:t>
      </w:r>
      <w:r w:rsidRPr="00A333EF">
        <w:rPr>
          <w:b/>
          <w:bCs/>
          <w:lang w:val="es-ES" w:eastAsia="en-US"/>
        </w:rPr>
        <w:t>voluntariado</w:t>
      </w:r>
      <w:r w:rsidRPr="00A333EF">
        <w:rPr>
          <w:lang w:val="es-ES" w:eastAsia="en-US"/>
        </w:rPr>
        <w:t xml:space="preserve">, tanto en el apoyo a personas con discapacidad como a sus familias. Se impulsará la creación y funcionamiento de </w:t>
      </w:r>
      <w:r w:rsidRPr="00A333EF">
        <w:rPr>
          <w:b/>
          <w:bCs/>
          <w:lang w:val="es-ES" w:eastAsia="en-US"/>
        </w:rPr>
        <w:t>entidades sin ánimo de lucro</w:t>
      </w:r>
      <w:r w:rsidRPr="00A333EF">
        <w:rPr>
          <w:lang w:val="es-ES" w:eastAsia="en-US"/>
        </w:rPr>
        <w:t>, que puedan colaborar con profesionales en esta atención.</w:t>
      </w:r>
    </w:p>
    <w:p w14:paraId="1BF948EB" w14:textId="77777777" w:rsidR="0033272C" w:rsidRPr="00680E08" w:rsidRDefault="0033272C" w:rsidP="0033272C">
      <w:pPr>
        <w:rPr>
          <w:lang w:val="es-ES" w:eastAsia="en-US"/>
        </w:rPr>
      </w:pPr>
      <w:r w:rsidRPr="00A333EF">
        <w:rPr>
          <w:lang w:val="es-ES" w:eastAsia="en-US"/>
        </w:rPr>
        <w:t xml:space="preserve">Igualmente, se promoverá la </w:t>
      </w:r>
      <w:r w:rsidRPr="00A333EF">
        <w:rPr>
          <w:b/>
          <w:bCs/>
          <w:lang w:val="es-ES" w:eastAsia="en-US"/>
        </w:rPr>
        <w:t>participación de personas con discapacidad como voluntarias</w:t>
      </w:r>
      <w:r w:rsidRPr="00A333EF">
        <w:rPr>
          <w:lang w:val="es-ES" w:eastAsia="en-US"/>
        </w:rPr>
        <w:t>, favoreciendo su inclusión activa en la sociedad y su implicación en tareas comunitarias, fortaleciendo así su integración y visibilidad.</w:t>
      </w:r>
    </w:p>
    <w:p w14:paraId="456F1E63" w14:textId="77777777" w:rsidR="0033272C" w:rsidRPr="00680E08" w:rsidRDefault="0033272C" w:rsidP="0033272C">
      <w:pPr>
        <w:pStyle w:val="Ttulo1"/>
      </w:pPr>
      <w:bookmarkStart w:id="155" w:name="_Toc186718092"/>
      <w:bookmarkStart w:id="156" w:name="_Toc186787438"/>
      <w:bookmarkStart w:id="157" w:name="_Toc194473048"/>
      <w:r w:rsidRPr="00680E08">
        <w:lastRenderedPageBreak/>
        <w:t>5. Dependencia. Ley 39/2006, del 14 de diciembre, de Promoción de la Autonomía Personal y Atención de las Personas en Situación de Dependencia.</w:t>
      </w:r>
      <w:bookmarkEnd w:id="155"/>
      <w:bookmarkEnd w:id="156"/>
      <w:bookmarkEnd w:id="157"/>
    </w:p>
    <w:p w14:paraId="52ED8C96" w14:textId="77777777" w:rsidR="0033272C" w:rsidRPr="00A333EF" w:rsidRDefault="0033272C" w:rsidP="0033272C">
      <w:pPr>
        <w:rPr>
          <w:lang w:val="es-ES" w:eastAsia="en-US"/>
        </w:rPr>
      </w:pPr>
      <w:r w:rsidRPr="00A333EF">
        <w:rPr>
          <w:lang w:val="es-ES" w:eastAsia="en-US"/>
        </w:rPr>
        <w:t xml:space="preserve">La </w:t>
      </w:r>
      <w:r w:rsidRPr="00A333EF">
        <w:rPr>
          <w:b/>
          <w:bCs/>
          <w:lang w:val="es-ES" w:eastAsia="en-US"/>
        </w:rPr>
        <w:t>Ley 39/2006</w:t>
      </w:r>
      <w:r w:rsidRPr="00A333EF">
        <w:rPr>
          <w:lang w:val="es-ES" w:eastAsia="en-US"/>
        </w:rPr>
        <w:t xml:space="preserve"> regula las condiciones esenciales para fomentar la </w:t>
      </w:r>
      <w:r w:rsidRPr="00A333EF">
        <w:rPr>
          <w:b/>
          <w:bCs/>
          <w:lang w:val="es-ES" w:eastAsia="en-US"/>
        </w:rPr>
        <w:t>autonomía personal</w:t>
      </w:r>
      <w:r w:rsidRPr="00A333EF">
        <w:rPr>
          <w:lang w:val="es-ES" w:eastAsia="en-US"/>
        </w:rPr>
        <w:t xml:space="preserve"> y garantizar la atención adecuada a las personas en situación de </w:t>
      </w:r>
      <w:r w:rsidRPr="00A333EF">
        <w:rPr>
          <w:b/>
          <w:bCs/>
          <w:lang w:val="es-ES" w:eastAsia="en-US"/>
        </w:rPr>
        <w:t>dependencia</w:t>
      </w:r>
      <w:r w:rsidRPr="00A333EF">
        <w:rPr>
          <w:lang w:val="es-ES" w:eastAsia="en-US"/>
        </w:rPr>
        <w:t xml:space="preserve">, mediante la creación del </w:t>
      </w:r>
      <w:r w:rsidRPr="00A333EF">
        <w:rPr>
          <w:b/>
          <w:bCs/>
          <w:lang w:val="es-ES" w:eastAsia="en-US"/>
        </w:rPr>
        <w:t>Sistema para la Autonomía y Atención a la Dependencia (SAAD)</w:t>
      </w:r>
      <w:r w:rsidRPr="00A333EF">
        <w:rPr>
          <w:lang w:val="es-ES" w:eastAsia="en-US"/>
        </w:rPr>
        <w:t>.</w:t>
      </w:r>
    </w:p>
    <w:p w14:paraId="7E374169" w14:textId="77777777" w:rsidR="0033272C" w:rsidRPr="00A333EF" w:rsidRDefault="0033272C" w:rsidP="0033272C">
      <w:pPr>
        <w:rPr>
          <w:lang w:val="es-ES" w:eastAsia="en-US"/>
        </w:rPr>
      </w:pPr>
      <w:r w:rsidRPr="00A333EF">
        <w:rPr>
          <w:lang w:val="es-ES" w:eastAsia="en-US"/>
        </w:rPr>
        <w:t xml:space="preserve">Este sistema se basa en la </w:t>
      </w:r>
      <w:r w:rsidRPr="00A333EF">
        <w:rPr>
          <w:b/>
          <w:bCs/>
          <w:lang w:val="es-ES" w:eastAsia="en-US"/>
        </w:rPr>
        <w:t>colaboración entre todas las Administraciones Públicas</w:t>
      </w:r>
      <w:r w:rsidRPr="00A333EF">
        <w:rPr>
          <w:lang w:val="es-ES" w:eastAsia="en-US"/>
        </w:rPr>
        <w:t>, actuando como una red coordinada de recursos y servicios, tanto públicos como privados.</w:t>
      </w:r>
    </w:p>
    <w:p w14:paraId="28D56111" w14:textId="77777777" w:rsidR="0033272C" w:rsidRPr="00A333EF" w:rsidRDefault="0033272C" w:rsidP="0033272C">
      <w:pPr>
        <w:rPr>
          <w:b/>
          <w:bCs/>
          <w:lang w:val="es-ES" w:eastAsia="en-US"/>
        </w:rPr>
      </w:pPr>
      <w:r w:rsidRPr="00A333EF">
        <w:rPr>
          <w:rFonts w:ascii="Segoe UI Emoji" w:hAnsi="Segoe UI Emoji" w:cs="Segoe UI Emoji"/>
          <w:b/>
          <w:bCs/>
          <w:lang w:val="es-ES" w:eastAsia="en-US"/>
        </w:rPr>
        <w:t>🎯</w:t>
      </w:r>
      <w:r w:rsidRPr="00A333EF">
        <w:rPr>
          <w:b/>
          <w:bCs/>
          <w:lang w:val="es-ES" w:eastAsia="en-US"/>
        </w:rPr>
        <w:t xml:space="preserve"> Objetivos del SAAD</w:t>
      </w:r>
      <w:r>
        <w:rPr>
          <w:b/>
          <w:bCs/>
          <w:lang w:val="es-ES" w:eastAsia="en-US"/>
        </w:rPr>
        <w:t>.</w:t>
      </w:r>
    </w:p>
    <w:p w14:paraId="1CF98FD6" w14:textId="77777777" w:rsidR="0033272C" w:rsidRPr="00A333EF" w:rsidRDefault="0033272C" w:rsidP="0033272C">
      <w:pPr>
        <w:rPr>
          <w:lang w:val="es-ES" w:eastAsia="en-US"/>
        </w:rPr>
      </w:pPr>
      <w:r w:rsidRPr="00A333EF">
        <w:rPr>
          <w:lang w:val="es-ES" w:eastAsia="en-US"/>
        </w:rPr>
        <w:t>El propósito fundamental del sistema es asegurar:</w:t>
      </w:r>
    </w:p>
    <w:p w14:paraId="2D0FC33C" w14:textId="77777777" w:rsidR="0033272C" w:rsidRPr="00A333EF" w:rsidRDefault="0033272C" w:rsidP="0033272C">
      <w:pPr>
        <w:numPr>
          <w:ilvl w:val="0"/>
          <w:numId w:val="28"/>
        </w:numPr>
        <w:rPr>
          <w:lang w:val="es-ES" w:eastAsia="en-US"/>
        </w:rPr>
      </w:pPr>
      <w:r w:rsidRPr="00A333EF">
        <w:rPr>
          <w:lang w:val="es-ES" w:eastAsia="en-US"/>
        </w:rPr>
        <w:t xml:space="preserve">La existencia de unas </w:t>
      </w:r>
      <w:r w:rsidRPr="00A333EF">
        <w:rPr>
          <w:b/>
          <w:bCs/>
          <w:lang w:val="es-ES" w:eastAsia="en-US"/>
        </w:rPr>
        <w:t>condiciones básicas comunes</w:t>
      </w:r>
      <w:r w:rsidRPr="00A333EF">
        <w:rPr>
          <w:lang w:val="es-ES" w:eastAsia="en-US"/>
        </w:rPr>
        <w:t xml:space="preserve"> en todo el territorio.</w:t>
      </w:r>
    </w:p>
    <w:p w14:paraId="50C19B01" w14:textId="77777777" w:rsidR="0033272C" w:rsidRPr="00A333EF" w:rsidRDefault="0033272C" w:rsidP="0033272C">
      <w:pPr>
        <w:numPr>
          <w:ilvl w:val="0"/>
          <w:numId w:val="28"/>
        </w:numPr>
        <w:rPr>
          <w:lang w:val="es-ES" w:eastAsia="en-US"/>
        </w:rPr>
      </w:pPr>
      <w:r w:rsidRPr="00A333EF">
        <w:rPr>
          <w:lang w:val="es-ES" w:eastAsia="en-US"/>
        </w:rPr>
        <w:t xml:space="preserve">La garantía de </w:t>
      </w:r>
      <w:r w:rsidRPr="00A333EF">
        <w:rPr>
          <w:b/>
          <w:bCs/>
          <w:lang w:val="es-ES" w:eastAsia="en-US"/>
        </w:rPr>
        <w:t>niveles de protección suficientes</w:t>
      </w:r>
      <w:r w:rsidRPr="00A333EF">
        <w:rPr>
          <w:lang w:val="es-ES" w:eastAsia="en-US"/>
        </w:rPr>
        <w:t xml:space="preserve"> para las personas que lo necesiten.</w:t>
      </w:r>
    </w:p>
    <w:p w14:paraId="2E6456C5" w14:textId="77777777" w:rsidR="0033272C" w:rsidRPr="00A333EF" w:rsidRDefault="0033272C" w:rsidP="0033272C">
      <w:pPr>
        <w:numPr>
          <w:ilvl w:val="0"/>
          <w:numId w:val="28"/>
        </w:numPr>
        <w:rPr>
          <w:lang w:val="es-ES" w:eastAsia="en-US"/>
        </w:rPr>
      </w:pPr>
      <w:r w:rsidRPr="00A333EF">
        <w:rPr>
          <w:lang w:val="es-ES" w:eastAsia="en-US"/>
        </w:rPr>
        <w:t xml:space="preserve">La </w:t>
      </w:r>
      <w:r w:rsidRPr="00A333EF">
        <w:rPr>
          <w:b/>
          <w:bCs/>
          <w:lang w:val="es-ES" w:eastAsia="en-US"/>
        </w:rPr>
        <w:t>eficiencia y racionalización</w:t>
      </w:r>
      <w:r w:rsidRPr="00A333EF">
        <w:rPr>
          <w:lang w:val="es-ES" w:eastAsia="en-US"/>
        </w:rPr>
        <w:t xml:space="preserve"> en el uso de recursos disponibles.</w:t>
      </w:r>
    </w:p>
    <w:p w14:paraId="5A61A280" w14:textId="77777777" w:rsidR="0033272C" w:rsidRPr="00A333EF" w:rsidRDefault="0033272C" w:rsidP="0033272C">
      <w:pPr>
        <w:numPr>
          <w:ilvl w:val="0"/>
          <w:numId w:val="28"/>
        </w:numPr>
        <w:rPr>
          <w:lang w:val="es-ES" w:eastAsia="en-US"/>
        </w:rPr>
      </w:pPr>
      <w:r w:rsidRPr="00A333EF">
        <w:rPr>
          <w:lang w:val="es-ES" w:eastAsia="en-US"/>
        </w:rPr>
        <w:t>La atención centrada en la persona y sus necesidades.</w:t>
      </w:r>
    </w:p>
    <w:p w14:paraId="6EA3E7A8" w14:textId="77777777" w:rsidR="0033272C" w:rsidRPr="00A333EF" w:rsidRDefault="0033272C" w:rsidP="0033272C">
      <w:pPr>
        <w:rPr>
          <w:lang w:val="es-ES" w:eastAsia="en-US"/>
        </w:rPr>
      </w:pPr>
      <w:r w:rsidRPr="00A333EF">
        <w:rPr>
          <w:lang w:val="es-ES" w:eastAsia="en-US"/>
        </w:rPr>
        <w:t xml:space="preserve">El SAAD reconoce a los ciudadanos como </w:t>
      </w:r>
      <w:r w:rsidRPr="00A333EF">
        <w:rPr>
          <w:b/>
          <w:bCs/>
          <w:lang w:val="es-ES" w:eastAsia="en-US"/>
        </w:rPr>
        <w:t>titulares de un derecho subjetivo</w:t>
      </w:r>
      <w:r w:rsidRPr="00A333EF">
        <w:rPr>
          <w:lang w:val="es-ES" w:eastAsia="en-US"/>
        </w:rPr>
        <w:t xml:space="preserve"> a la promoción de su autonomía y a recibir atención cuando se encuentren en situación de dependencia. Este derecho se apoya en los principios de:</w:t>
      </w:r>
    </w:p>
    <w:p w14:paraId="20FB0C19" w14:textId="77777777" w:rsidR="0033272C" w:rsidRPr="00A333EF" w:rsidRDefault="0033272C" w:rsidP="0033272C">
      <w:pPr>
        <w:numPr>
          <w:ilvl w:val="0"/>
          <w:numId w:val="29"/>
        </w:numPr>
        <w:rPr>
          <w:lang w:val="es-ES" w:eastAsia="en-US"/>
        </w:rPr>
      </w:pPr>
      <w:r w:rsidRPr="00A333EF">
        <w:rPr>
          <w:b/>
          <w:bCs/>
          <w:lang w:val="es-ES" w:eastAsia="en-US"/>
        </w:rPr>
        <w:t>Universalidad</w:t>
      </w:r>
    </w:p>
    <w:p w14:paraId="5A0BDC7E" w14:textId="77777777" w:rsidR="0033272C" w:rsidRPr="00A333EF" w:rsidRDefault="0033272C" w:rsidP="0033272C">
      <w:pPr>
        <w:numPr>
          <w:ilvl w:val="0"/>
          <w:numId w:val="29"/>
        </w:numPr>
        <w:rPr>
          <w:lang w:val="es-ES" w:eastAsia="en-US"/>
        </w:rPr>
      </w:pPr>
      <w:r w:rsidRPr="00A333EF">
        <w:rPr>
          <w:b/>
          <w:bCs/>
          <w:lang w:val="es-ES" w:eastAsia="en-US"/>
        </w:rPr>
        <w:t>Equidad</w:t>
      </w:r>
    </w:p>
    <w:p w14:paraId="1416BD92" w14:textId="77777777" w:rsidR="0033272C" w:rsidRPr="00A333EF" w:rsidRDefault="0033272C" w:rsidP="0033272C">
      <w:pPr>
        <w:numPr>
          <w:ilvl w:val="0"/>
          <w:numId w:val="29"/>
        </w:numPr>
        <w:rPr>
          <w:lang w:val="es-ES" w:eastAsia="en-US"/>
        </w:rPr>
      </w:pPr>
      <w:r w:rsidRPr="00A333EF">
        <w:rPr>
          <w:b/>
          <w:bCs/>
          <w:lang w:val="es-ES" w:eastAsia="en-US"/>
        </w:rPr>
        <w:t>Accesibilidad</w:t>
      </w:r>
    </w:p>
    <w:p w14:paraId="47733DD0" w14:textId="77777777" w:rsidR="0033272C" w:rsidRPr="00A333EF" w:rsidRDefault="0033272C" w:rsidP="0033272C">
      <w:pPr>
        <w:rPr>
          <w:lang w:val="es-ES" w:eastAsia="en-US"/>
        </w:rPr>
      </w:pPr>
      <w:r w:rsidRPr="00A333EF">
        <w:rPr>
          <w:lang w:val="es-ES" w:eastAsia="en-US"/>
        </w:rPr>
        <w:t xml:space="preserve">Se trata de un modelo de </w:t>
      </w:r>
      <w:r w:rsidRPr="00A333EF">
        <w:rPr>
          <w:b/>
          <w:bCs/>
          <w:lang w:val="es-ES" w:eastAsia="en-US"/>
        </w:rPr>
        <w:t>atención integral</w:t>
      </w:r>
      <w:r w:rsidRPr="00A333EF">
        <w:rPr>
          <w:lang w:val="es-ES" w:eastAsia="en-US"/>
        </w:rPr>
        <w:t>, que coordina servicios y prestaciones de forma estructurada.</w:t>
      </w:r>
    </w:p>
    <w:p w14:paraId="2B17421C" w14:textId="77777777" w:rsidR="0033272C" w:rsidRPr="00A333EF" w:rsidRDefault="0033272C" w:rsidP="0033272C">
      <w:pPr>
        <w:rPr>
          <w:b/>
          <w:bCs/>
          <w:lang w:val="es-ES" w:eastAsia="en-US"/>
        </w:rPr>
      </w:pPr>
      <w:r w:rsidRPr="00A333EF">
        <w:rPr>
          <w:rFonts w:ascii="Segoe UI Emoji" w:hAnsi="Segoe UI Emoji" w:cs="Segoe UI Emoji"/>
          <w:b/>
          <w:bCs/>
          <w:lang w:val="es-ES" w:eastAsia="en-US"/>
        </w:rPr>
        <w:t>🧱</w:t>
      </w:r>
      <w:r w:rsidRPr="00A333EF">
        <w:rPr>
          <w:b/>
          <w:bCs/>
          <w:lang w:val="es-ES" w:eastAsia="en-US"/>
        </w:rPr>
        <w:t xml:space="preserve"> Niveles de protección del SAAD</w:t>
      </w:r>
    </w:p>
    <w:p w14:paraId="364FF514" w14:textId="77777777" w:rsidR="0033272C" w:rsidRPr="00A333EF" w:rsidRDefault="0033272C" w:rsidP="0033272C">
      <w:pPr>
        <w:rPr>
          <w:lang w:val="es-ES" w:eastAsia="en-US"/>
        </w:rPr>
      </w:pPr>
      <w:r w:rsidRPr="00A333EF">
        <w:rPr>
          <w:lang w:val="es-ES" w:eastAsia="en-US"/>
        </w:rPr>
        <w:t xml:space="preserve">El sistema se articula en </w:t>
      </w:r>
      <w:r w:rsidRPr="00A333EF">
        <w:rPr>
          <w:b/>
          <w:bCs/>
          <w:lang w:val="es-ES" w:eastAsia="en-US"/>
        </w:rPr>
        <w:t>tres niveles de protección</w:t>
      </w:r>
      <w:r w:rsidRPr="00A333EF">
        <w:rPr>
          <w:lang w:val="es-ES" w:eastAsia="en-US"/>
        </w:rPr>
        <w:t>, que reflejan los distintos grados de compromiso y responsabilidad institucional:</w:t>
      </w:r>
    </w:p>
    <w:p w14:paraId="3479CFFE" w14:textId="77777777" w:rsidR="0033272C" w:rsidRPr="00A333EF" w:rsidRDefault="0033272C" w:rsidP="0033272C">
      <w:pPr>
        <w:ind w:left="360"/>
        <w:jc w:val="left"/>
        <w:rPr>
          <w:lang w:val="es-ES" w:eastAsia="en-US"/>
        </w:rPr>
      </w:pPr>
      <w:r w:rsidRPr="00A333EF">
        <w:rPr>
          <w:rFonts w:ascii="Segoe UI Emoji" w:hAnsi="Segoe UI Emoji" w:cs="Segoe UI Emoji"/>
          <w:b/>
          <w:bCs/>
          <w:lang w:val="es-ES" w:eastAsia="en-US"/>
        </w:rPr>
        <w:t>🔹</w:t>
      </w:r>
      <w:r w:rsidRPr="00A333EF">
        <w:rPr>
          <w:b/>
          <w:bCs/>
          <w:lang w:val="es-ES" w:eastAsia="en-US"/>
        </w:rPr>
        <w:t xml:space="preserve"> Nivel mínimo de protección</w:t>
      </w:r>
      <w:r w:rsidRPr="00A333EF">
        <w:rPr>
          <w:lang w:val="es-ES" w:eastAsia="en-US"/>
        </w:rPr>
        <w:br/>
        <w:t xml:space="preserve">Garantizado y financiado por la </w:t>
      </w:r>
      <w:r w:rsidRPr="00A333EF">
        <w:rPr>
          <w:b/>
          <w:bCs/>
          <w:lang w:val="es-ES" w:eastAsia="en-US"/>
        </w:rPr>
        <w:t>Administración General del Estado</w:t>
      </w:r>
      <w:r w:rsidRPr="00A333EF">
        <w:rPr>
          <w:lang w:val="es-ES" w:eastAsia="en-US"/>
        </w:rPr>
        <w:t>. Asegura una cobertura básica homogénea en todo el territorio nacional.</w:t>
      </w:r>
    </w:p>
    <w:p w14:paraId="402D00F1" w14:textId="77777777" w:rsidR="0033272C" w:rsidRPr="00A333EF" w:rsidRDefault="0033272C" w:rsidP="0033272C">
      <w:pPr>
        <w:ind w:left="360"/>
        <w:jc w:val="left"/>
        <w:rPr>
          <w:lang w:val="es-ES" w:eastAsia="en-US"/>
        </w:rPr>
      </w:pPr>
      <w:r w:rsidRPr="00A333EF">
        <w:rPr>
          <w:rFonts w:ascii="Segoe UI Emoji" w:hAnsi="Segoe UI Emoji" w:cs="Segoe UI Emoji"/>
          <w:b/>
          <w:bCs/>
          <w:lang w:val="es-ES" w:eastAsia="en-US"/>
        </w:rPr>
        <w:lastRenderedPageBreak/>
        <w:t>🔹</w:t>
      </w:r>
      <w:r w:rsidRPr="00A333EF">
        <w:rPr>
          <w:b/>
          <w:bCs/>
          <w:lang w:val="es-ES" w:eastAsia="en-US"/>
        </w:rPr>
        <w:t xml:space="preserve"> Nivel de cooperación interadministrativa</w:t>
      </w:r>
      <w:r w:rsidRPr="00A333EF">
        <w:rPr>
          <w:lang w:val="es-ES" w:eastAsia="en-US"/>
        </w:rPr>
        <w:br/>
        <w:t xml:space="preserve">Se establece mediante </w:t>
      </w:r>
      <w:r w:rsidRPr="00A333EF">
        <w:rPr>
          <w:b/>
          <w:bCs/>
          <w:lang w:val="es-ES" w:eastAsia="en-US"/>
        </w:rPr>
        <w:t>convenios de colaboración entre el Estado y las Comunidades Autónomas</w:t>
      </w:r>
      <w:r w:rsidRPr="00A333EF">
        <w:rPr>
          <w:lang w:val="es-ES" w:eastAsia="en-US"/>
        </w:rPr>
        <w:t>, para desarrollar y ampliar las prestaciones y servicios contemplados por la ley. Este nivel permite adaptar la atención a las particularidades regionales.</w:t>
      </w:r>
    </w:p>
    <w:p w14:paraId="1989E3D6" w14:textId="77777777" w:rsidR="0033272C" w:rsidRPr="00680E08" w:rsidRDefault="0033272C" w:rsidP="0033272C">
      <w:pPr>
        <w:ind w:left="360"/>
        <w:jc w:val="left"/>
        <w:rPr>
          <w:rFonts w:asciiTheme="majorHAnsi" w:hAnsiTheme="majorHAnsi" w:cstheme="majorBidi"/>
          <w:b/>
          <w:color w:val="0057A6"/>
          <w:sz w:val="36"/>
          <w:szCs w:val="36"/>
          <w:lang w:val="es-ES" w:eastAsia="en-US"/>
        </w:rPr>
      </w:pPr>
      <w:r w:rsidRPr="00A333EF">
        <w:rPr>
          <w:rFonts w:ascii="Segoe UI Emoji" w:hAnsi="Segoe UI Emoji" w:cs="Segoe UI Emoji"/>
          <w:b/>
          <w:bCs/>
          <w:lang w:val="es-ES" w:eastAsia="en-US"/>
        </w:rPr>
        <w:t>🔹</w:t>
      </w:r>
      <w:r w:rsidRPr="00A333EF">
        <w:rPr>
          <w:b/>
          <w:bCs/>
          <w:lang w:val="es-ES" w:eastAsia="en-US"/>
        </w:rPr>
        <w:t xml:space="preserve"> Nivel adicional de protección</w:t>
      </w:r>
      <w:r w:rsidRPr="00A333EF">
        <w:rPr>
          <w:lang w:val="es-ES" w:eastAsia="en-US"/>
        </w:rPr>
        <w:br/>
        <w:t xml:space="preserve">Podrá ser implementado por las </w:t>
      </w:r>
      <w:r w:rsidRPr="00A333EF">
        <w:rPr>
          <w:b/>
          <w:bCs/>
          <w:lang w:val="es-ES" w:eastAsia="en-US"/>
        </w:rPr>
        <w:t>Comunidades Autónomas</w:t>
      </w:r>
      <w:r w:rsidRPr="00A333EF">
        <w:rPr>
          <w:lang w:val="es-ES" w:eastAsia="en-US"/>
        </w:rPr>
        <w:t xml:space="preserve"> si así lo consideran conveniente. Su objetivo es ofrecer prestaciones complementarias que refuercen el sistema básico y concertado.</w:t>
      </w:r>
    </w:p>
    <w:p w14:paraId="59F64AC1" w14:textId="77777777" w:rsidR="0033272C" w:rsidRPr="00680E08" w:rsidRDefault="0033272C" w:rsidP="0033272C">
      <w:pPr>
        <w:pStyle w:val="Ttulo2"/>
      </w:pPr>
      <w:bookmarkStart w:id="158" w:name="_Toc186718093"/>
      <w:bookmarkStart w:id="159" w:name="_Toc186787439"/>
      <w:bookmarkStart w:id="160" w:name="_Toc194473049"/>
      <w:r w:rsidRPr="00680E08">
        <w:t>5.1. Contenido de la Ley 39/2006, del 14 de diciembre, de Promoción de la Autonomía Personal y Atención de las Personas en Situación de Dependencia.</w:t>
      </w:r>
      <w:bookmarkEnd w:id="158"/>
      <w:bookmarkEnd w:id="159"/>
      <w:bookmarkEnd w:id="160"/>
    </w:p>
    <w:p w14:paraId="589EA8ED" w14:textId="77777777" w:rsidR="0033272C" w:rsidRDefault="0033272C" w:rsidP="0033272C">
      <w:pPr>
        <w:rPr>
          <w:lang w:val="es-ES" w:eastAsia="en-US"/>
        </w:rPr>
      </w:pPr>
      <w:r>
        <w:rPr>
          <w:lang w:val="es-ES" w:eastAsia="en-US"/>
        </w:rPr>
        <w:t>El Índice es el siguiente:</w:t>
      </w:r>
    </w:p>
    <w:p w14:paraId="59C36BA1" w14:textId="77777777" w:rsidR="0033272C" w:rsidRPr="00A333EF" w:rsidRDefault="0033272C" w:rsidP="0033272C">
      <w:pPr>
        <w:rPr>
          <w:b/>
          <w:bCs/>
          <w:lang w:val="en-US" w:eastAsia="en-US"/>
        </w:rPr>
      </w:pPr>
      <w:r w:rsidRPr="00A333EF">
        <w:rPr>
          <w:b/>
          <w:bCs/>
          <w:lang w:val="en-US" w:eastAsia="en-US"/>
        </w:rPr>
        <w:t>Preámbulo</w:t>
      </w:r>
      <w:r>
        <w:rPr>
          <w:b/>
          <w:bCs/>
          <w:lang w:val="en-US" w:eastAsia="en-US"/>
        </w:rPr>
        <w:t>.</w:t>
      </w:r>
    </w:p>
    <w:p w14:paraId="3904F008" w14:textId="77777777" w:rsidR="0033272C" w:rsidRPr="00A333EF" w:rsidRDefault="0033272C" w:rsidP="0033272C">
      <w:pPr>
        <w:rPr>
          <w:b/>
          <w:bCs/>
          <w:lang w:val="en-US" w:eastAsia="en-US"/>
        </w:rPr>
      </w:pPr>
      <w:r w:rsidRPr="00A333EF">
        <w:rPr>
          <w:b/>
          <w:bCs/>
          <w:lang w:val="en-US" w:eastAsia="en-US"/>
        </w:rPr>
        <w:t>Título I – Disposiciones Generales</w:t>
      </w:r>
      <w:r>
        <w:rPr>
          <w:b/>
          <w:bCs/>
          <w:lang w:val="en-US" w:eastAsia="en-US"/>
        </w:rPr>
        <w:t>.</w:t>
      </w:r>
    </w:p>
    <w:p w14:paraId="0D793601" w14:textId="77777777" w:rsidR="0033272C" w:rsidRPr="00A333EF" w:rsidRDefault="0033272C" w:rsidP="0033272C">
      <w:pPr>
        <w:numPr>
          <w:ilvl w:val="0"/>
          <w:numId w:val="23"/>
        </w:numPr>
        <w:rPr>
          <w:lang w:val="en-US" w:eastAsia="en-US"/>
        </w:rPr>
      </w:pPr>
      <w:r w:rsidRPr="00A333EF">
        <w:rPr>
          <w:lang w:val="en-US" w:eastAsia="en-US"/>
        </w:rPr>
        <w:t>Artículo 1. Objeto de la Ley</w:t>
      </w:r>
      <w:r>
        <w:rPr>
          <w:lang w:val="en-US" w:eastAsia="en-US"/>
        </w:rPr>
        <w:t>.</w:t>
      </w:r>
    </w:p>
    <w:p w14:paraId="7E1988B2" w14:textId="77777777" w:rsidR="0033272C" w:rsidRPr="00A333EF" w:rsidRDefault="0033272C" w:rsidP="0033272C">
      <w:pPr>
        <w:numPr>
          <w:ilvl w:val="0"/>
          <w:numId w:val="23"/>
        </w:numPr>
        <w:rPr>
          <w:lang w:val="en-US" w:eastAsia="en-US"/>
        </w:rPr>
      </w:pPr>
      <w:r w:rsidRPr="00A333EF">
        <w:rPr>
          <w:lang w:val="en-US" w:eastAsia="en-US"/>
        </w:rPr>
        <w:t>Artículo 2. Ámbito de aplicación</w:t>
      </w:r>
      <w:r>
        <w:rPr>
          <w:lang w:val="en-US" w:eastAsia="en-US"/>
        </w:rPr>
        <w:t>.</w:t>
      </w:r>
    </w:p>
    <w:p w14:paraId="349E07AE" w14:textId="77777777" w:rsidR="0033272C" w:rsidRPr="00A333EF" w:rsidRDefault="0033272C" w:rsidP="0033272C">
      <w:pPr>
        <w:numPr>
          <w:ilvl w:val="0"/>
          <w:numId w:val="23"/>
        </w:numPr>
        <w:rPr>
          <w:lang w:val="en-US" w:eastAsia="en-US"/>
        </w:rPr>
      </w:pPr>
      <w:r w:rsidRPr="00A333EF">
        <w:rPr>
          <w:lang w:val="en-US" w:eastAsia="en-US"/>
        </w:rPr>
        <w:t>Artículo 3. Definiciones</w:t>
      </w:r>
      <w:r>
        <w:rPr>
          <w:lang w:val="en-US" w:eastAsia="en-US"/>
        </w:rPr>
        <w:t>.</w:t>
      </w:r>
    </w:p>
    <w:p w14:paraId="2D997128" w14:textId="77777777" w:rsidR="0033272C" w:rsidRPr="00A333EF" w:rsidRDefault="0033272C" w:rsidP="0033272C">
      <w:pPr>
        <w:numPr>
          <w:ilvl w:val="0"/>
          <w:numId w:val="23"/>
        </w:numPr>
        <w:rPr>
          <w:lang w:val="en-US" w:eastAsia="en-US"/>
        </w:rPr>
      </w:pPr>
      <w:r w:rsidRPr="00A333EF">
        <w:rPr>
          <w:lang w:val="en-US" w:eastAsia="en-US"/>
        </w:rPr>
        <w:t>Artículo 4. Principios del Sistema</w:t>
      </w:r>
      <w:r>
        <w:rPr>
          <w:lang w:val="en-US" w:eastAsia="en-US"/>
        </w:rPr>
        <w:t>.</w:t>
      </w:r>
    </w:p>
    <w:p w14:paraId="7296E84A" w14:textId="77777777" w:rsidR="0033272C" w:rsidRPr="00A333EF" w:rsidRDefault="0033272C" w:rsidP="0033272C">
      <w:pPr>
        <w:numPr>
          <w:ilvl w:val="0"/>
          <w:numId w:val="23"/>
        </w:numPr>
        <w:rPr>
          <w:lang w:val="en-US" w:eastAsia="en-US"/>
        </w:rPr>
      </w:pPr>
      <w:r w:rsidRPr="00A333EF">
        <w:rPr>
          <w:lang w:val="en-US" w:eastAsia="en-US"/>
        </w:rPr>
        <w:t>Artículo 5. Titulares de derechos</w:t>
      </w:r>
      <w:r>
        <w:rPr>
          <w:lang w:val="en-US" w:eastAsia="en-US"/>
        </w:rPr>
        <w:t>.</w:t>
      </w:r>
    </w:p>
    <w:p w14:paraId="225A5A24" w14:textId="77777777" w:rsidR="0033272C" w:rsidRPr="00A333EF" w:rsidRDefault="0033272C" w:rsidP="0033272C">
      <w:pPr>
        <w:numPr>
          <w:ilvl w:val="0"/>
          <w:numId w:val="23"/>
        </w:numPr>
        <w:rPr>
          <w:lang w:val="en-US" w:eastAsia="en-US"/>
        </w:rPr>
      </w:pPr>
      <w:r w:rsidRPr="00A333EF">
        <w:rPr>
          <w:lang w:val="en-US" w:eastAsia="en-US"/>
        </w:rPr>
        <w:t>Artículo 6. Determinación de la situación de dependencia</w:t>
      </w:r>
      <w:r>
        <w:rPr>
          <w:lang w:val="en-US" w:eastAsia="en-US"/>
        </w:rPr>
        <w:t>.</w:t>
      </w:r>
    </w:p>
    <w:p w14:paraId="7F40E945" w14:textId="77777777" w:rsidR="0033272C" w:rsidRPr="00A333EF" w:rsidRDefault="0033272C" w:rsidP="0033272C">
      <w:pPr>
        <w:rPr>
          <w:b/>
          <w:bCs/>
          <w:lang w:val="en-US" w:eastAsia="en-US"/>
        </w:rPr>
      </w:pPr>
      <w:r w:rsidRPr="00A333EF">
        <w:rPr>
          <w:b/>
          <w:bCs/>
          <w:lang w:val="en-US" w:eastAsia="en-US"/>
        </w:rPr>
        <w:t>Título II – El Sistema para la Autonomía y Atención a la Dependencia (SAAD)</w:t>
      </w:r>
      <w:r>
        <w:rPr>
          <w:b/>
          <w:bCs/>
          <w:lang w:val="en-US" w:eastAsia="en-US"/>
        </w:rPr>
        <w:t>.</w:t>
      </w:r>
    </w:p>
    <w:p w14:paraId="7842063B" w14:textId="77777777" w:rsidR="0033272C" w:rsidRPr="00A333EF" w:rsidRDefault="0033272C" w:rsidP="0033272C">
      <w:pPr>
        <w:numPr>
          <w:ilvl w:val="0"/>
          <w:numId w:val="23"/>
        </w:numPr>
        <w:rPr>
          <w:lang w:val="en-US" w:eastAsia="en-US"/>
        </w:rPr>
      </w:pPr>
      <w:r w:rsidRPr="00A333EF">
        <w:rPr>
          <w:lang w:val="en-US" w:eastAsia="en-US"/>
        </w:rPr>
        <w:t>Artículo 7. Naturaleza y estructura del Sistema</w:t>
      </w:r>
      <w:r>
        <w:rPr>
          <w:lang w:val="en-US" w:eastAsia="en-US"/>
        </w:rPr>
        <w:t>.</w:t>
      </w:r>
    </w:p>
    <w:p w14:paraId="17F6038A" w14:textId="77777777" w:rsidR="0033272C" w:rsidRPr="00A333EF" w:rsidRDefault="0033272C" w:rsidP="0033272C">
      <w:pPr>
        <w:numPr>
          <w:ilvl w:val="0"/>
          <w:numId w:val="23"/>
        </w:numPr>
        <w:rPr>
          <w:lang w:val="en-US" w:eastAsia="en-US"/>
        </w:rPr>
      </w:pPr>
      <w:r w:rsidRPr="00A333EF">
        <w:rPr>
          <w:lang w:val="en-US" w:eastAsia="en-US"/>
        </w:rPr>
        <w:t>Artículo 8. Finalidades</w:t>
      </w:r>
      <w:r>
        <w:rPr>
          <w:lang w:val="en-US" w:eastAsia="en-US"/>
        </w:rPr>
        <w:t>.</w:t>
      </w:r>
    </w:p>
    <w:p w14:paraId="53F29395" w14:textId="77777777" w:rsidR="0033272C" w:rsidRPr="00A333EF" w:rsidRDefault="0033272C" w:rsidP="0033272C">
      <w:pPr>
        <w:numPr>
          <w:ilvl w:val="0"/>
          <w:numId w:val="23"/>
        </w:numPr>
        <w:rPr>
          <w:lang w:val="en-US" w:eastAsia="en-US"/>
        </w:rPr>
      </w:pPr>
      <w:r w:rsidRPr="00A333EF">
        <w:rPr>
          <w:lang w:val="en-US" w:eastAsia="en-US"/>
        </w:rPr>
        <w:t>Artículo 9. Funciones del Sistema</w:t>
      </w:r>
      <w:r>
        <w:rPr>
          <w:lang w:val="en-US" w:eastAsia="en-US"/>
        </w:rPr>
        <w:t>.</w:t>
      </w:r>
    </w:p>
    <w:p w14:paraId="1C149BCA" w14:textId="77777777" w:rsidR="0033272C" w:rsidRPr="00A333EF" w:rsidRDefault="0033272C" w:rsidP="0033272C">
      <w:pPr>
        <w:numPr>
          <w:ilvl w:val="0"/>
          <w:numId w:val="23"/>
        </w:numPr>
        <w:rPr>
          <w:lang w:val="en-US" w:eastAsia="en-US"/>
        </w:rPr>
      </w:pPr>
      <w:r w:rsidRPr="00A333EF">
        <w:rPr>
          <w:lang w:val="en-US" w:eastAsia="en-US"/>
        </w:rPr>
        <w:t>Artículo 10. Niveles de protección</w:t>
      </w:r>
      <w:r>
        <w:rPr>
          <w:lang w:val="en-US" w:eastAsia="en-US"/>
        </w:rPr>
        <w:t>.</w:t>
      </w:r>
    </w:p>
    <w:p w14:paraId="5DA953FF" w14:textId="77777777" w:rsidR="0033272C" w:rsidRPr="00A333EF" w:rsidRDefault="0033272C" w:rsidP="0033272C">
      <w:pPr>
        <w:numPr>
          <w:ilvl w:val="0"/>
          <w:numId w:val="23"/>
        </w:numPr>
        <w:rPr>
          <w:lang w:val="en-US" w:eastAsia="en-US"/>
        </w:rPr>
      </w:pPr>
      <w:r w:rsidRPr="00A333EF">
        <w:rPr>
          <w:lang w:val="en-US" w:eastAsia="en-US"/>
        </w:rPr>
        <w:t>Artículo 11. Prestaciones del Sistema</w:t>
      </w:r>
      <w:r>
        <w:rPr>
          <w:lang w:val="en-US" w:eastAsia="en-US"/>
        </w:rPr>
        <w:t>.</w:t>
      </w:r>
    </w:p>
    <w:p w14:paraId="44083FA5" w14:textId="77777777" w:rsidR="0033272C" w:rsidRPr="00A333EF" w:rsidRDefault="0033272C" w:rsidP="0033272C">
      <w:pPr>
        <w:numPr>
          <w:ilvl w:val="0"/>
          <w:numId w:val="23"/>
        </w:numPr>
        <w:rPr>
          <w:lang w:val="en-US" w:eastAsia="en-US"/>
        </w:rPr>
      </w:pPr>
      <w:r w:rsidRPr="00A333EF">
        <w:rPr>
          <w:lang w:val="en-US" w:eastAsia="en-US"/>
        </w:rPr>
        <w:t>Artículo 12. Catálogo de servicios</w:t>
      </w:r>
      <w:r>
        <w:rPr>
          <w:lang w:val="en-US" w:eastAsia="en-US"/>
        </w:rPr>
        <w:t>.</w:t>
      </w:r>
    </w:p>
    <w:p w14:paraId="0B7E66E6" w14:textId="77777777" w:rsidR="0033272C" w:rsidRPr="00A333EF" w:rsidRDefault="0033272C" w:rsidP="0033272C">
      <w:pPr>
        <w:numPr>
          <w:ilvl w:val="0"/>
          <w:numId w:val="23"/>
        </w:numPr>
        <w:rPr>
          <w:lang w:val="en-US" w:eastAsia="en-US"/>
        </w:rPr>
      </w:pPr>
      <w:r w:rsidRPr="00A333EF">
        <w:rPr>
          <w:lang w:val="en-US" w:eastAsia="en-US"/>
        </w:rPr>
        <w:t>Artículo 13. Financiación</w:t>
      </w:r>
      <w:r>
        <w:rPr>
          <w:lang w:val="en-US" w:eastAsia="en-US"/>
        </w:rPr>
        <w:t>.</w:t>
      </w:r>
    </w:p>
    <w:p w14:paraId="0B3E43C0" w14:textId="77777777" w:rsidR="0033272C" w:rsidRPr="00A333EF" w:rsidRDefault="0033272C" w:rsidP="0033272C">
      <w:pPr>
        <w:rPr>
          <w:b/>
          <w:bCs/>
          <w:lang w:val="en-US" w:eastAsia="en-US"/>
        </w:rPr>
      </w:pPr>
      <w:r w:rsidRPr="00A333EF">
        <w:rPr>
          <w:b/>
          <w:bCs/>
          <w:lang w:val="en-US" w:eastAsia="en-US"/>
        </w:rPr>
        <w:lastRenderedPageBreak/>
        <w:t>Título III – Organización del Sistema</w:t>
      </w:r>
      <w:r>
        <w:rPr>
          <w:b/>
          <w:bCs/>
          <w:lang w:val="en-US" w:eastAsia="en-US"/>
        </w:rPr>
        <w:t>.</w:t>
      </w:r>
    </w:p>
    <w:p w14:paraId="6EB9C715" w14:textId="77777777" w:rsidR="0033272C" w:rsidRPr="00A333EF" w:rsidRDefault="0033272C" w:rsidP="0033272C">
      <w:pPr>
        <w:numPr>
          <w:ilvl w:val="0"/>
          <w:numId w:val="23"/>
        </w:numPr>
        <w:rPr>
          <w:lang w:val="en-US" w:eastAsia="en-US"/>
        </w:rPr>
      </w:pPr>
      <w:r w:rsidRPr="00A333EF">
        <w:rPr>
          <w:lang w:val="en-US" w:eastAsia="en-US"/>
        </w:rPr>
        <w:t>Artículo 14. Coordinación y cooperación institucional</w:t>
      </w:r>
      <w:r>
        <w:rPr>
          <w:lang w:val="en-US" w:eastAsia="en-US"/>
        </w:rPr>
        <w:t>.</w:t>
      </w:r>
    </w:p>
    <w:p w14:paraId="68176285" w14:textId="77777777" w:rsidR="0033272C" w:rsidRPr="00A333EF" w:rsidRDefault="0033272C" w:rsidP="0033272C">
      <w:pPr>
        <w:numPr>
          <w:ilvl w:val="0"/>
          <w:numId w:val="23"/>
        </w:numPr>
        <w:rPr>
          <w:lang w:val="en-US" w:eastAsia="en-US"/>
        </w:rPr>
      </w:pPr>
      <w:r w:rsidRPr="00A333EF">
        <w:rPr>
          <w:lang w:val="en-US" w:eastAsia="en-US"/>
        </w:rPr>
        <w:t>Artículo 15. Consejo Territorial</w:t>
      </w:r>
      <w:r>
        <w:rPr>
          <w:lang w:val="en-US" w:eastAsia="en-US"/>
        </w:rPr>
        <w:t>.</w:t>
      </w:r>
    </w:p>
    <w:p w14:paraId="642B65C0" w14:textId="77777777" w:rsidR="0033272C" w:rsidRPr="00A333EF" w:rsidRDefault="0033272C" w:rsidP="0033272C">
      <w:pPr>
        <w:numPr>
          <w:ilvl w:val="0"/>
          <w:numId w:val="23"/>
        </w:numPr>
        <w:rPr>
          <w:lang w:val="en-US" w:eastAsia="en-US"/>
        </w:rPr>
      </w:pPr>
      <w:r w:rsidRPr="00A333EF">
        <w:rPr>
          <w:lang w:val="en-US" w:eastAsia="en-US"/>
        </w:rPr>
        <w:t>Artículo 16. Administración General del Estado</w:t>
      </w:r>
      <w:r>
        <w:rPr>
          <w:lang w:val="en-US" w:eastAsia="en-US"/>
        </w:rPr>
        <w:t>.</w:t>
      </w:r>
    </w:p>
    <w:p w14:paraId="6FEB63FE" w14:textId="77777777" w:rsidR="0033272C" w:rsidRPr="00A333EF" w:rsidRDefault="0033272C" w:rsidP="0033272C">
      <w:pPr>
        <w:numPr>
          <w:ilvl w:val="0"/>
          <w:numId w:val="23"/>
        </w:numPr>
        <w:rPr>
          <w:lang w:val="en-US" w:eastAsia="en-US"/>
        </w:rPr>
      </w:pPr>
      <w:r w:rsidRPr="00A333EF">
        <w:rPr>
          <w:lang w:val="en-US" w:eastAsia="en-US"/>
        </w:rPr>
        <w:t>Artículo 17. Comunidades Autónomas</w:t>
      </w:r>
      <w:r>
        <w:rPr>
          <w:lang w:val="en-US" w:eastAsia="en-US"/>
        </w:rPr>
        <w:t>.</w:t>
      </w:r>
    </w:p>
    <w:p w14:paraId="34680108" w14:textId="77777777" w:rsidR="0033272C" w:rsidRPr="00A333EF" w:rsidRDefault="0033272C" w:rsidP="0033272C">
      <w:pPr>
        <w:numPr>
          <w:ilvl w:val="0"/>
          <w:numId w:val="23"/>
        </w:numPr>
        <w:rPr>
          <w:lang w:val="en-US" w:eastAsia="en-US"/>
        </w:rPr>
      </w:pPr>
      <w:r w:rsidRPr="00A333EF">
        <w:rPr>
          <w:lang w:val="en-US" w:eastAsia="en-US"/>
        </w:rPr>
        <w:t>Artículo 18. Entidades locales</w:t>
      </w:r>
      <w:r>
        <w:rPr>
          <w:lang w:val="en-US" w:eastAsia="en-US"/>
        </w:rPr>
        <w:t>.</w:t>
      </w:r>
    </w:p>
    <w:p w14:paraId="14FC7031" w14:textId="77777777" w:rsidR="0033272C" w:rsidRPr="00A333EF" w:rsidRDefault="0033272C" w:rsidP="0033272C">
      <w:pPr>
        <w:rPr>
          <w:b/>
          <w:bCs/>
          <w:lang w:val="en-US" w:eastAsia="en-US"/>
        </w:rPr>
      </w:pPr>
      <w:r w:rsidRPr="00A333EF">
        <w:rPr>
          <w:b/>
          <w:bCs/>
          <w:lang w:val="en-US" w:eastAsia="en-US"/>
        </w:rPr>
        <w:t>Título IV – Acceso al Sistema</w:t>
      </w:r>
      <w:r>
        <w:rPr>
          <w:b/>
          <w:bCs/>
          <w:lang w:val="en-US" w:eastAsia="en-US"/>
        </w:rPr>
        <w:t>.</w:t>
      </w:r>
    </w:p>
    <w:p w14:paraId="3368CAF0" w14:textId="77777777" w:rsidR="0033272C" w:rsidRPr="00A333EF" w:rsidRDefault="0033272C" w:rsidP="0033272C">
      <w:pPr>
        <w:numPr>
          <w:ilvl w:val="0"/>
          <w:numId w:val="23"/>
        </w:numPr>
        <w:rPr>
          <w:lang w:val="en-US" w:eastAsia="en-US"/>
        </w:rPr>
      </w:pPr>
      <w:r w:rsidRPr="00A333EF">
        <w:rPr>
          <w:lang w:val="en-US" w:eastAsia="en-US"/>
        </w:rPr>
        <w:t>Artículo 19. Reconocimiento de la situación de dependencia</w:t>
      </w:r>
      <w:r>
        <w:rPr>
          <w:lang w:val="en-US" w:eastAsia="en-US"/>
        </w:rPr>
        <w:t>.</w:t>
      </w:r>
    </w:p>
    <w:p w14:paraId="563E296F" w14:textId="77777777" w:rsidR="0033272C" w:rsidRPr="00A333EF" w:rsidRDefault="0033272C" w:rsidP="0033272C">
      <w:pPr>
        <w:numPr>
          <w:ilvl w:val="0"/>
          <w:numId w:val="23"/>
        </w:numPr>
        <w:rPr>
          <w:lang w:val="en-US" w:eastAsia="en-US"/>
        </w:rPr>
      </w:pPr>
      <w:r w:rsidRPr="00A333EF">
        <w:rPr>
          <w:lang w:val="en-US" w:eastAsia="en-US"/>
        </w:rPr>
        <w:t>Artículo 20. Procedimiento de valoración</w:t>
      </w:r>
      <w:r>
        <w:rPr>
          <w:lang w:val="en-US" w:eastAsia="en-US"/>
        </w:rPr>
        <w:t>.</w:t>
      </w:r>
    </w:p>
    <w:p w14:paraId="29C875C5" w14:textId="77777777" w:rsidR="0033272C" w:rsidRPr="00A333EF" w:rsidRDefault="0033272C" w:rsidP="0033272C">
      <w:pPr>
        <w:numPr>
          <w:ilvl w:val="0"/>
          <w:numId w:val="23"/>
        </w:numPr>
        <w:rPr>
          <w:lang w:val="en-US" w:eastAsia="en-US"/>
        </w:rPr>
      </w:pPr>
      <w:r w:rsidRPr="00A333EF">
        <w:rPr>
          <w:lang w:val="en-US" w:eastAsia="en-US"/>
        </w:rPr>
        <w:t>Artículo 21. Programas Individuales de Atención (PIA)</w:t>
      </w:r>
      <w:r>
        <w:rPr>
          <w:lang w:val="en-US" w:eastAsia="en-US"/>
        </w:rPr>
        <w:t>.</w:t>
      </w:r>
    </w:p>
    <w:p w14:paraId="0A5AD65E" w14:textId="77777777" w:rsidR="0033272C" w:rsidRPr="00A333EF" w:rsidRDefault="0033272C" w:rsidP="0033272C">
      <w:pPr>
        <w:rPr>
          <w:b/>
          <w:bCs/>
          <w:lang w:val="en-US" w:eastAsia="en-US"/>
        </w:rPr>
      </w:pPr>
      <w:r w:rsidRPr="00A333EF">
        <w:rPr>
          <w:b/>
          <w:bCs/>
          <w:lang w:val="en-US" w:eastAsia="en-US"/>
        </w:rPr>
        <w:t>Título V – Calidad y eficacia del Sistema</w:t>
      </w:r>
      <w:r>
        <w:rPr>
          <w:b/>
          <w:bCs/>
          <w:lang w:val="en-US" w:eastAsia="en-US"/>
        </w:rPr>
        <w:t>.</w:t>
      </w:r>
    </w:p>
    <w:p w14:paraId="59DE98C8" w14:textId="77777777" w:rsidR="0033272C" w:rsidRPr="00A333EF" w:rsidRDefault="0033272C" w:rsidP="0033272C">
      <w:pPr>
        <w:numPr>
          <w:ilvl w:val="0"/>
          <w:numId w:val="23"/>
        </w:numPr>
        <w:rPr>
          <w:lang w:val="en-US" w:eastAsia="en-US"/>
        </w:rPr>
      </w:pPr>
      <w:r w:rsidRPr="00A333EF">
        <w:rPr>
          <w:lang w:val="en-US" w:eastAsia="en-US"/>
        </w:rPr>
        <w:t xml:space="preserve">Artículo 22. Medidas de </w:t>
      </w:r>
      <w:r>
        <w:rPr>
          <w:lang w:val="en-US" w:eastAsia="en-US"/>
        </w:rPr>
        <w:t>Calidad.</w:t>
      </w:r>
    </w:p>
    <w:p w14:paraId="4B98192E" w14:textId="77777777" w:rsidR="0033272C" w:rsidRPr="00A333EF" w:rsidRDefault="0033272C" w:rsidP="0033272C">
      <w:pPr>
        <w:numPr>
          <w:ilvl w:val="0"/>
          <w:numId w:val="23"/>
        </w:numPr>
        <w:rPr>
          <w:lang w:val="en-US" w:eastAsia="en-US"/>
        </w:rPr>
      </w:pPr>
      <w:r w:rsidRPr="00A333EF">
        <w:rPr>
          <w:lang w:val="en-US" w:eastAsia="en-US"/>
        </w:rPr>
        <w:t>Artículo 23. Formación de profesionales</w:t>
      </w:r>
      <w:r>
        <w:rPr>
          <w:lang w:val="en-US" w:eastAsia="en-US"/>
        </w:rPr>
        <w:t>.</w:t>
      </w:r>
    </w:p>
    <w:p w14:paraId="250AE276" w14:textId="77777777" w:rsidR="0033272C" w:rsidRPr="00A333EF" w:rsidRDefault="0033272C" w:rsidP="0033272C">
      <w:pPr>
        <w:numPr>
          <w:ilvl w:val="0"/>
          <w:numId w:val="23"/>
        </w:numPr>
        <w:rPr>
          <w:lang w:val="en-US" w:eastAsia="en-US"/>
        </w:rPr>
      </w:pPr>
      <w:r w:rsidRPr="00A333EF">
        <w:rPr>
          <w:lang w:val="en-US" w:eastAsia="en-US"/>
        </w:rPr>
        <w:t xml:space="preserve">Artículo 24. Evaluación del </w:t>
      </w:r>
      <w:r>
        <w:rPr>
          <w:lang w:val="en-US" w:eastAsia="en-US"/>
        </w:rPr>
        <w:t>Sistema.</w:t>
      </w:r>
    </w:p>
    <w:p w14:paraId="2D9EA029" w14:textId="77777777" w:rsidR="0033272C" w:rsidRPr="00A333EF" w:rsidRDefault="0033272C" w:rsidP="0033272C">
      <w:pPr>
        <w:rPr>
          <w:b/>
          <w:bCs/>
          <w:lang w:val="en-US" w:eastAsia="en-US"/>
        </w:rPr>
      </w:pPr>
      <w:r w:rsidRPr="00A333EF">
        <w:rPr>
          <w:b/>
          <w:bCs/>
          <w:lang w:val="en-US" w:eastAsia="en-US"/>
        </w:rPr>
        <w:t>Título VI – Infracciones y sanciones</w:t>
      </w:r>
      <w:r>
        <w:rPr>
          <w:b/>
          <w:bCs/>
          <w:lang w:val="en-US" w:eastAsia="en-US"/>
        </w:rPr>
        <w:t>.</w:t>
      </w:r>
    </w:p>
    <w:p w14:paraId="39730FD3" w14:textId="77777777" w:rsidR="0033272C" w:rsidRPr="00A333EF" w:rsidRDefault="0033272C" w:rsidP="0033272C">
      <w:pPr>
        <w:numPr>
          <w:ilvl w:val="0"/>
          <w:numId w:val="23"/>
        </w:numPr>
        <w:rPr>
          <w:lang w:val="en-US" w:eastAsia="en-US"/>
        </w:rPr>
      </w:pPr>
      <w:r w:rsidRPr="00A333EF">
        <w:rPr>
          <w:lang w:val="en-US" w:eastAsia="en-US"/>
        </w:rPr>
        <w:t>Artículo 25. Infracciones</w:t>
      </w:r>
      <w:r>
        <w:rPr>
          <w:lang w:val="en-US" w:eastAsia="en-US"/>
        </w:rPr>
        <w:t>.</w:t>
      </w:r>
    </w:p>
    <w:p w14:paraId="0E32DDB5" w14:textId="77777777" w:rsidR="0033272C" w:rsidRPr="00A333EF" w:rsidRDefault="0033272C" w:rsidP="0033272C">
      <w:pPr>
        <w:numPr>
          <w:ilvl w:val="0"/>
          <w:numId w:val="23"/>
        </w:numPr>
        <w:rPr>
          <w:lang w:val="en-US" w:eastAsia="en-US"/>
        </w:rPr>
      </w:pPr>
      <w:r w:rsidRPr="00A333EF">
        <w:rPr>
          <w:lang w:val="en-US" w:eastAsia="en-US"/>
        </w:rPr>
        <w:t>Artículo 26. Sanciones</w:t>
      </w:r>
      <w:r>
        <w:rPr>
          <w:lang w:val="en-US" w:eastAsia="en-US"/>
        </w:rPr>
        <w:t>.</w:t>
      </w:r>
    </w:p>
    <w:p w14:paraId="50702A3E" w14:textId="77777777" w:rsidR="0033272C" w:rsidRPr="00603C90" w:rsidRDefault="0033272C" w:rsidP="0033272C">
      <w:pPr>
        <w:rPr>
          <w:b/>
          <w:bCs/>
          <w:lang w:val="en-US" w:eastAsia="en-US"/>
        </w:rPr>
      </w:pPr>
      <w:r w:rsidRPr="00A333EF">
        <w:rPr>
          <w:b/>
          <w:bCs/>
          <w:lang w:val="en-US" w:eastAsia="en-US"/>
        </w:rPr>
        <w:t>Disposiciones adicionales, transitorias, derogatorias y finales</w:t>
      </w:r>
      <w:r>
        <w:rPr>
          <w:b/>
          <w:bCs/>
          <w:lang w:val="en-US" w:eastAsia="en-US"/>
        </w:rPr>
        <w:t>.</w:t>
      </w:r>
    </w:p>
    <w:p w14:paraId="7A115CEB" w14:textId="77777777" w:rsidR="0033272C" w:rsidRPr="00680E08" w:rsidRDefault="0033272C" w:rsidP="0033272C">
      <w:pPr>
        <w:pStyle w:val="Ttulo2"/>
      </w:pPr>
      <w:bookmarkStart w:id="161" w:name="_Toc186718094"/>
      <w:bookmarkStart w:id="162" w:name="_Toc186787440"/>
      <w:bookmarkStart w:id="163" w:name="_Toc194473050"/>
      <w:r w:rsidRPr="00680E08">
        <w:t>5.3. Definiciones.</w:t>
      </w:r>
      <w:bookmarkEnd w:id="161"/>
      <w:bookmarkEnd w:id="162"/>
      <w:bookmarkEnd w:id="163"/>
    </w:p>
    <w:p w14:paraId="07269FC1" w14:textId="77777777" w:rsidR="0033272C" w:rsidRPr="00E9352D" w:rsidRDefault="0033272C" w:rsidP="0033272C">
      <w:pPr>
        <w:rPr>
          <w:lang w:val="es-ES" w:eastAsia="en-US"/>
        </w:rPr>
      </w:pPr>
      <w:r w:rsidRPr="00E9352D">
        <w:rPr>
          <w:lang w:val="es-ES" w:eastAsia="en-US"/>
        </w:rPr>
        <w:t>A efectos de la presente Ley, se entiende por:</w:t>
      </w:r>
    </w:p>
    <w:p w14:paraId="6FCB76AB" w14:textId="77777777" w:rsidR="0033272C" w:rsidRPr="00E9352D" w:rsidRDefault="0033272C" w:rsidP="0033272C">
      <w:pPr>
        <w:rPr>
          <w:lang w:val="es-ES" w:eastAsia="en-US"/>
        </w:rPr>
      </w:pPr>
      <w:r w:rsidRPr="00E9352D">
        <w:rPr>
          <w:lang w:val="es-ES" w:eastAsia="en-US"/>
        </w:rPr>
        <w:t>1. Autonomía: la capacidad de controlar, afrontar y tomar, por propia iniciativa, decisiones personales acerca de cómo vivir de acuerdo con las normas y preferencias propias así como de desarrollar las actividades básicas de la vida diaria.</w:t>
      </w:r>
    </w:p>
    <w:p w14:paraId="6B9469DE" w14:textId="77777777" w:rsidR="0033272C" w:rsidRPr="00E9352D" w:rsidRDefault="0033272C" w:rsidP="0033272C">
      <w:pPr>
        <w:rPr>
          <w:lang w:val="es-ES" w:eastAsia="en-US"/>
        </w:rPr>
      </w:pPr>
      <w:r w:rsidRPr="00E9352D">
        <w:rPr>
          <w:lang w:val="es-ES" w:eastAsia="en-US"/>
        </w:rPr>
        <w:t xml:space="preserve">2. Dependencia: el estado de carácter permanente en que se encuentran las personas que, por razones derivadas de la edad, la enfermedad o la discapacidad, y ligadas a la falta o a la pérdida de autonomía física, mental, intelectual o sensorial, precisan de la atención de otra u otras personas o ayudas importantes para realizar actividades básicas </w:t>
      </w:r>
      <w:r w:rsidRPr="00E9352D">
        <w:rPr>
          <w:lang w:val="es-ES" w:eastAsia="en-US"/>
        </w:rPr>
        <w:lastRenderedPageBreak/>
        <w:t>de la vida diaria o, en el caso de las personas con discapacidad intelectual o enfermedad mental, de otros apoyos para su autonomía personal.</w:t>
      </w:r>
    </w:p>
    <w:p w14:paraId="37AE4B48" w14:textId="77777777" w:rsidR="0033272C" w:rsidRPr="00E9352D" w:rsidRDefault="0033272C" w:rsidP="0033272C">
      <w:pPr>
        <w:rPr>
          <w:lang w:val="es-ES" w:eastAsia="en-US"/>
        </w:rPr>
      </w:pPr>
      <w:r w:rsidRPr="00E9352D">
        <w:rPr>
          <w:lang w:val="es-ES" w:eastAsia="en-US"/>
        </w:rPr>
        <w:t>3. Actividades Básicas de la Vida Diaria (ABVD): las tareas más elementales de la persona, que le permiten desenvolverse con un mínimo de autonomía e independencia, tales como: el cuidado personal, las actividades domésticas básicas, la movilidad esencial, reconocer personas y objetos, orientarse, entender y ejecutar órdenes o tareas sencillas.</w:t>
      </w:r>
    </w:p>
    <w:p w14:paraId="348AD6B5" w14:textId="77777777" w:rsidR="0033272C" w:rsidRPr="00E9352D" w:rsidRDefault="0033272C" w:rsidP="0033272C">
      <w:pPr>
        <w:rPr>
          <w:lang w:val="es-ES" w:eastAsia="en-US"/>
        </w:rPr>
      </w:pPr>
      <w:r w:rsidRPr="00E9352D">
        <w:rPr>
          <w:lang w:val="es-ES" w:eastAsia="en-US"/>
        </w:rPr>
        <w:t>4. Necesidades de apoyo para la autonomía personal: las que requieren las personas que tienen discapacidad intelectual o mental para hacer efectivo un grado satisfactorio de autonomía personal en el seno de la comunidad.</w:t>
      </w:r>
    </w:p>
    <w:p w14:paraId="4D5BB784" w14:textId="77777777" w:rsidR="0033272C" w:rsidRPr="00E9352D" w:rsidRDefault="0033272C" w:rsidP="0033272C">
      <w:pPr>
        <w:rPr>
          <w:lang w:val="es-ES" w:eastAsia="en-US"/>
        </w:rPr>
      </w:pPr>
      <w:r w:rsidRPr="00E9352D">
        <w:rPr>
          <w:lang w:val="es-ES" w:eastAsia="en-US"/>
        </w:rPr>
        <w:t>5. Cuidados no profesionales: la atención prestada a personas en situación de dependencia en su domicilio, por personas de la familia o de su entorno, no vinculadas a un servicio de atención profesionalizada.</w:t>
      </w:r>
    </w:p>
    <w:p w14:paraId="529C3405" w14:textId="77777777" w:rsidR="0033272C" w:rsidRPr="00E9352D" w:rsidRDefault="0033272C" w:rsidP="0033272C">
      <w:pPr>
        <w:rPr>
          <w:lang w:val="es-ES" w:eastAsia="en-US"/>
        </w:rPr>
      </w:pPr>
      <w:r w:rsidRPr="00E9352D">
        <w:rPr>
          <w:lang w:val="es-ES" w:eastAsia="en-US"/>
        </w:rPr>
        <w:t>6. Cuidados profesionales: los prestados por una institución pública o entidad, con y sin ánimo de lucro, o profesional autónomo entre cuyas finalidades se encuentre la prestación de servicios a personas en situación de dependencia, ya sean en su hogar o en un centro.</w:t>
      </w:r>
    </w:p>
    <w:p w14:paraId="4D848154" w14:textId="77777777" w:rsidR="0033272C" w:rsidRPr="00E9352D" w:rsidRDefault="0033272C" w:rsidP="0033272C">
      <w:pPr>
        <w:rPr>
          <w:lang w:val="es-ES" w:eastAsia="en-US"/>
        </w:rPr>
      </w:pPr>
      <w:r w:rsidRPr="00E9352D">
        <w:rPr>
          <w:lang w:val="es-ES" w:eastAsia="en-US"/>
        </w:rPr>
        <w:t>7. Asistencia personal: servicio prestado por un asistente personal que realiza o colabora en tareas de la vida cotidiana de una persona en situación de dependencia, de cara a fomentar su vida independiente, promoviendo y potenciando su autonomía personal.</w:t>
      </w:r>
    </w:p>
    <w:p w14:paraId="6F62415D" w14:textId="77777777" w:rsidR="0033272C" w:rsidRPr="00E9352D" w:rsidRDefault="0033272C" w:rsidP="0033272C">
      <w:pPr>
        <w:rPr>
          <w:lang w:val="es-ES" w:eastAsia="en-US"/>
        </w:rPr>
      </w:pPr>
      <w:r w:rsidRPr="00E9352D">
        <w:rPr>
          <w:lang w:val="es-ES" w:eastAsia="en-US"/>
        </w:rPr>
        <w:t>8. Tercer sector: organizaciones de carácter privado surgidas de la iniciativa ciudadana o social, bajo diferentes modalidades que responden a criterios de solidaridad, con fines de interés general y ausencia de ánimo de lucro, que impulsan el reconocimiento y el ejercicio de los derechos sociales.</w:t>
      </w:r>
    </w:p>
    <w:p w14:paraId="2772826D" w14:textId="77777777" w:rsidR="0033272C" w:rsidRPr="00680E08" w:rsidRDefault="0033272C" w:rsidP="0033272C">
      <w:pPr>
        <w:pStyle w:val="Ttulo2"/>
      </w:pPr>
      <w:bookmarkStart w:id="164" w:name="_Toc186718095"/>
      <w:bookmarkStart w:id="165" w:name="_Toc186787441"/>
      <w:bookmarkStart w:id="166" w:name="_Toc194473051"/>
      <w:r w:rsidRPr="00680E08">
        <w:t>5.4. Principios.</w:t>
      </w:r>
      <w:bookmarkEnd w:id="164"/>
      <w:bookmarkEnd w:id="165"/>
      <w:bookmarkEnd w:id="166"/>
    </w:p>
    <w:p w14:paraId="6F0249F7" w14:textId="77777777" w:rsidR="0033272C" w:rsidRPr="00E9352D" w:rsidRDefault="0033272C" w:rsidP="0033272C">
      <w:pPr>
        <w:rPr>
          <w:b/>
          <w:bCs/>
          <w:lang w:val="es-ES" w:eastAsia="en-US"/>
        </w:rPr>
      </w:pPr>
      <w:r w:rsidRPr="00E9352D">
        <w:rPr>
          <w:b/>
          <w:bCs/>
          <w:lang w:val="es-ES" w:eastAsia="en-US"/>
        </w:rPr>
        <w:t>Artículo 3. Principios de la Ley.</w:t>
      </w:r>
    </w:p>
    <w:p w14:paraId="45DC75AD" w14:textId="77777777" w:rsidR="0033272C" w:rsidRPr="00E9352D" w:rsidRDefault="0033272C" w:rsidP="0033272C">
      <w:pPr>
        <w:rPr>
          <w:lang w:val="es-ES" w:eastAsia="en-US"/>
        </w:rPr>
      </w:pPr>
      <w:r w:rsidRPr="00E9352D">
        <w:rPr>
          <w:lang w:val="es-ES" w:eastAsia="en-US"/>
        </w:rPr>
        <w:t>Esta Ley se inspira en los siguientes principios:</w:t>
      </w:r>
    </w:p>
    <w:p w14:paraId="359B4BE2" w14:textId="77777777" w:rsidR="0033272C" w:rsidRPr="00E9352D" w:rsidRDefault="0033272C" w:rsidP="0033272C">
      <w:pPr>
        <w:rPr>
          <w:lang w:val="es-ES" w:eastAsia="en-US"/>
        </w:rPr>
      </w:pPr>
      <w:r w:rsidRPr="00E9352D">
        <w:rPr>
          <w:lang w:val="es-ES" w:eastAsia="en-US"/>
        </w:rPr>
        <w:t>a) El carácter público de las prestaciones del Sistema para la Autonomía y Atención a la Dependencia.</w:t>
      </w:r>
    </w:p>
    <w:p w14:paraId="21BAF55F" w14:textId="77777777" w:rsidR="0033272C" w:rsidRPr="00E9352D" w:rsidRDefault="0033272C" w:rsidP="0033272C">
      <w:pPr>
        <w:rPr>
          <w:lang w:val="es-ES" w:eastAsia="en-US"/>
        </w:rPr>
      </w:pPr>
      <w:r w:rsidRPr="00E9352D">
        <w:rPr>
          <w:lang w:val="es-ES" w:eastAsia="en-US"/>
        </w:rPr>
        <w:t>b) La universalidad en el acceso de todas las personas en situación de dependencia, en condiciones de igualdad efectiva y no discriminación, en los términos establecidos en esta Ley.</w:t>
      </w:r>
    </w:p>
    <w:p w14:paraId="1C63EFF1" w14:textId="77777777" w:rsidR="0033272C" w:rsidRPr="00E9352D" w:rsidRDefault="0033272C" w:rsidP="0033272C">
      <w:pPr>
        <w:rPr>
          <w:lang w:val="es-ES" w:eastAsia="en-US"/>
        </w:rPr>
      </w:pPr>
      <w:r w:rsidRPr="00E9352D">
        <w:rPr>
          <w:lang w:val="es-ES" w:eastAsia="en-US"/>
        </w:rPr>
        <w:t>c) La atención a las personas en situación de dependencia de forma integral e integrada.</w:t>
      </w:r>
    </w:p>
    <w:p w14:paraId="40F8AD65" w14:textId="77777777" w:rsidR="0033272C" w:rsidRPr="00E9352D" w:rsidRDefault="0033272C" w:rsidP="0033272C">
      <w:pPr>
        <w:rPr>
          <w:lang w:val="es-ES" w:eastAsia="en-US"/>
        </w:rPr>
      </w:pPr>
      <w:r w:rsidRPr="00E9352D">
        <w:rPr>
          <w:lang w:val="es-ES" w:eastAsia="en-US"/>
        </w:rPr>
        <w:t>d) La transversalidad de las políticas de atención a las personas en situación de dependencia.</w:t>
      </w:r>
    </w:p>
    <w:p w14:paraId="1F20C20D" w14:textId="77777777" w:rsidR="0033272C" w:rsidRPr="00E9352D" w:rsidRDefault="0033272C" w:rsidP="0033272C">
      <w:pPr>
        <w:rPr>
          <w:lang w:val="es-ES" w:eastAsia="en-US"/>
        </w:rPr>
      </w:pPr>
      <w:r w:rsidRPr="00E9352D">
        <w:rPr>
          <w:lang w:val="es-ES" w:eastAsia="en-US"/>
        </w:rPr>
        <w:lastRenderedPageBreak/>
        <w:t>e) La valoración de las necesidades de las personas, atendiendo a criterios de equidad para garantizar la igualdad real.</w:t>
      </w:r>
    </w:p>
    <w:p w14:paraId="46C135B4" w14:textId="77777777" w:rsidR="0033272C" w:rsidRPr="00E9352D" w:rsidRDefault="0033272C" w:rsidP="0033272C">
      <w:pPr>
        <w:rPr>
          <w:lang w:val="es-ES" w:eastAsia="en-US"/>
        </w:rPr>
      </w:pPr>
      <w:r w:rsidRPr="00E9352D">
        <w:rPr>
          <w:lang w:val="es-ES" w:eastAsia="en-US"/>
        </w:rPr>
        <w:t>f) La personalización de la atención, teniendo en cuenta de manera especial la situación de quienes requieren de mayor acción positiva como consecuencia de tener mayor grado de discriminación o menor igualdad de oportunidades.</w:t>
      </w:r>
    </w:p>
    <w:p w14:paraId="7D361114" w14:textId="77777777" w:rsidR="0033272C" w:rsidRPr="00E9352D" w:rsidRDefault="0033272C" w:rsidP="0033272C">
      <w:pPr>
        <w:rPr>
          <w:lang w:val="es-ES" w:eastAsia="en-US"/>
        </w:rPr>
      </w:pPr>
      <w:r w:rsidRPr="00E9352D">
        <w:rPr>
          <w:lang w:val="es-ES" w:eastAsia="en-US"/>
        </w:rPr>
        <w:t>g) El establecimiento de las medidas adecuadas de prevención, rehabilitación, estímulo social y mental.</w:t>
      </w:r>
    </w:p>
    <w:p w14:paraId="1E3A328A" w14:textId="77777777" w:rsidR="0033272C" w:rsidRPr="00E9352D" w:rsidRDefault="0033272C" w:rsidP="0033272C">
      <w:pPr>
        <w:rPr>
          <w:lang w:val="es-ES" w:eastAsia="en-US"/>
        </w:rPr>
      </w:pPr>
      <w:r w:rsidRPr="00E9352D">
        <w:rPr>
          <w:lang w:val="es-ES" w:eastAsia="en-US"/>
        </w:rPr>
        <w:t>h) La promoción de las condiciones precisas para que las personas en situación de dependencia puedan llevar una vida con el mayor grado de autonomía posible.</w:t>
      </w:r>
    </w:p>
    <w:p w14:paraId="39B19ECA" w14:textId="77777777" w:rsidR="0033272C" w:rsidRPr="00E9352D" w:rsidRDefault="0033272C" w:rsidP="0033272C">
      <w:pPr>
        <w:rPr>
          <w:lang w:val="es-ES" w:eastAsia="en-US"/>
        </w:rPr>
      </w:pPr>
      <w:r w:rsidRPr="00E9352D">
        <w:rPr>
          <w:lang w:val="es-ES" w:eastAsia="en-US"/>
        </w:rPr>
        <w:t>i) La permanencia de las personas en situación de dependencia, siempre que sea posible, en el entorno en el que desarrollan su vida.</w:t>
      </w:r>
    </w:p>
    <w:p w14:paraId="6E25903C" w14:textId="77777777" w:rsidR="0033272C" w:rsidRPr="00E9352D" w:rsidRDefault="0033272C" w:rsidP="0033272C">
      <w:pPr>
        <w:rPr>
          <w:lang w:val="es-ES" w:eastAsia="en-US"/>
        </w:rPr>
      </w:pPr>
      <w:r w:rsidRPr="00E9352D">
        <w:rPr>
          <w:lang w:val="es-ES" w:eastAsia="en-US"/>
        </w:rPr>
        <w:t>j) La calidad, sostenibilidad y accesibilidad de los servicios de atención a las personas en situación de dependencia.</w:t>
      </w:r>
    </w:p>
    <w:p w14:paraId="321B3A5F" w14:textId="77777777" w:rsidR="0033272C" w:rsidRPr="00E9352D" w:rsidRDefault="0033272C" w:rsidP="0033272C">
      <w:pPr>
        <w:rPr>
          <w:lang w:val="es-ES" w:eastAsia="en-US"/>
        </w:rPr>
      </w:pPr>
      <w:r w:rsidRPr="00E9352D">
        <w:rPr>
          <w:lang w:val="es-ES" w:eastAsia="en-US"/>
        </w:rPr>
        <w:t>k) La participación de las personas en situación de dependencia y, en su caso, de sus familias y entidades que les representen en los términos previstos en esta Ley.</w:t>
      </w:r>
    </w:p>
    <w:p w14:paraId="599B09A1" w14:textId="77777777" w:rsidR="0033272C" w:rsidRPr="00E9352D" w:rsidRDefault="0033272C" w:rsidP="0033272C">
      <w:pPr>
        <w:rPr>
          <w:lang w:val="es-ES" w:eastAsia="en-US"/>
        </w:rPr>
      </w:pPr>
      <w:r w:rsidRPr="00E9352D">
        <w:rPr>
          <w:lang w:val="es-ES" w:eastAsia="en-US"/>
        </w:rPr>
        <w:t>l) La colaboración de los servicios sociales y sanitarios en la prestación de los servicios a los usuarios del Sistema para la Autonomía y Atención a la Dependencia que se establecen en la presente Ley y en las correspondientes normas de las Comunidades Autónomas y las aplicables a las Entidades Locales.</w:t>
      </w:r>
    </w:p>
    <w:p w14:paraId="2BCD4B64" w14:textId="77777777" w:rsidR="0033272C" w:rsidRPr="00E9352D" w:rsidRDefault="0033272C" w:rsidP="0033272C">
      <w:pPr>
        <w:rPr>
          <w:lang w:val="es-ES" w:eastAsia="en-US"/>
        </w:rPr>
      </w:pPr>
      <w:r w:rsidRPr="00E9352D">
        <w:rPr>
          <w:lang w:val="es-ES" w:eastAsia="en-US"/>
        </w:rPr>
        <w:t>m) La participación de la iniciativa privada en los servicios y prestaciones de promoción de la autonomía personal y atención a la situación de dependencia.</w:t>
      </w:r>
    </w:p>
    <w:p w14:paraId="7DD2165D" w14:textId="77777777" w:rsidR="0033272C" w:rsidRPr="00E9352D" w:rsidRDefault="0033272C" w:rsidP="0033272C">
      <w:pPr>
        <w:rPr>
          <w:lang w:val="es-ES" w:eastAsia="en-US"/>
        </w:rPr>
      </w:pPr>
      <w:r w:rsidRPr="00E9352D">
        <w:rPr>
          <w:lang w:val="es-ES" w:eastAsia="en-US"/>
        </w:rPr>
        <w:t>n) La participación del tercer sector en los servicios y prestaciones de promoción de la autonomía personal y atención a la situación de dependencia.</w:t>
      </w:r>
    </w:p>
    <w:p w14:paraId="7FB0E238" w14:textId="77777777" w:rsidR="0033272C" w:rsidRPr="00E9352D" w:rsidRDefault="0033272C" w:rsidP="0033272C">
      <w:pPr>
        <w:rPr>
          <w:lang w:val="es-ES" w:eastAsia="en-US"/>
        </w:rPr>
      </w:pPr>
      <w:r w:rsidRPr="00E9352D">
        <w:rPr>
          <w:lang w:val="es-ES" w:eastAsia="en-US"/>
        </w:rPr>
        <w:t>ñ) La cooperación interadministrativa.</w:t>
      </w:r>
    </w:p>
    <w:p w14:paraId="3FE38909" w14:textId="77777777" w:rsidR="0033272C" w:rsidRPr="00E9352D" w:rsidRDefault="0033272C" w:rsidP="0033272C">
      <w:pPr>
        <w:rPr>
          <w:lang w:val="es-ES" w:eastAsia="en-US"/>
        </w:rPr>
      </w:pPr>
      <w:r w:rsidRPr="00E9352D">
        <w:rPr>
          <w:lang w:val="es-ES" w:eastAsia="en-US"/>
        </w:rPr>
        <w:t>o) La integración de las prestaciones establecidas en esta Ley en las redes de servicios sociales de las Comunidades Autónomas, en el ámbito de las competencias que tienen asumidas, y el reconocimiento y garantía de su oferta mediante centros y servicios públicos o privados concertados.</w:t>
      </w:r>
    </w:p>
    <w:p w14:paraId="170D0081" w14:textId="77777777" w:rsidR="0033272C" w:rsidRPr="00E9352D" w:rsidRDefault="0033272C" w:rsidP="0033272C">
      <w:pPr>
        <w:rPr>
          <w:lang w:val="es-ES" w:eastAsia="en-US"/>
        </w:rPr>
      </w:pPr>
      <w:r w:rsidRPr="00E9352D">
        <w:rPr>
          <w:lang w:val="es-ES" w:eastAsia="en-US"/>
        </w:rPr>
        <w:t>p) La inclusión de la perspectiva de género, teniendo en cuenta las distintas necesidades de mujeres y hombres.</w:t>
      </w:r>
    </w:p>
    <w:p w14:paraId="68D90D5B" w14:textId="77777777" w:rsidR="0033272C" w:rsidRPr="00E9352D" w:rsidRDefault="0033272C" w:rsidP="0033272C">
      <w:pPr>
        <w:rPr>
          <w:lang w:val="es-ES" w:eastAsia="en-US"/>
        </w:rPr>
      </w:pPr>
      <w:r w:rsidRPr="00E9352D">
        <w:rPr>
          <w:lang w:val="es-ES" w:eastAsia="en-US"/>
        </w:rPr>
        <w:t>q) Las personas en situación de gran dependencia serán atendidas de manera preferente.</w:t>
      </w:r>
    </w:p>
    <w:p w14:paraId="69E25A9C" w14:textId="77777777" w:rsidR="0033272C" w:rsidRPr="00680E08" w:rsidRDefault="0033272C" w:rsidP="0033272C">
      <w:pPr>
        <w:pStyle w:val="Ttulo2"/>
      </w:pPr>
      <w:bookmarkStart w:id="167" w:name="_Toc186718096"/>
      <w:bookmarkStart w:id="168" w:name="_Toc186787442"/>
      <w:bookmarkStart w:id="169" w:name="_Toc194473052"/>
      <w:r w:rsidRPr="00680E08">
        <w:t>5.5. Derechos.</w:t>
      </w:r>
      <w:bookmarkEnd w:id="167"/>
      <w:bookmarkEnd w:id="168"/>
      <w:bookmarkEnd w:id="169"/>
    </w:p>
    <w:p w14:paraId="2BBB0ADC" w14:textId="77777777" w:rsidR="0033272C" w:rsidRPr="00E9352D" w:rsidRDefault="0033272C" w:rsidP="0033272C">
      <w:pPr>
        <w:rPr>
          <w:b/>
          <w:bCs/>
          <w:lang w:val="es-ES" w:eastAsia="en-US"/>
        </w:rPr>
      </w:pPr>
      <w:r w:rsidRPr="00E9352D">
        <w:rPr>
          <w:b/>
          <w:bCs/>
          <w:lang w:val="es-ES" w:eastAsia="en-US"/>
        </w:rPr>
        <w:t>Artículo 3. Principios de la Ley.</w:t>
      </w:r>
    </w:p>
    <w:p w14:paraId="419C5AE3" w14:textId="77777777" w:rsidR="0033272C" w:rsidRPr="00E9352D" w:rsidRDefault="0033272C" w:rsidP="0033272C">
      <w:pPr>
        <w:rPr>
          <w:lang w:val="es-ES" w:eastAsia="en-US"/>
        </w:rPr>
      </w:pPr>
      <w:r w:rsidRPr="00E9352D">
        <w:rPr>
          <w:lang w:val="es-ES" w:eastAsia="en-US"/>
        </w:rPr>
        <w:lastRenderedPageBreak/>
        <w:t>Esta Ley se inspira en los siguientes principios:</w:t>
      </w:r>
    </w:p>
    <w:p w14:paraId="26577C73" w14:textId="77777777" w:rsidR="0033272C" w:rsidRPr="00E9352D" w:rsidRDefault="0033272C" w:rsidP="0033272C">
      <w:pPr>
        <w:rPr>
          <w:lang w:val="es-ES" w:eastAsia="en-US"/>
        </w:rPr>
      </w:pPr>
      <w:r w:rsidRPr="00E9352D">
        <w:rPr>
          <w:lang w:val="es-ES" w:eastAsia="en-US"/>
        </w:rPr>
        <w:t>a) El carácter público de las prestaciones del Sistema para la Autonomía y Atención a la Dependencia.</w:t>
      </w:r>
    </w:p>
    <w:p w14:paraId="054E1448" w14:textId="77777777" w:rsidR="0033272C" w:rsidRPr="00E9352D" w:rsidRDefault="0033272C" w:rsidP="0033272C">
      <w:pPr>
        <w:rPr>
          <w:lang w:val="es-ES" w:eastAsia="en-US"/>
        </w:rPr>
      </w:pPr>
      <w:r w:rsidRPr="00E9352D">
        <w:rPr>
          <w:lang w:val="es-ES" w:eastAsia="en-US"/>
        </w:rPr>
        <w:t>b) La universalidad en el acceso de todas las personas en situación de dependencia, en condiciones de igualdad efectiva y no discriminación, en los términos establecidos en esta Ley.</w:t>
      </w:r>
    </w:p>
    <w:p w14:paraId="1F6CD318" w14:textId="77777777" w:rsidR="0033272C" w:rsidRPr="00E9352D" w:rsidRDefault="0033272C" w:rsidP="0033272C">
      <w:pPr>
        <w:rPr>
          <w:lang w:val="es-ES" w:eastAsia="en-US"/>
        </w:rPr>
      </w:pPr>
      <w:r w:rsidRPr="00E9352D">
        <w:rPr>
          <w:lang w:val="es-ES" w:eastAsia="en-US"/>
        </w:rPr>
        <w:t>c) La atención a las personas en situación de dependencia de forma integral e integrada.</w:t>
      </w:r>
    </w:p>
    <w:p w14:paraId="2CEAF764" w14:textId="77777777" w:rsidR="0033272C" w:rsidRPr="00E9352D" w:rsidRDefault="0033272C" w:rsidP="0033272C">
      <w:pPr>
        <w:rPr>
          <w:lang w:val="es-ES" w:eastAsia="en-US"/>
        </w:rPr>
      </w:pPr>
      <w:r w:rsidRPr="00E9352D">
        <w:rPr>
          <w:lang w:val="es-ES" w:eastAsia="en-US"/>
        </w:rPr>
        <w:t>d) La transversalidad de las políticas de atención a las personas en situación de dependencia.</w:t>
      </w:r>
    </w:p>
    <w:p w14:paraId="4D218F98" w14:textId="77777777" w:rsidR="0033272C" w:rsidRPr="00E9352D" w:rsidRDefault="0033272C" w:rsidP="0033272C">
      <w:pPr>
        <w:rPr>
          <w:lang w:val="es-ES" w:eastAsia="en-US"/>
        </w:rPr>
      </w:pPr>
      <w:r w:rsidRPr="00E9352D">
        <w:rPr>
          <w:lang w:val="es-ES" w:eastAsia="en-US"/>
        </w:rPr>
        <w:t>e) La valoración de las necesidades de las personas, atendiendo a criterios de equidad para garantizar la igualdad real.</w:t>
      </w:r>
    </w:p>
    <w:p w14:paraId="1B8E9303" w14:textId="77777777" w:rsidR="0033272C" w:rsidRPr="00E9352D" w:rsidRDefault="0033272C" w:rsidP="0033272C">
      <w:pPr>
        <w:rPr>
          <w:lang w:val="es-ES" w:eastAsia="en-US"/>
        </w:rPr>
      </w:pPr>
      <w:r w:rsidRPr="00E9352D">
        <w:rPr>
          <w:lang w:val="es-ES" w:eastAsia="en-US"/>
        </w:rPr>
        <w:t>f) La personalización de la atención, teniendo en cuenta de manera especial la situación de quienes requieren de mayor acción positiva como consecuencia de tener mayor grado de discriminación o menor igualdad de oportunidades.</w:t>
      </w:r>
    </w:p>
    <w:p w14:paraId="47AA96EE" w14:textId="77777777" w:rsidR="0033272C" w:rsidRPr="00E9352D" w:rsidRDefault="0033272C" w:rsidP="0033272C">
      <w:pPr>
        <w:rPr>
          <w:lang w:val="es-ES" w:eastAsia="en-US"/>
        </w:rPr>
      </w:pPr>
      <w:r w:rsidRPr="00E9352D">
        <w:rPr>
          <w:lang w:val="es-ES" w:eastAsia="en-US"/>
        </w:rPr>
        <w:t>g) El establecimiento de las medidas adecuadas de prevención, rehabilitación, estímulo social y mental.</w:t>
      </w:r>
    </w:p>
    <w:p w14:paraId="766D152E" w14:textId="77777777" w:rsidR="0033272C" w:rsidRPr="00E9352D" w:rsidRDefault="0033272C" w:rsidP="0033272C">
      <w:pPr>
        <w:rPr>
          <w:lang w:val="es-ES" w:eastAsia="en-US"/>
        </w:rPr>
      </w:pPr>
      <w:r w:rsidRPr="00E9352D">
        <w:rPr>
          <w:lang w:val="es-ES" w:eastAsia="en-US"/>
        </w:rPr>
        <w:t>h) La promoción de las condiciones precisas para que las personas en situación de dependencia puedan llevar una vida con el mayor grado de autonomía posible.</w:t>
      </w:r>
    </w:p>
    <w:p w14:paraId="51D2750E" w14:textId="77777777" w:rsidR="0033272C" w:rsidRPr="00E9352D" w:rsidRDefault="0033272C" w:rsidP="0033272C">
      <w:pPr>
        <w:rPr>
          <w:lang w:val="es-ES" w:eastAsia="en-US"/>
        </w:rPr>
      </w:pPr>
      <w:r w:rsidRPr="00E9352D">
        <w:rPr>
          <w:lang w:val="es-ES" w:eastAsia="en-US"/>
        </w:rPr>
        <w:t>i) La permanencia de las personas en situación de dependencia, siempre que sea posible, en el entorno en el que desarrollan su vida.</w:t>
      </w:r>
    </w:p>
    <w:p w14:paraId="11E170EE" w14:textId="77777777" w:rsidR="0033272C" w:rsidRPr="00E9352D" w:rsidRDefault="0033272C" w:rsidP="0033272C">
      <w:pPr>
        <w:rPr>
          <w:lang w:val="es-ES" w:eastAsia="en-US"/>
        </w:rPr>
      </w:pPr>
      <w:r w:rsidRPr="00E9352D">
        <w:rPr>
          <w:lang w:val="es-ES" w:eastAsia="en-US"/>
        </w:rPr>
        <w:t>j) La calidad, sostenibilidad y accesibilidad de los servicios de atención a las personas en situación de dependencia.</w:t>
      </w:r>
    </w:p>
    <w:p w14:paraId="10B621F2" w14:textId="77777777" w:rsidR="0033272C" w:rsidRPr="00E9352D" w:rsidRDefault="0033272C" w:rsidP="0033272C">
      <w:pPr>
        <w:rPr>
          <w:lang w:val="es-ES" w:eastAsia="en-US"/>
        </w:rPr>
      </w:pPr>
      <w:r w:rsidRPr="00E9352D">
        <w:rPr>
          <w:lang w:val="es-ES" w:eastAsia="en-US"/>
        </w:rPr>
        <w:t>k) La participación de las personas en situación de dependencia y, en su caso, de sus familias y entidades que les representen en los términos previstos en esta Ley.</w:t>
      </w:r>
    </w:p>
    <w:p w14:paraId="3640FF55" w14:textId="77777777" w:rsidR="0033272C" w:rsidRPr="00E9352D" w:rsidRDefault="0033272C" w:rsidP="0033272C">
      <w:pPr>
        <w:rPr>
          <w:lang w:val="es-ES" w:eastAsia="en-US"/>
        </w:rPr>
      </w:pPr>
      <w:r w:rsidRPr="00E9352D">
        <w:rPr>
          <w:lang w:val="es-ES" w:eastAsia="en-US"/>
        </w:rPr>
        <w:t>l) La colaboración de los servicios sociales y sanitarios en la prestación de los servicios a los usuarios del Sistema para la Autonomía y Atención a la Dependencia que se establecen en la presente Ley y en las correspondientes normas de las Comunidades Autónomas y las aplicables a las Entidades Locales.</w:t>
      </w:r>
    </w:p>
    <w:p w14:paraId="76901F1E" w14:textId="77777777" w:rsidR="0033272C" w:rsidRPr="00E9352D" w:rsidRDefault="0033272C" w:rsidP="0033272C">
      <w:pPr>
        <w:rPr>
          <w:lang w:val="es-ES" w:eastAsia="en-US"/>
        </w:rPr>
      </w:pPr>
      <w:r w:rsidRPr="00E9352D">
        <w:rPr>
          <w:lang w:val="es-ES" w:eastAsia="en-US"/>
        </w:rPr>
        <w:t>m) La participación de la iniciativa privada en los servicios y prestaciones de promoción de la autonomía personal y atención a la situación de dependencia.</w:t>
      </w:r>
    </w:p>
    <w:p w14:paraId="1206A76E" w14:textId="77777777" w:rsidR="0033272C" w:rsidRPr="00E9352D" w:rsidRDefault="0033272C" w:rsidP="0033272C">
      <w:pPr>
        <w:rPr>
          <w:lang w:val="es-ES" w:eastAsia="en-US"/>
        </w:rPr>
      </w:pPr>
      <w:r w:rsidRPr="00E9352D">
        <w:rPr>
          <w:lang w:val="es-ES" w:eastAsia="en-US"/>
        </w:rPr>
        <w:t>n) La participación del tercer sector en los servicios y prestaciones de promoción de la autonomía personal y atención a la situación de dependencia.</w:t>
      </w:r>
    </w:p>
    <w:p w14:paraId="2451DF3C" w14:textId="77777777" w:rsidR="0033272C" w:rsidRPr="00E9352D" w:rsidRDefault="0033272C" w:rsidP="0033272C">
      <w:pPr>
        <w:rPr>
          <w:lang w:val="es-ES" w:eastAsia="en-US"/>
        </w:rPr>
      </w:pPr>
      <w:r w:rsidRPr="00E9352D">
        <w:rPr>
          <w:lang w:val="es-ES" w:eastAsia="en-US"/>
        </w:rPr>
        <w:t>ñ) La cooperación interadministrativa.</w:t>
      </w:r>
    </w:p>
    <w:p w14:paraId="73EDC414" w14:textId="77777777" w:rsidR="0033272C" w:rsidRPr="00E9352D" w:rsidRDefault="0033272C" w:rsidP="0033272C">
      <w:pPr>
        <w:rPr>
          <w:lang w:val="es-ES" w:eastAsia="en-US"/>
        </w:rPr>
      </w:pPr>
      <w:r w:rsidRPr="00E9352D">
        <w:rPr>
          <w:lang w:val="es-ES" w:eastAsia="en-US"/>
        </w:rPr>
        <w:lastRenderedPageBreak/>
        <w:t>o) La integración de las prestaciones establecidas en esta Ley en las redes de servicios sociales de las Comunidades Autónomas, en el ámbito de las competencias que tienen asumidas, y el reconocimiento y garantía de su oferta mediante centros y servicios públicos o privados concertados.</w:t>
      </w:r>
    </w:p>
    <w:p w14:paraId="038837D1" w14:textId="77777777" w:rsidR="0033272C" w:rsidRPr="00E9352D" w:rsidRDefault="0033272C" w:rsidP="0033272C">
      <w:pPr>
        <w:rPr>
          <w:lang w:val="es-ES" w:eastAsia="en-US"/>
        </w:rPr>
      </w:pPr>
      <w:r w:rsidRPr="00E9352D">
        <w:rPr>
          <w:lang w:val="es-ES" w:eastAsia="en-US"/>
        </w:rPr>
        <w:t>p) La inclusión de la perspectiva de género, teniendo en cuenta las distintas necesidades de mujeres y hombres.</w:t>
      </w:r>
    </w:p>
    <w:p w14:paraId="1BD20CD8" w14:textId="77777777" w:rsidR="0033272C" w:rsidRPr="00E9352D" w:rsidRDefault="0033272C" w:rsidP="0033272C">
      <w:pPr>
        <w:rPr>
          <w:lang w:val="es-ES" w:eastAsia="en-US"/>
        </w:rPr>
      </w:pPr>
      <w:r w:rsidRPr="00E9352D">
        <w:rPr>
          <w:lang w:val="es-ES" w:eastAsia="en-US"/>
        </w:rPr>
        <w:t>q) Las personas en situación de gran dependencia serán atendidas de manera preferente.</w:t>
      </w:r>
    </w:p>
    <w:p w14:paraId="64436B9F" w14:textId="77777777" w:rsidR="0033272C" w:rsidRPr="00B24A4A" w:rsidRDefault="0033272C" w:rsidP="0033272C">
      <w:pPr>
        <w:rPr>
          <w:b/>
          <w:bCs/>
          <w:lang w:val="es-ES" w:eastAsia="en-US"/>
        </w:rPr>
      </w:pPr>
      <w:r w:rsidRPr="00B24A4A">
        <w:rPr>
          <w:b/>
          <w:bCs/>
          <w:lang w:val="es-ES" w:eastAsia="en-US"/>
        </w:rPr>
        <w:t>Artículo 5. Titulares de derechos.</w:t>
      </w:r>
    </w:p>
    <w:p w14:paraId="09849299" w14:textId="77777777" w:rsidR="0033272C" w:rsidRPr="00B24A4A" w:rsidRDefault="0033272C" w:rsidP="0033272C">
      <w:pPr>
        <w:rPr>
          <w:lang w:val="es-ES" w:eastAsia="en-US"/>
        </w:rPr>
      </w:pPr>
      <w:r w:rsidRPr="00B24A4A">
        <w:rPr>
          <w:lang w:val="es-ES" w:eastAsia="en-US"/>
        </w:rPr>
        <w:t>1. Son titulares de los derechos establecidos en la presente Ley los españoles que cumplan los siguientes requisitos:</w:t>
      </w:r>
    </w:p>
    <w:p w14:paraId="3DF8B746" w14:textId="77777777" w:rsidR="0033272C" w:rsidRPr="00B24A4A" w:rsidRDefault="0033272C" w:rsidP="0033272C">
      <w:pPr>
        <w:rPr>
          <w:lang w:val="es-ES" w:eastAsia="en-US"/>
        </w:rPr>
      </w:pPr>
      <w:r w:rsidRPr="00B24A4A">
        <w:rPr>
          <w:lang w:val="es-ES" w:eastAsia="en-US"/>
        </w:rPr>
        <w:t>a) Encontrarse en situación de dependencia en alguno de los grados establecidos.</w:t>
      </w:r>
    </w:p>
    <w:p w14:paraId="099BBB0B" w14:textId="77777777" w:rsidR="0033272C" w:rsidRPr="00B24A4A" w:rsidRDefault="0033272C" w:rsidP="0033272C">
      <w:pPr>
        <w:rPr>
          <w:lang w:val="es-ES" w:eastAsia="en-US"/>
        </w:rPr>
      </w:pPr>
      <w:r w:rsidRPr="00B24A4A">
        <w:rPr>
          <w:lang w:val="es-ES" w:eastAsia="en-US"/>
        </w:rPr>
        <w:t>b) Para los menores de 3 años se estará a lo dispuesto en la disposición adicional decimotercera.</w:t>
      </w:r>
    </w:p>
    <w:p w14:paraId="36635AD5" w14:textId="77777777" w:rsidR="0033272C" w:rsidRPr="00B24A4A" w:rsidRDefault="0033272C" w:rsidP="0033272C">
      <w:pPr>
        <w:rPr>
          <w:lang w:val="es-ES" w:eastAsia="en-US"/>
        </w:rPr>
      </w:pPr>
      <w:r w:rsidRPr="00B24A4A">
        <w:rPr>
          <w:lang w:val="es-ES" w:eastAsia="en-US"/>
        </w:rPr>
        <w:t>c) Residir en territorio español y haberlo hecho durante cinco años, de los cuales dos deberán ser inmediatamente anteriores a la fecha de presentación de la solicitud. Para los menores de cinco años el periodo de residencia se exigirá a quien ejerza su guarda y custodia.</w:t>
      </w:r>
    </w:p>
    <w:p w14:paraId="1CA05BF2" w14:textId="77777777" w:rsidR="0033272C" w:rsidRPr="00B24A4A" w:rsidRDefault="0033272C" w:rsidP="0033272C">
      <w:pPr>
        <w:rPr>
          <w:lang w:val="es-ES" w:eastAsia="en-US"/>
        </w:rPr>
      </w:pPr>
      <w:r w:rsidRPr="00B24A4A">
        <w:rPr>
          <w:lang w:val="es-ES" w:eastAsia="en-US"/>
        </w:rPr>
        <w:t>2. Las personas que, reuniendo los requisitos anteriores, carezcan de la nacionalidad española se regirán por lo establecido en la Ley Orgánica 4/2000, de 11 de enero, sobre derechos y libertades de los extranjeros en España y su integración social, en los tratados internacionales y en los convenios que se establezcan con el país de origen. Para los menores que carezcan de la nacionalidad española se estará a lo dispuesto en las Leyes del Menor vigentes, tanto en el ámbito estatal como en el autonómico, así como en los tratados internacionales.</w:t>
      </w:r>
    </w:p>
    <w:p w14:paraId="4EF42017" w14:textId="77777777" w:rsidR="0033272C" w:rsidRPr="00B24A4A" w:rsidRDefault="0033272C" w:rsidP="0033272C">
      <w:pPr>
        <w:rPr>
          <w:lang w:val="es-ES" w:eastAsia="en-US"/>
        </w:rPr>
      </w:pPr>
      <w:r w:rsidRPr="00B24A4A">
        <w:rPr>
          <w:lang w:val="es-ES" w:eastAsia="en-US"/>
        </w:rPr>
        <w:t>3. El Gobierno podrá establecer medidas de protección a favor de los españoles no residentes en España.</w:t>
      </w:r>
    </w:p>
    <w:p w14:paraId="067FEFA5" w14:textId="77777777" w:rsidR="0033272C" w:rsidRPr="00680E08" w:rsidRDefault="0033272C" w:rsidP="0033272C">
      <w:pPr>
        <w:rPr>
          <w:lang w:val="es-ES" w:eastAsia="en-US"/>
        </w:rPr>
      </w:pPr>
      <w:r w:rsidRPr="00B24A4A">
        <w:rPr>
          <w:lang w:val="es-ES" w:eastAsia="en-US"/>
        </w:rPr>
        <w:t>4. El Gobierno establecerá, previo acuerdo del Consejo Territorial del Sistema para la Autonomía y Atención a la Dependencia, las condiciones de acceso al Sistema de Atención a la Dependencia de los emigrantes españoles retornados.</w:t>
      </w:r>
    </w:p>
    <w:p w14:paraId="751945E2" w14:textId="77777777" w:rsidR="0033272C" w:rsidRPr="00680E08" w:rsidRDefault="0033272C" w:rsidP="0033272C">
      <w:pPr>
        <w:pStyle w:val="Ttulo2"/>
      </w:pPr>
      <w:bookmarkStart w:id="170" w:name="_Toc186718097"/>
      <w:bookmarkStart w:id="171" w:name="_Toc186787443"/>
      <w:bookmarkStart w:id="172" w:name="_Toc194473053"/>
      <w:r w:rsidRPr="00680E08">
        <w:t>5.6. Finalidad del Sistema.</w:t>
      </w:r>
      <w:bookmarkEnd w:id="170"/>
      <w:bookmarkEnd w:id="171"/>
      <w:bookmarkEnd w:id="172"/>
    </w:p>
    <w:p w14:paraId="659AF11A" w14:textId="77777777" w:rsidR="0033272C" w:rsidRPr="00B24A4A" w:rsidRDefault="0033272C" w:rsidP="0033272C">
      <w:pPr>
        <w:rPr>
          <w:b/>
          <w:bCs/>
          <w:lang w:val="es-ES"/>
        </w:rPr>
      </w:pPr>
      <w:r w:rsidRPr="00B24A4A">
        <w:rPr>
          <w:b/>
          <w:bCs/>
          <w:lang w:val="es-ES"/>
        </w:rPr>
        <w:t>Artículo 6. Finalidad del Sistema.</w:t>
      </w:r>
    </w:p>
    <w:p w14:paraId="042051FC" w14:textId="77777777" w:rsidR="0033272C" w:rsidRPr="00B24A4A" w:rsidRDefault="0033272C" w:rsidP="0033272C">
      <w:pPr>
        <w:rPr>
          <w:lang w:val="es-ES" w:eastAsia="en-US"/>
        </w:rPr>
      </w:pPr>
      <w:r w:rsidRPr="00B24A4A">
        <w:rPr>
          <w:lang w:val="es-ES" w:eastAsia="en-US"/>
        </w:rPr>
        <w:t xml:space="preserve">1. El Sistema para la Autonomía y Atención a la Dependencia garantiza las condiciones básicas y el contenido común a que se refiere la presente Ley; sirve de cauce para la colaboración y participación de las Administraciones Públicas, en el ejercicio de sus </w:t>
      </w:r>
      <w:r w:rsidRPr="00B24A4A">
        <w:rPr>
          <w:lang w:val="es-ES" w:eastAsia="en-US"/>
        </w:rPr>
        <w:lastRenderedPageBreak/>
        <w:t>respectivas competencias, en materia de promoción de la autonomía personal y la atención y protección a las personas en situación de dependencia; optimiza los recursos públicos y privados disponibles, y contribuye a la mejora de las condiciones de vida de los ciudadanos.</w:t>
      </w:r>
    </w:p>
    <w:p w14:paraId="66F5D45C" w14:textId="77777777" w:rsidR="0033272C" w:rsidRPr="00B24A4A" w:rsidRDefault="0033272C" w:rsidP="0033272C">
      <w:pPr>
        <w:rPr>
          <w:lang w:val="es-ES" w:eastAsia="en-US"/>
        </w:rPr>
      </w:pPr>
      <w:r w:rsidRPr="00B24A4A">
        <w:rPr>
          <w:lang w:val="es-ES" w:eastAsia="en-US"/>
        </w:rPr>
        <w:t>2. El Sistema se configura como una red de utilización pública que integra, de forma coordinada, centros y servicios, públicos y privados.</w:t>
      </w:r>
    </w:p>
    <w:p w14:paraId="7FE0C6E1" w14:textId="77777777" w:rsidR="0033272C" w:rsidRPr="00680E08" w:rsidRDefault="0033272C" w:rsidP="0033272C">
      <w:pPr>
        <w:rPr>
          <w:lang w:val="es-ES" w:eastAsia="en-US"/>
        </w:rPr>
      </w:pPr>
      <w:r w:rsidRPr="00B24A4A">
        <w:rPr>
          <w:lang w:val="es-ES" w:eastAsia="en-US"/>
        </w:rPr>
        <w:t>3. La integración en el Sistema para la Autonomía y Atención a la Dependencia de los centros y servicios a que se refiere este artículo no supondrá alteración alguna en el régimen jurídico de su titularidad, administración, gestión y dependencia orgánica.</w:t>
      </w:r>
    </w:p>
    <w:p w14:paraId="6D3A906F" w14:textId="77777777" w:rsidR="0033272C" w:rsidRPr="00C64AEF" w:rsidRDefault="0033272C" w:rsidP="0033272C">
      <w:pPr>
        <w:pStyle w:val="Ttulo2"/>
      </w:pPr>
      <w:bookmarkStart w:id="173" w:name="_Toc186787444"/>
      <w:bookmarkStart w:id="174" w:name="_Toc194473054"/>
      <w:bookmarkStart w:id="175" w:name="_Toc186718098"/>
      <w:r w:rsidRPr="00680E08">
        <w:t>5.7. Prestaciones del Sistema.</w:t>
      </w:r>
      <w:bookmarkEnd w:id="173"/>
      <w:bookmarkEnd w:id="174"/>
    </w:p>
    <w:bookmarkEnd w:id="175"/>
    <w:p w14:paraId="7AC3E556" w14:textId="77777777" w:rsidR="0033272C" w:rsidRPr="005661CF" w:rsidRDefault="0033272C" w:rsidP="0033272C">
      <w:pPr>
        <w:rPr>
          <w:b/>
          <w:bCs/>
          <w:lang w:val="es-ES" w:eastAsia="en-US"/>
        </w:rPr>
      </w:pPr>
      <w:r w:rsidRPr="00B24A4A">
        <w:rPr>
          <w:lang w:val="es-ES" w:eastAsia="en-US"/>
        </w:rPr>
        <w:t xml:space="preserve">Está previsto en el </w:t>
      </w:r>
      <w:r w:rsidRPr="005661CF">
        <w:rPr>
          <w:b/>
          <w:bCs/>
          <w:lang w:val="es-ES" w:eastAsia="en-US"/>
        </w:rPr>
        <w:t>Capítulo I del Título II de la Ley.</w:t>
      </w:r>
    </w:p>
    <w:p w14:paraId="48420D8D" w14:textId="77777777" w:rsidR="0033272C" w:rsidRPr="00B24A4A" w:rsidRDefault="0033272C" w:rsidP="0033272C">
      <w:pPr>
        <w:rPr>
          <w:b/>
          <w:bCs/>
          <w:i/>
          <w:iCs/>
          <w:lang w:val="es-ES" w:eastAsia="en-US"/>
        </w:rPr>
      </w:pPr>
      <w:r w:rsidRPr="00B24A4A">
        <w:rPr>
          <w:b/>
          <w:bCs/>
          <w:i/>
          <w:iCs/>
          <w:lang w:val="es-ES" w:eastAsia="en-US"/>
        </w:rPr>
        <w:t>Sección 1.ª Prestaciones del sistema</w:t>
      </w:r>
      <w:r>
        <w:rPr>
          <w:b/>
          <w:bCs/>
          <w:i/>
          <w:iCs/>
          <w:lang w:val="es-ES" w:eastAsia="en-US"/>
        </w:rPr>
        <w:t>.</w:t>
      </w:r>
    </w:p>
    <w:p w14:paraId="290EB70F" w14:textId="77777777" w:rsidR="0033272C" w:rsidRPr="00B24A4A" w:rsidRDefault="0033272C" w:rsidP="0033272C">
      <w:pPr>
        <w:rPr>
          <w:b/>
          <w:bCs/>
          <w:lang w:val="es-ES" w:eastAsia="en-US"/>
        </w:rPr>
      </w:pPr>
      <w:r w:rsidRPr="00B24A4A">
        <w:rPr>
          <w:b/>
          <w:bCs/>
          <w:lang w:val="es-ES" w:eastAsia="en-US"/>
        </w:rPr>
        <w:t>Artículo 13. Objetivos de las prestaciones de dependencia.</w:t>
      </w:r>
    </w:p>
    <w:p w14:paraId="34919650" w14:textId="77777777" w:rsidR="0033272C" w:rsidRPr="00B24A4A" w:rsidRDefault="0033272C" w:rsidP="0033272C">
      <w:pPr>
        <w:rPr>
          <w:lang w:val="es-ES" w:eastAsia="en-US"/>
        </w:rPr>
      </w:pPr>
      <w:r w:rsidRPr="00B24A4A">
        <w:rPr>
          <w:lang w:val="es-ES" w:eastAsia="en-US"/>
        </w:rPr>
        <w:t>La atención a las personas en situación de dependencia y la promoción de su autonomía personal deberán orientarse a la consecución de una mejor calidad de vida y autonomía personal, en un marco de efectiva igualdad de oportunidades, de acuerdo con los siguientes objetivos:</w:t>
      </w:r>
    </w:p>
    <w:p w14:paraId="50404910" w14:textId="77777777" w:rsidR="0033272C" w:rsidRPr="00B24A4A" w:rsidRDefault="0033272C" w:rsidP="0033272C">
      <w:pPr>
        <w:rPr>
          <w:lang w:val="es-ES" w:eastAsia="en-US"/>
        </w:rPr>
      </w:pPr>
      <w:r w:rsidRPr="00B24A4A">
        <w:rPr>
          <w:lang w:val="es-ES" w:eastAsia="en-US"/>
        </w:rPr>
        <w:t>a) Facilitar una existencia autónoma en su medio habitual, todo el tiempo que desee y sea posible.</w:t>
      </w:r>
    </w:p>
    <w:p w14:paraId="4D3FC806" w14:textId="77777777" w:rsidR="0033272C" w:rsidRPr="00B24A4A" w:rsidRDefault="0033272C" w:rsidP="0033272C">
      <w:pPr>
        <w:rPr>
          <w:lang w:val="es-ES" w:eastAsia="en-US"/>
        </w:rPr>
      </w:pPr>
      <w:r w:rsidRPr="00B24A4A">
        <w:rPr>
          <w:lang w:val="es-ES" w:eastAsia="en-US"/>
        </w:rPr>
        <w:t>b) Proporcionar un trato digno en todos los ámbitos de su vida personal, familiar y social, facilitando su incorporación activa en la vida de la comunidad.</w:t>
      </w:r>
    </w:p>
    <w:p w14:paraId="22E96686" w14:textId="77777777" w:rsidR="0033272C" w:rsidRPr="00B24A4A" w:rsidRDefault="0033272C" w:rsidP="0033272C">
      <w:pPr>
        <w:rPr>
          <w:b/>
          <w:bCs/>
          <w:lang w:val="es-ES" w:eastAsia="en-US"/>
        </w:rPr>
      </w:pPr>
      <w:r w:rsidRPr="00B24A4A">
        <w:rPr>
          <w:b/>
          <w:bCs/>
          <w:lang w:val="es-ES" w:eastAsia="en-US"/>
        </w:rPr>
        <w:t>Artículo 14. Prestaciones de atención a la dependencia.</w:t>
      </w:r>
    </w:p>
    <w:p w14:paraId="6F0EDC12" w14:textId="77777777" w:rsidR="0033272C" w:rsidRPr="00B24A4A" w:rsidRDefault="0033272C" w:rsidP="0033272C">
      <w:pPr>
        <w:rPr>
          <w:lang w:val="es-ES" w:eastAsia="en-US"/>
        </w:rPr>
      </w:pPr>
      <w:r w:rsidRPr="00B24A4A">
        <w:rPr>
          <w:lang w:val="es-ES" w:eastAsia="en-US"/>
        </w:rPr>
        <w:t>1. Las prestaciones de atención a la dependencia podrán tener la naturaleza de servicios y de prestaciones económicas e irán destinadas, por una parte, a la promoción de la autonomía personal y, por otra, a atender las necesidades de las personas con dificultades para la realización de las actividades básicas de la vida diaria.</w:t>
      </w:r>
    </w:p>
    <w:p w14:paraId="281DA3FD" w14:textId="77777777" w:rsidR="0033272C" w:rsidRPr="00B24A4A" w:rsidRDefault="0033272C" w:rsidP="0033272C">
      <w:pPr>
        <w:rPr>
          <w:lang w:val="es-ES" w:eastAsia="en-US"/>
        </w:rPr>
      </w:pPr>
      <w:r w:rsidRPr="00B24A4A">
        <w:rPr>
          <w:lang w:val="es-ES" w:eastAsia="en-US"/>
        </w:rPr>
        <w:t>2. Los servicios del Catálogo del artículo 15 tendrán carácter prioritario y se prestarán a través de la oferta pública de la Red de Servicios Sociales por las respectivas Comunidades Autónomas mediante centros y servicios públicos o privados concertados debidamente acreditados.</w:t>
      </w:r>
    </w:p>
    <w:p w14:paraId="1428E7B8" w14:textId="77777777" w:rsidR="0033272C" w:rsidRPr="00B24A4A" w:rsidRDefault="0033272C" w:rsidP="0033272C">
      <w:pPr>
        <w:rPr>
          <w:lang w:val="es-ES" w:eastAsia="en-US"/>
        </w:rPr>
      </w:pPr>
      <w:r w:rsidRPr="00B24A4A">
        <w:rPr>
          <w:lang w:val="es-ES" w:eastAsia="en-US"/>
        </w:rPr>
        <w:t>3. De no ser posible la atención mediante alguno de estos servicios, en los Convenios a que se refiere el artícu</w:t>
      </w:r>
      <w:r w:rsidRPr="00B24A4A">
        <w:rPr>
          <w:lang w:val="es-ES" w:eastAsia="en-US"/>
        </w:rPr>
        <w:softHyphen/>
        <w:t>lo 10 se incorporará la prestación económica vinculada establecida en el artículo 17. Esta prestación irá destinada a la cobertura de los gastos del servicio previsto en el Programa Individual de Atención al que se refiere el artícu</w:t>
      </w:r>
      <w:r w:rsidRPr="00B24A4A">
        <w:rPr>
          <w:lang w:val="es-ES" w:eastAsia="en-US"/>
        </w:rPr>
        <w:softHyphen/>
        <w:t xml:space="preserve">lo </w:t>
      </w:r>
      <w:r w:rsidRPr="00B24A4A">
        <w:rPr>
          <w:lang w:val="es-ES" w:eastAsia="en-US"/>
        </w:rPr>
        <w:lastRenderedPageBreak/>
        <w:t>29, debiendo ser prestado por una entidad o centro acreditado para la atención a la dependencia.</w:t>
      </w:r>
    </w:p>
    <w:p w14:paraId="004E4A46" w14:textId="77777777" w:rsidR="0033272C" w:rsidRPr="00B24A4A" w:rsidRDefault="0033272C" w:rsidP="0033272C">
      <w:pPr>
        <w:rPr>
          <w:lang w:val="es-ES" w:eastAsia="en-US"/>
        </w:rPr>
      </w:pPr>
      <w:r w:rsidRPr="00B24A4A">
        <w:rPr>
          <w:lang w:val="es-ES" w:eastAsia="en-US"/>
        </w:rPr>
        <w:t>4. El beneficiario podrá, excepcionalmente, recibir una prestación económica para ser atendido por cuidadores no profesionales, siempre que se den condiciones adecuadas de convivencia y de habitabilidad de la vivienda y así lo establezca su Programa Individual de Atención.</w:t>
      </w:r>
    </w:p>
    <w:p w14:paraId="56841D65" w14:textId="77777777" w:rsidR="0033272C" w:rsidRPr="00B24A4A" w:rsidRDefault="0033272C" w:rsidP="0033272C">
      <w:pPr>
        <w:rPr>
          <w:lang w:val="es-ES" w:eastAsia="en-US"/>
        </w:rPr>
      </w:pPr>
      <w:r w:rsidRPr="00B24A4A">
        <w:rPr>
          <w:lang w:val="es-ES" w:eastAsia="en-US"/>
        </w:rPr>
        <w:t>5. Las personas en situación de dependencia podrán recibir una prestación económica de asistencia personal en los términos del artículo 19.</w:t>
      </w:r>
    </w:p>
    <w:p w14:paraId="25688DDA" w14:textId="77777777" w:rsidR="0033272C" w:rsidRPr="00B24A4A" w:rsidRDefault="0033272C" w:rsidP="0033272C">
      <w:pPr>
        <w:rPr>
          <w:lang w:val="es-ES" w:eastAsia="en-US"/>
        </w:rPr>
      </w:pPr>
      <w:r w:rsidRPr="00B24A4A">
        <w:rPr>
          <w:lang w:val="es-ES" w:eastAsia="en-US"/>
        </w:rPr>
        <w:t>6. La prioridad en el acceso a los servicios vendrá determinada por el grado de dependencia y, a igual grado, por la capacidad económica del solicitante. Hasta que la red de servicios esté totalmente implantada, las personas en situación de dependencia que no puedan acceder a los servicios por aplicación del régimen de prioridad señalado, tendrán derecho a la prestación económica vinculada al servicio prevista en el artículo 17 de esta ley.</w:t>
      </w:r>
    </w:p>
    <w:p w14:paraId="3716A41C" w14:textId="77777777" w:rsidR="0033272C" w:rsidRPr="00B24A4A" w:rsidRDefault="0033272C" w:rsidP="0033272C">
      <w:pPr>
        <w:rPr>
          <w:lang w:val="es-ES" w:eastAsia="en-US"/>
        </w:rPr>
      </w:pPr>
      <w:r w:rsidRPr="00B24A4A">
        <w:rPr>
          <w:lang w:val="es-ES" w:eastAsia="en-US"/>
        </w:rPr>
        <w:t>7. A los efectos de esta Ley, la capacidad económica se determinará, en la forma que reglamentariamente se establezca, a propuesta del Consejo Territorial del Sistema para la Autonomía y Atención a la Dependencia, en atención a la renta y el patrimonio del solicitante. En la consideración del patrimonio se tendrán en cuenta la edad del beneficiario y el tipo de servicio que se presta.</w:t>
      </w:r>
    </w:p>
    <w:p w14:paraId="7AA29DAF" w14:textId="77777777" w:rsidR="0033272C" w:rsidRPr="00B24A4A" w:rsidRDefault="0033272C" w:rsidP="0033272C">
      <w:pPr>
        <w:rPr>
          <w:lang w:val="es-ES" w:eastAsia="en-US"/>
        </w:rPr>
      </w:pPr>
      <w:r w:rsidRPr="00B24A4A">
        <w:rPr>
          <w:lang w:val="es-ES" w:eastAsia="en-US"/>
        </w:rPr>
        <w:t>8. Las prestaciones económicas establecidas en virtud de esta Ley son inembargables, salvo para el supuesto previsto en el artículo 608 de la Ley de Enjuiciamiento Civil.</w:t>
      </w:r>
    </w:p>
    <w:p w14:paraId="4B8848C5" w14:textId="77777777" w:rsidR="0033272C" w:rsidRPr="00B24A4A" w:rsidRDefault="0033272C" w:rsidP="0033272C">
      <w:pPr>
        <w:rPr>
          <w:b/>
          <w:bCs/>
          <w:lang w:val="es-ES" w:eastAsia="en-US"/>
        </w:rPr>
      </w:pPr>
      <w:r w:rsidRPr="00B24A4A">
        <w:rPr>
          <w:b/>
          <w:bCs/>
          <w:lang w:val="es-ES" w:eastAsia="en-US"/>
        </w:rPr>
        <w:t>Artículo 15. Catálogo de servicios.</w:t>
      </w:r>
    </w:p>
    <w:p w14:paraId="465C93B2" w14:textId="77777777" w:rsidR="0033272C" w:rsidRPr="00B24A4A" w:rsidRDefault="0033272C" w:rsidP="0033272C">
      <w:pPr>
        <w:rPr>
          <w:lang w:val="es-ES" w:eastAsia="en-US"/>
        </w:rPr>
      </w:pPr>
      <w:r w:rsidRPr="00B24A4A">
        <w:rPr>
          <w:lang w:val="es-ES" w:eastAsia="en-US"/>
        </w:rPr>
        <w:t>1. El Catálogo de servicios comprende los servicios sociales de promoción de la autonomía personal y de atención a la dependencia, en los términos que se especifican en este capítulo:</w:t>
      </w:r>
    </w:p>
    <w:p w14:paraId="689ADD3E" w14:textId="77777777" w:rsidR="0033272C" w:rsidRPr="00B24A4A" w:rsidRDefault="0033272C" w:rsidP="0033272C">
      <w:pPr>
        <w:rPr>
          <w:lang w:val="es-ES" w:eastAsia="en-US"/>
        </w:rPr>
      </w:pPr>
      <w:r w:rsidRPr="00B24A4A">
        <w:rPr>
          <w:lang w:val="es-ES" w:eastAsia="en-US"/>
        </w:rPr>
        <w:t>a) Los servicios de prevención de las situaciones de dependencia y los de promoción de la autonomía personal.</w:t>
      </w:r>
    </w:p>
    <w:p w14:paraId="18267B9A" w14:textId="77777777" w:rsidR="0033272C" w:rsidRPr="00B24A4A" w:rsidRDefault="0033272C" w:rsidP="0033272C">
      <w:pPr>
        <w:rPr>
          <w:lang w:val="es-ES" w:eastAsia="en-US"/>
        </w:rPr>
      </w:pPr>
      <w:r w:rsidRPr="00B24A4A">
        <w:rPr>
          <w:lang w:val="es-ES" w:eastAsia="en-US"/>
        </w:rPr>
        <w:t>b) Servicio de Teleasistencia.</w:t>
      </w:r>
    </w:p>
    <w:p w14:paraId="176081E3" w14:textId="77777777" w:rsidR="0033272C" w:rsidRPr="00B24A4A" w:rsidRDefault="0033272C" w:rsidP="0033272C">
      <w:pPr>
        <w:rPr>
          <w:lang w:val="es-ES" w:eastAsia="en-US"/>
        </w:rPr>
      </w:pPr>
      <w:r w:rsidRPr="00B24A4A">
        <w:rPr>
          <w:lang w:val="es-ES" w:eastAsia="en-US"/>
        </w:rPr>
        <w:t>c) Servicio de Ayuda a domicilio:</w:t>
      </w:r>
    </w:p>
    <w:p w14:paraId="6C63AB1E" w14:textId="77777777" w:rsidR="0033272C" w:rsidRPr="00B24A4A" w:rsidRDefault="0033272C" w:rsidP="0033272C">
      <w:pPr>
        <w:rPr>
          <w:lang w:val="es-ES" w:eastAsia="en-US"/>
        </w:rPr>
      </w:pPr>
      <w:r w:rsidRPr="00B24A4A">
        <w:rPr>
          <w:lang w:val="es-ES" w:eastAsia="en-US"/>
        </w:rPr>
        <w:t>(i) Atención de las necesidades del hogar.</w:t>
      </w:r>
    </w:p>
    <w:p w14:paraId="46A88CF1" w14:textId="77777777" w:rsidR="0033272C" w:rsidRPr="00B24A4A" w:rsidRDefault="0033272C" w:rsidP="0033272C">
      <w:pPr>
        <w:rPr>
          <w:lang w:val="es-ES" w:eastAsia="en-US"/>
        </w:rPr>
      </w:pPr>
      <w:r w:rsidRPr="00B24A4A">
        <w:rPr>
          <w:lang w:val="es-ES" w:eastAsia="en-US"/>
        </w:rPr>
        <w:t>(ii) Cuidados personales.</w:t>
      </w:r>
    </w:p>
    <w:p w14:paraId="4B33DAE2" w14:textId="77777777" w:rsidR="0033272C" w:rsidRPr="00B24A4A" w:rsidRDefault="0033272C" w:rsidP="0033272C">
      <w:pPr>
        <w:rPr>
          <w:lang w:val="es-ES" w:eastAsia="en-US"/>
        </w:rPr>
      </w:pPr>
      <w:r w:rsidRPr="00B24A4A">
        <w:rPr>
          <w:lang w:val="es-ES" w:eastAsia="en-US"/>
        </w:rPr>
        <w:t>d) Servicio de Centro de Día y de Noche:</w:t>
      </w:r>
    </w:p>
    <w:p w14:paraId="1F60E812" w14:textId="77777777" w:rsidR="0033272C" w:rsidRPr="00B24A4A" w:rsidRDefault="0033272C" w:rsidP="0033272C">
      <w:pPr>
        <w:rPr>
          <w:lang w:val="es-ES" w:eastAsia="en-US"/>
        </w:rPr>
      </w:pPr>
      <w:r w:rsidRPr="00B24A4A">
        <w:rPr>
          <w:lang w:val="es-ES" w:eastAsia="en-US"/>
        </w:rPr>
        <w:t>(i) Centro de Día para mayores.</w:t>
      </w:r>
    </w:p>
    <w:p w14:paraId="63B3B774" w14:textId="77777777" w:rsidR="0033272C" w:rsidRPr="00B24A4A" w:rsidRDefault="0033272C" w:rsidP="0033272C">
      <w:pPr>
        <w:rPr>
          <w:lang w:val="es-ES" w:eastAsia="en-US"/>
        </w:rPr>
      </w:pPr>
      <w:r w:rsidRPr="00B24A4A">
        <w:rPr>
          <w:lang w:val="es-ES" w:eastAsia="en-US"/>
        </w:rPr>
        <w:t>(ii) Centro de Día para menores de 65 años.</w:t>
      </w:r>
    </w:p>
    <w:p w14:paraId="0091D0D6" w14:textId="77777777" w:rsidR="0033272C" w:rsidRPr="00B24A4A" w:rsidRDefault="0033272C" w:rsidP="0033272C">
      <w:pPr>
        <w:rPr>
          <w:lang w:val="es-ES" w:eastAsia="en-US"/>
        </w:rPr>
      </w:pPr>
      <w:r w:rsidRPr="00B24A4A">
        <w:rPr>
          <w:lang w:val="es-ES" w:eastAsia="en-US"/>
        </w:rPr>
        <w:lastRenderedPageBreak/>
        <w:t>(iii) Centro de Día de atención especializada.</w:t>
      </w:r>
    </w:p>
    <w:p w14:paraId="7505403C" w14:textId="77777777" w:rsidR="0033272C" w:rsidRPr="00B24A4A" w:rsidRDefault="0033272C" w:rsidP="0033272C">
      <w:pPr>
        <w:rPr>
          <w:lang w:val="es-ES" w:eastAsia="en-US"/>
        </w:rPr>
      </w:pPr>
      <w:r w:rsidRPr="00B24A4A">
        <w:rPr>
          <w:lang w:val="es-ES" w:eastAsia="en-US"/>
        </w:rPr>
        <w:t>(iv) Centro de Noche.</w:t>
      </w:r>
    </w:p>
    <w:p w14:paraId="657E3B3A" w14:textId="77777777" w:rsidR="0033272C" w:rsidRPr="00B24A4A" w:rsidRDefault="0033272C" w:rsidP="0033272C">
      <w:pPr>
        <w:rPr>
          <w:lang w:val="es-ES" w:eastAsia="en-US"/>
        </w:rPr>
      </w:pPr>
      <w:r w:rsidRPr="00B24A4A">
        <w:rPr>
          <w:lang w:val="es-ES" w:eastAsia="en-US"/>
        </w:rPr>
        <w:t>e) Servicio de Atención Residencial:</w:t>
      </w:r>
    </w:p>
    <w:p w14:paraId="36B307FF" w14:textId="77777777" w:rsidR="0033272C" w:rsidRPr="00B24A4A" w:rsidRDefault="0033272C" w:rsidP="0033272C">
      <w:pPr>
        <w:rPr>
          <w:lang w:val="es-ES" w:eastAsia="en-US"/>
        </w:rPr>
      </w:pPr>
      <w:r w:rsidRPr="00B24A4A">
        <w:rPr>
          <w:lang w:val="es-ES" w:eastAsia="en-US"/>
        </w:rPr>
        <w:t>(i) Residencia de personas mayores en situación de dependencia.</w:t>
      </w:r>
    </w:p>
    <w:p w14:paraId="0D469902" w14:textId="77777777" w:rsidR="0033272C" w:rsidRPr="00B24A4A" w:rsidRDefault="0033272C" w:rsidP="0033272C">
      <w:pPr>
        <w:rPr>
          <w:lang w:val="es-ES" w:eastAsia="en-US"/>
        </w:rPr>
      </w:pPr>
      <w:r w:rsidRPr="00B24A4A">
        <w:rPr>
          <w:lang w:val="es-ES" w:eastAsia="en-US"/>
        </w:rPr>
        <w:t>(ii) Centro de atención a personas en situación de dependencia, en razón de los distintos tipos de discapacidad.</w:t>
      </w:r>
    </w:p>
    <w:p w14:paraId="68688D42" w14:textId="77777777" w:rsidR="0033272C" w:rsidRPr="00B24A4A" w:rsidRDefault="0033272C" w:rsidP="0033272C">
      <w:pPr>
        <w:rPr>
          <w:lang w:val="es-ES" w:eastAsia="en-US"/>
        </w:rPr>
      </w:pPr>
      <w:r w:rsidRPr="00B24A4A">
        <w:rPr>
          <w:lang w:val="es-ES" w:eastAsia="en-US"/>
        </w:rPr>
        <w:t>2. Los servicios establecidos en el apartado 1 se regulan sin perjuicio de lo previsto en el artículo 14 de la Ley 16/2003, de 28 de mayo, de Cohesión y Calidad del Sistema Nacional de Salud.</w:t>
      </w:r>
    </w:p>
    <w:p w14:paraId="0E000B46" w14:textId="77777777" w:rsidR="0033272C" w:rsidRPr="00B24A4A" w:rsidRDefault="0033272C" w:rsidP="0033272C">
      <w:pPr>
        <w:rPr>
          <w:b/>
          <w:bCs/>
          <w:lang w:val="es-ES" w:eastAsia="en-US"/>
        </w:rPr>
      </w:pPr>
      <w:r w:rsidRPr="00B24A4A">
        <w:rPr>
          <w:b/>
          <w:bCs/>
          <w:lang w:val="es-ES" w:eastAsia="en-US"/>
        </w:rPr>
        <w:t>Artículo 16. Red de servicios del Sistema para la Autonomía y Atención a la Dependencia.</w:t>
      </w:r>
    </w:p>
    <w:p w14:paraId="32BD3E4B" w14:textId="77777777" w:rsidR="0033272C" w:rsidRPr="00B24A4A" w:rsidRDefault="0033272C" w:rsidP="0033272C">
      <w:pPr>
        <w:rPr>
          <w:lang w:val="es-ES" w:eastAsia="en-US"/>
        </w:rPr>
      </w:pPr>
      <w:r w:rsidRPr="00B24A4A">
        <w:rPr>
          <w:lang w:val="es-ES" w:eastAsia="en-US"/>
        </w:rPr>
        <w:t>1. Las prestaciones y servicios establecidos en esta Ley se integran en la Red de Servicios Sociales de las respectivas Comunidades Autónomas en el ámbito de las competencias que las mismas tienen asumidas. La red de centros estará formada por los centros públicos de las Comunidades Autónomas, de las Entidades Locales, los centros de referencia estatal para la promoción de la autonomía personal y para la atención y cuidado de situaciones de dependencia, así como los privados concertados debidamente acreditados.</w:t>
      </w:r>
    </w:p>
    <w:p w14:paraId="210B9020" w14:textId="77777777" w:rsidR="0033272C" w:rsidRPr="00B24A4A" w:rsidRDefault="0033272C" w:rsidP="0033272C">
      <w:pPr>
        <w:rPr>
          <w:lang w:val="es-ES" w:eastAsia="en-US"/>
        </w:rPr>
      </w:pPr>
      <w:r w:rsidRPr="00B24A4A">
        <w:rPr>
          <w:lang w:val="es-ES" w:eastAsia="en-US"/>
        </w:rPr>
        <w:t>2. Las Comunidades Autónomas establecerán el régimen jurídico y las condiciones de actuación de los centros privados concertados. En su incorporación a la red se tendrá en cuenta de manera especial los correspondientes al tercer sector.</w:t>
      </w:r>
    </w:p>
    <w:p w14:paraId="53A4DD09" w14:textId="77777777" w:rsidR="0033272C" w:rsidRPr="00B24A4A" w:rsidRDefault="0033272C" w:rsidP="0033272C">
      <w:pPr>
        <w:rPr>
          <w:lang w:val="es-ES" w:eastAsia="en-US"/>
        </w:rPr>
      </w:pPr>
      <w:r w:rsidRPr="00B24A4A">
        <w:rPr>
          <w:lang w:val="es-ES" w:eastAsia="en-US"/>
        </w:rPr>
        <w:t>3. Los centros y servicios privados no concertados que presten servicios para personas en situación de dependencia deberán contar con la debida acreditación de la Comunidad Autónoma correspondiente.</w:t>
      </w:r>
    </w:p>
    <w:p w14:paraId="76C0920F" w14:textId="77777777" w:rsidR="0033272C" w:rsidRPr="00B24A4A" w:rsidRDefault="0033272C" w:rsidP="0033272C">
      <w:pPr>
        <w:rPr>
          <w:lang w:val="es-ES" w:eastAsia="en-US"/>
        </w:rPr>
      </w:pPr>
      <w:r w:rsidRPr="00B24A4A">
        <w:rPr>
          <w:lang w:val="es-ES" w:eastAsia="en-US"/>
        </w:rPr>
        <w:t>4. Los poderes públicos promoverán la colaboración solidaria de los ciudadanos con las personas en situación de dependencia, a través de la participación de las organizaciones de voluntarios y de las entidades del tercer sector.</w:t>
      </w:r>
    </w:p>
    <w:p w14:paraId="54B049F3" w14:textId="77777777" w:rsidR="0033272C" w:rsidRPr="00B24A4A" w:rsidRDefault="0033272C" w:rsidP="0033272C">
      <w:pPr>
        <w:rPr>
          <w:b/>
          <w:bCs/>
          <w:i/>
          <w:iCs/>
          <w:lang w:val="es-ES" w:eastAsia="en-US"/>
        </w:rPr>
      </w:pPr>
      <w:r w:rsidRPr="00B24A4A">
        <w:rPr>
          <w:b/>
          <w:bCs/>
          <w:i/>
          <w:iCs/>
          <w:lang w:val="es-ES" w:eastAsia="en-US"/>
        </w:rPr>
        <w:t>Sección 2.ª Prestaciones económicas</w:t>
      </w:r>
      <w:r>
        <w:rPr>
          <w:b/>
          <w:bCs/>
          <w:i/>
          <w:iCs/>
          <w:lang w:val="es-ES" w:eastAsia="en-US"/>
        </w:rPr>
        <w:t>.</w:t>
      </w:r>
    </w:p>
    <w:p w14:paraId="0A11DCE7" w14:textId="77777777" w:rsidR="0033272C" w:rsidRPr="00B24A4A" w:rsidRDefault="0033272C" w:rsidP="0033272C">
      <w:pPr>
        <w:rPr>
          <w:b/>
          <w:bCs/>
          <w:lang w:val="es-ES" w:eastAsia="en-US"/>
        </w:rPr>
      </w:pPr>
      <w:r w:rsidRPr="00B24A4A">
        <w:rPr>
          <w:b/>
          <w:bCs/>
          <w:lang w:val="es-ES" w:eastAsia="en-US"/>
        </w:rPr>
        <w:t>Artículo 17. Prestación económica vinculada al servicio.</w:t>
      </w:r>
    </w:p>
    <w:p w14:paraId="6A54336D" w14:textId="77777777" w:rsidR="0033272C" w:rsidRPr="00B24A4A" w:rsidRDefault="0033272C" w:rsidP="0033272C">
      <w:pPr>
        <w:rPr>
          <w:lang w:val="es-ES" w:eastAsia="en-US"/>
        </w:rPr>
      </w:pPr>
      <w:r w:rsidRPr="00B24A4A">
        <w:rPr>
          <w:lang w:val="es-ES" w:eastAsia="en-US"/>
        </w:rPr>
        <w:t>1. La prestación económica, que tendrá carácter periódico, se reconocerá, en los términos que se establezca, únicamente cuando no sea posible el acceso a un servicio público o concertado de atención y cuidado, en función del grado de dependencia y de la capacidad económica del beneficiario, de acuerdo con lo previsto en el convenio celebrado entre la Administración General del Estado y la correspondiente comunidad autónoma.</w:t>
      </w:r>
    </w:p>
    <w:p w14:paraId="3B45CE90" w14:textId="77777777" w:rsidR="0033272C" w:rsidRPr="00B24A4A" w:rsidRDefault="0033272C" w:rsidP="0033272C">
      <w:pPr>
        <w:rPr>
          <w:lang w:val="es-ES" w:eastAsia="en-US"/>
        </w:rPr>
      </w:pPr>
      <w:r w:rsidRPr="00B24A4A">
        <w:rPr>
          <w:lang w:val="es-ES" w:eastAsia="en-US"/>
        </w:rPr>
        <w:lastRenderedPageBreak/>
        <w:t>2. Esta prestación económica de carácter personal estará, en todo caso, vinculada a la adquisición de un servicio.</w:t>
      </w:r>
    </w:p>
    <w:p w14:paraId="00124EB8" w14:textId="77777777" w:rsidR="0033272C" w:rsidRPr="00B24A4A" w:rsidRDefault="0033272C" w:rsidP="0033272C">
      <w:pPr>
        <w:rPr>
          <w:lang w:val="es-ES" w:eastAsia="en-US"/>
        </w:rPr>
      </w:pPr>
      <w:r w:rsidRPr="00B24A4A">
        <w:rPr>
          <w:lang w:val="es-ES" w:eastAsia="en-US"/>
        </w:rPr>
        <w:t>3. Las Administraciones Públicas competentes supervisarán, en todo caso, el destino y utilización de estas prestaciones al cumplimiento de la finalidad para la que fueron concedidas.</w:t>
      </w:r>
    </w:p>
    <w:p w14:paraId="5962AB9B" w14:textId="77777777" w:rsidR="0033272C" w:rsidRPr="00B24A4A" w:rsidRDefault="0033272C" w:rsidP="0033272C">
      <w:pPr>
        <w:rPr>
          <w:b/>
          <w:bCs/>
          <w:lang w:val="es-ES" w:eastAsia="en-US"/>
        </w:rPr>
      </w:pPr>
      <w:r w:rsidRPr="00B24A4A">
        <w:rPr>
          <w:b/>
          <w:bCs/>
          <w:lang w:val="es-ES" w:eastAsia="en-US"/>
        </w:rPr>
        <w:t>Artículo 18. Prestación económica para cuidados en el entorno familiar y apoyo a cuidadores no profesionales.</w:t>
      </w:r>
    </w:p>
    <w:p w14:paraId="395E2D15" w14:textId="77777777" w:rsidR="0033272C" w:rsidRPr="00B24A4A" w:rsidRDefault="0033272C" w:rsidP="0033272C">
      <w:pPr>
        <w:rPr>
          <w:lang w:val="es-ES" w:eastAsia="en-US"/>
        </w:rPr>
      </w:pPr>
      <w:r w:rsidRPr="00B24A4A">
        <w:rPr>
          <w:lang w:val="es-ES" w:eastAsia="en-US"/>
        </w:rPr>
        <w:t>1. Excepcionalmente, cuando el beneficiario esté siendo atendido por su entorno familiar, y se reúnan las condiciones establecidas en el artículo 14.4, se reconocerá una prestación económica para cuidados familiares.</w:t>
      </w:r>
    </w:p>
    <w:p w14:paraId="6CF44296" w14:textId="77777777" w:rsidR="0033272C" w:rsidRPr="00B24A4A" w:rsidRDefault="0033272C" w:rsidP="0033272C">
      <w:pPr>
        <w:rPr>
          <w:lang w:val="es-ES" w:eastAsia="en-US"/>
        </w:rPr>
      </w:pPr>
      <w:r w:rsidRPr="00B24A4A">
        <w:rPr>
          <w:lang w:val="es-ES" w:eastAsia="en-US"/>
        </w:rPr>
        <w:t>2. Previo acuerdo del Consejo Territorial de Servicios Sociales y del Sistema para la Autonomía y Atención a la Dependencia se establecerán las condiciones de acceso a esta prestación, en función del grado reconocido a la persona en situación de dependencia y de su capacidad económica.</w:t>
      </w:r>
    </w:p>
    <w:p w14:paraId="71AB6B07" w14:textId="77777777" w:rsidR="0033272C" w:rsidRPr="00B24A4A" w:rsidRDefault="0033272C" w:rsidP="0033272C">
      <w:pPr>
        <w:rPr>
          <w:lang w:val="es-ES" w:eastAsia="en-US"/>
        </w:rPr>
      </w:pPr>
      <w:r w:rsidRPr="00B24A4A">
        <w:rPr>
          <w:lang w:val="es-ES" w:eastAsia="en-US"/>
        </w:rPr>
        <w:t>3. El cuidador deberá ajustarse a las normas sobre afiliación, alta y cotización a la Seguridad Social que se determinen reglamentariamente.</w:t>
      </w:r>
    </w:p>
    <w:p w14:paraId="5835D32B" w14:textId="77777777" w:rsidR="0033272C" w:rsidRPr="00B24A4A" w:rsidRDefault="0033272C" w:rsidP="0033272C">
      <w:pPr>
        <w:rPr>
          <w:lang w:val="es-ES" w:eastAsia="en-US"/>
        </w:rPr>
      </w:pPr>
      <w:r w:rsidRPr="00B24A4A">
        <w:rPr>
          <w:lang w:val="es-ES" w:eastAsia="en-US"/>
        </w:rPr>
        <w:t>4. El Consejo Territorial del Sistema para la Autonomía y Atención a la Dependencia promoverá acciones de apoyo a los cuidadores no profesionales que incorporarán programas de formación, información y medidas para atender los periodos de descanso.</w:t>
      </w:r>
    </w:p>
    <w:p w14:paraId="23F2FA8E" w14:textId="77777777" w:rsidR="0033272C" w:rsidRPr="00B24A4A" w:rsidRDefault="0033272C" w:rsidP="0033272C">
      <w:pPr>
        <w:rPr>
          <w:b/>
          <w:bCs/>
          <w:lang w:val="es-ES" w:eastAsia="en-US"/>
        </w:rPr>
      </w:pPr>
      <w:r w:rsidRPr="00B24A4A">
        <w:rPr>
          <w:b/>
          <w:bCs/>
          <w:lang w:val="es-ES" w:eastAsia="en-US"/>
        </w:rPr>
        <w:t>Artículo 19. Prestación económica de asistencia personal.</w:t>
      </w:r>
    </w:p>
    <w:p w14:paraId="3B82DC93" w14:textId="77777777" w:rsidR="0033272C" w:rsidRPr="00B24A4A" w:rsidRDefault="0033272C" w:rsidP="0033272C">
      <w:pPr>
        <w:rPr>
          <w:lang w:val="es-ES" w:eastAsia="en-US"/>
        </w:rPr>
      </w:pPr>
      <w:r w:rsidRPr="00B24A4A">
        <w:rPr>
          <w:lang w:val="es-ES" w:eastAsia="en-US"/>
        </w:rPr>
        <w:t>La prestación económica de asistencia personal tiene como finalidad la promoción de la autonomía de las personas en situación de dependencia, en cualquiera de sus grados. Su objetivo es contribuir a la contratación de una asistencia personal, durante un número de horas, que facilite al beneficiario el acceso a la educación y al trabajo, así como una vida más autónoma en el ejercicio de las actividades básicas de la vida diaria. Previo acuerdo del Consejo Territorial de Servicios Sociales y del Sistema para la Autonomía y Atención a la Dependencia se establecerán las condiciones específicas de acceso a esta prestación.</w:t>
      </w:r>
    </w:p>
    <w:p w14:paraId="2654B5B7" w14:textId="77777777" w:rsidR="0033272C" w:rsidRPr="00B24A4A" w:rsidRDefault="0033272C" w:rsidP="0033272C">
      <w:pPr>
        <w:rPr>
          <w:b/>
          <w:bCs/>
          <w:lang w:val="es-ES" w:eastAsia="en-US"/>
        </w:rPr>
      </w:pPr>
      <w:r w:rsidRPr="00B24A4A">
        <w:rPr>
          <w:b/>
          <w:bCs/>
          <w:lang w:val="es-ES" w:eastAsia="en-US"/>
        </w:rPr>
        <w:t>Artículo 20. Cuantía de las prestaciones económicas.</w:t>
      </w:r>
    </w:p>
    <w:p w14:paraId="1ACBFDCE" w14:textId="77777777" w:rsidR="0033272C" w:rsidRPr="00B24A4A" w:rsidRDefault="0033272C" w:rsidP="0033272C">
      <w:pPr>
        <w:rPr>
          <w:lang w:val="es-ES" w:eastAsia="en-US"/>
        </w:rPr>
      </w:pPr>
      <w:r w:rsidRPr="00B24A4A">
        <w:rPr>
          <w:lang w:val="es-ES" w:eastAsia="en-US"/>
        </w:rPr>
        <w:t>La cuantía de las prestaciones económicas reguladas en los artículos de esta Sección se acordará por el Consejo Territorial del Sistema para la Autonomía y Atención a la Dependencia, para su aprobación posterior por el Gobierno mediante Real Decreto.</w:t>
      </w:r>
    </w:p>
    <w:p w14:paraId="1ED496E3" w14:textId="77777777" w:rsidR="0033272C" w:rsidRPr="00B24A4A" w:rsidRDefault="0033272C" w:rsidP="0033272C">
      <w:pPr>
        <w:rPr>
          <w:b/>
          <w:bCs/>
          <w:i/>
          <w:iCs/>
          <w:lang w:val="es-ES" w:eastAsia="en-US"/>
        </w:rPr>
      </w:pPr>
      <w:r w:rsidRPr="00B24A4A">
        <w:rPr>
          <w:b/>
          <w:bCs/>
          <w:i/>
          <w:iCs/>
          <w:lang w:val="es-ES" w:eastAsia="en-US"/>
        </w:rPr>
        <w:t>Sección 3.ª Servicios de promoción de la autonomía personal y de atención y cuidado</w:t>
      </w:r>
      <w:r>
        <w:rPr>
          <w:b/>
          <w:bCs/>
          <w:i/>
          <w:iCs/>
          <w:lang w:val="es-ES" w:eastAsia="en-US"/>
        </w:rPr>
        <w:t>.</w:t>
      </w:r>
    </w:p>
    <w:p w14:paraId="5CAD4E24" w14:textId="77777777" w:rsidR="0033272C" w:rsidRPr="00B24A4A" w:rsidRDefault="0033272C" w:rsidP="0033272C">
      <w:pPr>
        <w:rPr>
          <w:b/>
          <w:bCs/>
          <w:lang w:val="es-ES" w:eastAsia="en-US"/>
        </w:rPr>
      </w:pPr>
      <w:r w:rsidRPr="00B24A4A">
        <w:rPr>
          <w:b/>
          <w:bCs/>
          <w:lang w:val="es-ES" w:eastAsia="en-US"/>
        </w:rPr>
        <w:t>Artículo 21. Prevención de las situaciones de dependencia.</w:t>
      </w:r>
    </w:p>
    <w:p w14:paraId="7F9BA672" w14:textId="77777777" w:rsidR="0033272C" w:rsidRPr="00B24A4A" w:rsidRDefault="0033272C" w:rsidP="0033272C">
      <w:pPr>
        <w:rPr>
          <w:lang w:val="es-ES" w:eastAsia="en-US"/>
        </w:rPr>
      </w:pPr>
      <w:r w:rsidRPr="00B24A4A">
        <w:rPr>
          <w:lang w:val="es-ES" w:eastAsia="en-US"/>
        </w:rPr>
        <w:t xml:space="preserve">Tiene por finalidad prevenir la aparición o el agravamiento de enfermedades o discapacidades y de sus secuelas, mediante el desarrollo coordinado, entre los servicios </w:t>
      </w:r>
      <w:r w:rsidRPr="00B24A4A">
        <w:rPr>
          <w:lang w:val="es-ES" w:eastAsia="en-US"/>
        </w:rPr>
        <w:lastRenderedPageBreak/>
        <w:t>sociales y de salud, de actuaciones de promoción de condiciones de vida saludables, programas específicos de carácter preventivo y de rehabilitación dirigidos a las personas mayores y personas con discapacidad y a quienes se ven afectados por procesos de hospitalización complejos. Con este fin, el Consejo Territorial del Sistema para la Autonomía y Atención a la Dependencia acordará criterios, recomendaciones y condiciones mínimas que deberían cumplir los Planes de Prevención de las Situaciones de Dependencia que elaboren las Comunidades Autónomas, con especial consideración de los riesgos y actuaciones para las personas mayores.</w:t>
      </w:r>
    </w:p>
    <w:p w14:paraId="114D6EC9" w14:textId="77777777" w:rsidR="0033272C" w:rsidRPr="00B24A4A" w:rsidRDefault="0033272C" w:rsidP="0033272C">
      <w:pPr>
        <w:rPr>
          <w:b/>
          <w:bCs/>
          <w:lang w:val="es-ES" w:eastAsia="en-US"/>
        </w:rPr>
      </w:pPr>
      <w:r w:rsidRPr="00B24A4A">
        <w:rPr>
          <w:b/>
          <w:bCs/>
          <w:lang w:val="es-ES" w:eastAsia="en-US"/>
        </w:rPr>
        <w:t>Artículo 22. Servicio de Teleasistencia.</w:t>
      </w:r>
    </w:p>
    <w:p w14:paraId="629FC2CD" w14:textId="77777777" w:rsidR="0033272C" w:rsidRPr="00B24A4A" w:rsidRDefault="0033272C" w:rsidP="0033272C">
      <w:pPr>
        <w:rPr>
          <w:lang w:val="es-ES" w:eastAsia="en-US"/>
        </w:rPr>
      </w:pPr>
      <w:r w:rsidRPr="00B24A4A">
        <w:rPr>
          <w:lang w:val="es-ES" w:eastAsia="en-US"/>
        </w:rPr>
        <w:t>1. El servicio de Teleasistencia facilita asistencia a los beneficiarios mediante el uso de tecnologías de la comunicación y de la información, con apoyo de los medios personales necesarios, en respuesta inmediata ante situaciones de emergencia, o de inseguridad, soledad y aislamiento. Puede ser un servicio independiente o complementario al de ayuda a domicilio.</w:t>
      </w:r>
    </w:p>
    <w:p w14:paraId="26010BA4" w14:textId="77777777" w:rsidR="0033272C" w:rsidRPr="00B24A4A" w:rsidRDefault="0033272C" w:rsidP="0033272C">
      <w:pPr>
        <w:rPr>
          <w:lang w:val="es-ES" w:eastAsia="en-US"/>
        </w:rPr>
      </w:pPr>
      <w:r w:rsidRPr="00B24A4A">
        <w:rPr>
          <w:lang w:val="es-ES" w:eastAsia="en-US"/>
        </w:rPr>
        <w:t>2. Este servicio se prestará a las personas que no reciban servicios de atención residencial y así lo establezca su Programa Individual de Atención.</w:t>
      </w:r>
    </w:p>
    <w:p w14:paraId="11284BE7" w14:textId="77777777" w:rsidR="0033272C" w:rsidRPr="00B24A4A" w:rsidRDefault="0033272C" w:rsidP="0033272C">
      <w:pPr>
        <w:rPr>
          <w:b/>
          <w:bCs/>
          <w:lang w:val="es-ES" w:eastAsia="en-US"/>
        </w:rPr>
      </w:pPr>
      <w:r w:rsidRPr="00B24A4A">
        <w:rPr>
          <w:b/>
          <w:bCs/>
          <w:lang w:val="es-ES" w:eastAsia="en-US"/>
        </w:rPr>
        <w:t>Artículo 23. Servicio de Ayuda a Domicilio.</w:t>
      </w:r>
    </w:p>
    <w:p w14:paraId="51F48EAB" w14:textId="77777777" w:rsidR="0033272C" w:rsidRPr="00B24A4A" w:rsidRDefault="0033272C" w:rsidP="0033272C">
      <w:pPr>
        <w:rPr>
          <w:lang w:val="es-ES" w:eastAsia="en-US"/>
        </w:rPr>
      </w:pPr>
      <w:r w:rsidRPr="00B24A4A">
        <w:rPr>
          <w:lang w:val="es-ES" w:eastAsia="en-US"/>
        </w:rPr>
        <w:t>El servicio de ayuda a domicilio lo constituye el conjunto de actuaciones llevadas a cabo en el domicilio de las personas en situación de dependencia con el fin de atender sus necesidades de la vida diaria, prestadas por entidades o empresas, acreditadas para esta función, y podrán ser los siguientes:</w:t>
      </w:r>
    </w:p>
    <w:p w14:paraId="2E122757" w14:textId="77777777" w:rsidR="0033272C" w:rsidRPr="00B24A4A" w:rsidRDefault="0033272C" w:rsidP="0033272C">
      <w:pPr>
        <w:rPr>
          <w:lang w:val="es-ES" w:eastAsia="en-US"/>
        </w:rPr>
      </w:pPr>
      <w:r w:rsidRPr="00B24A4A">
        <w:rPr>
          <w:lang w:val="es-ES" w:eastAsia="en-US"/>
        </w:rPr>
        <w:t>a) Servicios relacionados con la atención personal en la realización de las actividades de la vida diaria.</w:t>
      </w:r>
    </w:p>
    <w:p w14:paraId="097BF9B1" w14:textId="77777777" w:rsidR="0033272C" w:rsidRPr="00B24A4A" w:rsidRDefault="0033272C" w:rsidP="0033272C">
      <w:pPr>
        <w:rPr>
          <w:lang w:val="es-ES" w:eastAsia="en-US"/>
        </w:rPr>
      </w:pPr>
      <w:r w:rsidRPr="00B24A4A">
        <w:rPr>
          <w:lang w:val="es-ES" w:eastAsia="en-US"/>
        </w:rPr>
        <w:t>b) Servicios relacionados con la atención de las necesidades domésticas o del hogar: limpieza, lavado, cocina u otros. Estos servicios sólo podrán prestarse conjuntamente con los señalados en el apartado anterior.</w:t>
      </w:r>
    </w:p>
    <w:p w14:paraId="7426C0E8" w14:textId="77777777" w:rsidR="0033272C" w:rsidRPr="00B24A4A" w:rsidRDefault="0033272C" w:rsidP="0033272C">
      <w:pPr>
        <w:rPr>
          <w:lang w:val="es-ES" w:eastAsia="en-US"/>
        </w:rPr>
      </w:pPr>
      <w:r w:rsidRPr="00B24A4A">
        <w:rPr>
          <w:lang w:val="es-ES" w:eastAsia="en-US"/>
        </w:rPr>
        <w:t>Excepcionalmente y de forma justificada, los servicios señalados en los apartados anteriores, podrán prestarse separadamente, cuando así se disponga en el Programa Individual de Atención. La Administración competente deberá motivar esta excepción en la resolución de concesión de la prestación.</w:t>
      </w:r>
    </w:p>
    <w:p w14:paraId="0DC37AAC" w14:textId="77777777" w:rsidR="0033272C" w:rsidRPr="00B24A4A" w:rsidRDefault="0033272C" w:rsidP="0033272C">
      <w:pPr>
        <w:rPr>
          <w:b/>
          <w:bCs/>
          <w:lang w:val="es-ES" w:eastAsia="en-US"/>
        </w:rPr>
      </w:pPr>
      <w:r w:rsidRPr="00B24A4A">
        <w:rPr>
          <w:b/>
          <w:bCs/>
          <w:lang w:val="es-ES" w:eastAsia="en-US"/>
        </w:rPr>
        <w:t>Artículo 24. Servicio de Centro de Día y de Noche.</w:t>
      </w:r>
    </w:p>
    <w:p w14:paraId="1F45CBAA" w14:textId="77777777" w:rsidR="0033272C" w:rsidRPr="00B24A4A" w:rsidRDefault="0033272C" w:rsidP="0033272C">
      <w:pPr>
        <w:rPr>
          <w:lang w:val="es-ES" w:eastAsia="en-US"/>
        </w:rPr>
      </w:pPr>
      <w:r w:rsidRPr="00B24A4A">
        <w:rPr>
          <w:lang w:val="es-ES" w:eastAsia="en-US"/>
        </w:rPr>
        <w:t>1. El servicio de Centro de Día o de Noche ofrece una atención integral durante el periodo diurno o nocturno a las personas en situación de dependencia, con el objetivo de mejorar o mantener el mejor nivel posible de autonomía personal y apoyar a las familias o cuidadores. En particular, cubre, desde un enfoque biopsicosocial, las necesidades de asesoramiento, prevención, rehabilitación, orientación para la promoción de la autonomía, habilitación o atención asistencial y personal.</w:t>
      </w:r>
    </w:p>
    <w:p w14:paraId="53A2EE8E" w14:textId="77777777" w:rsidR="0033272C" w:rsidRPr="00B24A4A" w:rsidRDefault="0033272C" w:rsidP="0033272C">
      <w:pPr>
        <w:rPr>
          <w:lang w:val="es-ES" w:eastAsia="en-US"/>
        </w:rPr>
      </w:pPr>
      <w:r w:rsidRPr="00B24A4A">
        <w:rPr>
          <w:lang w:val="es-ES" w:eastAsia="en-US"/>
        </w:rPr>
        <w:lastRenderedPageBreak/>
        <w:t>2. La tipología de centros incluirá Centros de Día para menores de 65 años, Centros de Día para mayores, Centros de Día de atención especializada por la especificidad de los cuidados que ofrecen y Centros de Noche, que se adecuarán a las peculiaridades y edades de las personas en situación de dependencia.</w:t>
      </w:r>
    </w:p>
    <w:p w14:paraId="2CA6A776" w14:textId="77777777" w:rsidR="0033272C" w:rsidRPr="00B24A4A" w:rsidRDefault="0033272C" w:rsidP="0033272C">
      <w:pPr>
        <w:rPr>
          <w:b/>
          <w:bCs/>
          <w:lang w:val="es-ES" w:eastAsia="en-US"/>
        </w:rPr>
      </w:pPr>
      <w:r w:rsidRPr="00B24A4A">
        <w:rPr>
          <w:b/>
          <w:bCs/>
          <w:lang w:val="es-ES" w:eastAsia="en-US"/>
        </w:rPr>
        <w:t>Artículo 25. Servicio de Atención residencial.</w:t>
      </w:r>
    </w:p>
    <w:p w14:paraId="10732699" w14:textId="77777777" w:rsidR="0033272C" w:rsidRPr="00B24A4A" w:rsidRDefault="0033272C" w:rsidP="0033272C">
      <w:pPr>
        <w:rPr>
          <w:lang w:val="es-ES" w:eastAsia="en-US"/>
        </w:rPr>
      </w:pPr>
      <w:r w:rsidRPr="00B24A4A">
        <w:rPr>
          <w:lang w:val="es-ES" w:eastAsia="en-US"/>
        </w:rPr>
        <w:t>1. El servicio de atención residencial ofrece, desde un enfoque biopsicosocial, servicios continuados de carácter personal y sanitario.</w:t>
      </w:r>
    </w:p>
    <w:p w14:paraId="2C9C6F0F" w14:textId="77777777" w:rsidR="0033272C" w:rsidRPr="00B24A4A" w:rsidRDefault="0033272C" w:rsidP="0033272C">
      <w:pPr>
        <w:rPr>
          <w:lang w:val="es-ES" w:eastAsia="en-US"/>
        </w:rPr>
      </w:pPr>
      <w:r w:rsidRPr="00B24A4A">
        <w:rPr>
          <w:lang w:val="es-ES" w:eastAsia="en-US"/>
        </w:rPr>
        <w:t>2. Este servicio se prestará en los centros residenciales habilitados al efecto según el tipo de dependencia, grado de la misma e intensidad de cuidados que precise la persona.</w:t>
      </w:r>
    </w:p>
    <w:p w14:paraId="085D6420" w14:textId="77777777" w:rsidR="0033272C" w:rsidRPr="00B24A4A" w:rsidRDefault="0033272C" w:rsidP="0033272C">
      <w:pPr>
        <w:rPr>
          <w:lang w:val="es-ES" w:eastAsia="en-US"/>
        </w:rPr>
      </w:pPr>
      <w:r w:rsidRPr="00B24A4A">
        <w:rPr>
          <w:lang w:val="es-ES" w:eastAsia="en-US"/>
        </w:rPr>
        <w:t>3. La prestación de este servicio puede tener carácter permanente, cuando el centro residencial se convierta en la residencia habitual de la persona, o temporal, cuando se atiendan estancias temporales de convalecencia o durante vacaciones, fines de semana y enfermedades o periodos de descanso de los cuidadores no profesionales.</w:t>
      </w:r>
    </w:p>
    <w:p w14:paraId="01D6D2A8" w14:textId="77777777" w:rsidR="0033272C" w:rsidRPr="00680E08" w:rsidRDefault="0033272C" w:rsidP="0033272C">
      <w:pPr>
        <w:rPr>
          <w:lang w:val="es-ES" w:eastAsia="en-US"/>
        </w:rPr>
      </w:pPr>
      <w:r w:rsidRPr="00B24A4A">
        <w:rPr>
          <w:lang w:val="es-ES" w:eastAsia="en-US"/>
        </w:rPr>
        <w:t>4. El servicio de atención residencial será prestado por las Administraciones Públicas en centros propios y concertados.</w:t>
      </w:r>
    </w:p>
    <w:p w14:paraId="295C1EE5" w14:textId="77777777" w:rsidR="0033272C" w:rsidRDefault="0033272C" w:rsidP="0033272C">
      <w:pPr>
        <w:pStyle w:val="Ttulo2"/>
      </w:pPr>
      <w:bookmarkStart w:id="176" w:name="_Toc186787452"/>
      <w:bookmarkStart w:id="177" w:name="_Toc194473055"/>
      <w:bookmarkStart w:id="178" w:name="_Toc186718104"/>
      <w:r w:rsidRPr="00680E08">
        <w:t>5.</w:t>
      </w:r>
      <w:r>
        <w:t>8</w:t>
      </w:r>
      <w:r w:rsidRPr="00680E08">
        <w:t>. Servicios de promoción de la autonomía personal y de atención y cuidado.</w:t>
      </w:r>
      <w:bookmarkEnd w:id="176"/>
      <w:bookmarkEnd w:id="177"/>
    </w:p>
    <w:bookmarkEnd w:id="178"/>
    <w:p w14:paraId="4E1A02F2" w14:textId="77777777" w:rsidR="0033272C" w:rsidRPr="00B24A4A" w:rsidRDefault="0033272C" w:rsidP="0033272C">
      <w:pPr>
        <w:rPr>
          <w:lang w:val="es-ES" w:eastAsia="en-US"/>
        </w:rPr>
      </w:pPr>
      <w:r w:rsidRPr="00B24A4A">
        <w:rPr>
          <w:lang w:val="es-ES" w:eastAsia="en-US"/>
        </w:rPr>
        <w:t xml:space="preserve">Está previsto en el </w:t>
      </w:r>
      <w:r>
        <w:rPr>
          <w:b/>
          <w:bCs/>
          <w:lang w:val="es-ES" w:eastAsia="en-US"/>
        </w:rPr>
        <w:t>C</w:t>
      </w:r>
      <w:r w:rsidRPr="005661CF">
        <w:rPr>
          <w:b/>
          <w:bCs/>
          <w:lang w:val="es-ES" w:eastAsia="en-US"/>
        </w:rPr>
        <w:t>apítulo I del Título II de la Ley.</w:t>
      </w:r>
    </w:p>
    <w:p w14:paraId="56EFE0E5" w14:textId="77777777" w:rsidR="0033272C" w:rsidRPr="005661CF" w:rsidRDefault="0033272C" w:rsidP="0033272C">
      <w:pPr>
        <w:rPr>
          <w:b/>
          <w:bCs/>
          <w:i/>
          <w:iCs/>
          <w:lang w:val="es-ES"/>
        </w:rPr>
      </w:pPr>
      <w:r w:rsidRPr="005661CF">
        <w:rPr>
          <w:b/>
          <w:bCs/>
          <w:i/>
          <w:iCs/>
          <w:lang w:val="es-ES"/>
        </w:rPr>
        <w:t>Sección 3.ª Servicios de promoción de la autonomía personal y de atención y cuidado.</w:t>
      </w:r>
    </w:p>
    <w:p w14:paraId="4B938902" w14:textId="77777777" w:rsidR="0033272C" w:rsidRPr="00813730" w:rsidRDefault="0033272C" w:rsidP="0033272C">
      <w:pPr>
        <w:rPr>
          <w:b/>
          <w:bCs/>
          <w:lang w:val="es-ES" w:eastAsia="en-US"/>
        </w:rPr>
      </w:pPr>
      <w:r w:rsidRPr="00813730">
        <w:rPr>
          <w:b/>
          <w:bCs/>
          <w:lang w:val="es-ES" w:eastAsia="en-US"/>
        </w:rPr>
        <w:t>Artículo 21. Prevención de las situaciones de dependencia.</w:t>
      </w:r>
    </w:p>
    <w:p w14:paraId="75FBE711" w14:textId="77777777" w:rsidR="0033272C" w:rsidRPr="00813730" w:rsidRDefault="0033272C" w:rsidP="0033272C">
      <w:pPr>
        <w:rPr>
          <w:lang w:val="es-ES" w:eastAsia="en-US"/>
        </w:rPr>
      </w:pPr>
      <w:r w:rsidRPr="00813730">
        <w:rPr>
          <w:lang w:val="es-ES" w:eastAsia="en-US"/>
        </w:rPr>
        <w:t>Tiene por finalidad prevenir la aparición o el agravamiento de enfermedades o discapacidades y de sus secuelas, mediante el desarrollo coordinado, entre los servicios sociales y de salud, de actuaciones de promoción de condiciones de vida saludables, programas específicos de carácter preventivo y de rehabilitación dirigidos a las personas mayores y personas con discapacidad y a quienes se ven afectados por procesos de hospitalización complejos. Con este fin, el Consejo Territorial del Sistema para la Autonomía y Atención a la Dependencia acordará criterios, recomendaciones y condiciones mínimas que deberían cumplir los Planes de Prevención de las Situaciones de Dependencia que elaboren las Comunidades Autónomas, con especial consideración de los riesgos y actuaciones para las personas mayores.</w:t>
      </w:r>
    </w:p>
    <w:p w14:paraId="5BDC731B" w14:textId="77777777" w:rsidR="0033272C" w:rsidRPr="00813730" w:rsidRDefault="0033272C" w:rsidP="0033272C">
      <w:pPr>
        <w:rPr>
          <w:b/>
          <w:bCs/>
          <w:lang w:val="es-ES" w:eastAsia="en-US"/>
        </w:rPr>
      </w:pPr>
      <w:r w:rsidRPr="00813730">
        <w:rPr>
          <w:b/>
          <w:bCs/>
          <w:lang w:val="es-ES" w:eastAsia="en-US"/>
        </w:rPr>
        <w:t>Artículo 22. Servicio de Teleasistencia.</w:t>
      </w:r>
    </w:p>
    <w:p w14:paraId="3338BD6F" w14:textId="77777777" w:rsidR="0033272C" w:rsidRPr="00813730" w:rsidRDefault="0033272C" w:rsidP="0033272C">
      <w:pPr>
        <w:rPr>
          <w:lang w:val="es-ES" w:eastAsia="en-US"/>
        </w:rPr>
      </w:pPr>
      <w:r w:rsidRPr="00813730">
        <w:rPr>
          <w:lang w:val="es-ES" w:eastAsia="en-US"/>
        </w:rPr>
        <w:t>1. El servicio de Teleasistencia facilita asistencia a los beneficiarios mediante el uso de tecnologías de la comunicación y de la información, con apoyo de los medios personales necesarios, en respuesta inmediata ante situaciones de emergencia, o de inseguridad, soledad y aislamiento. Puede ser un servicio independiente o complementario al de ayuda a domicilio.</w:t>
      </w:r>
    </w:p>
    <w:p w14:paraId="22C81102" w14:textId="77777777" w:rsidR="0033272C" w:rsidRPr="00813730" w:rsidRDefault="0033272C" w:rsidP="0033272C">
      <w:pPr>
        <w:rPr>
          <w:lang w:val="es-ES" w:eastAsia="en-US"/>
        </w:rPr>
      </w:pPr>
      <w:r w:rsidRPr="00813730">
        <w:rPr>
          <w:lang w:val="es-ES" w:eastAsia="en-US"/>
        </w:rPr>
        <w:lastRenderedPageBreak/>
        <w:t>2. Este servicio se prestará a las personas que no reciban servicios de atención residencial y así lo establezca su Programa Individual de Atención.</w:t>
      </w:r>
    </w:p>
    <w:p w14:paraId="704150B7" w14:textId="77777777" w:rsidR="0033272C" w:rsidRPr="00813730" w:rsidRDefault="0033272C" w:rsidP="0033272C">
      <w:pPr>
        <w:rPr>
          <w:b/>
          <w:bCs/>
          <w:lang w:val="es-ES" w:eastAsia="en-US"/>
        </w:rPr>
      </w:pPr>
      <w:r w:rsidRPr="00813730">
        <w:rPr>
          <w:b/>
          <w:bCs/>
          <w:lang w:val="es-ES" w:eastAsia="en-US"/>
        </w:rPr>
        <w:t>Artículo 23. Servicio de Ayuda a Domicilio.</w:t>
      </w:r>
    </w:p>
    <w:p w14:paraId="14C27844" w14:textId="77777777" w:rsidR="0033272C" w:rsidRPr="00813730" w:rsidRDefault="0033272C" w:rsidP="0033272C">
      <w:pPr>
        <w:rPr>
          <w:lang w:val="es-ES" w:eastAsia="en-US"/>
        </w:rPr>
      </w:pPr>
      <w:r w:rsidRPr="00813730">
        <w:rPr>
          <w:lang w:val="es-ES" w:eastAsia="en-US"/>
        </w:rPr>
        <w:t>El servicio de ayuda a domicilio lo constituye el conjunto de actuaciones llevadas a cabo en el domicilio de las personas en situación de dependencia con el fin de atender sus necesidades de la vida diaria, prestadas por entidades o empresas, acreditadas para esta función, y podrán ser los siguientes:</w:t>
      </w:r>
    </w:p>
    <w:p w14:paraId="038C7EE1" w14:textId="77777777" w:rsidR="0033272C" w:rsidRPr="00813730" w:rsidRDefault="0033272C" w:rsidP="0033272C">
      <w:pPr>
        <w:rPr>
          <w:lang w:val="es-ES" w:eastAsia="en-US"/>
        </w:rPr>
      </w:pPr>
      <w:r w:rsidRPr="00813730">
        <w:rPr>
          <w:lang w:val="es-ES" w:eastAsia="en-US"/>
        </w:rPr>
        <w:t>a) Servicios relacionados con la atención personal en la realización de las actividades de la vida diaria.</w:t>
      </w:r>
    </w:p>
    <w:p w14:paraId="3FEC3DBA" w14:textId="77777777" w:rsidR="0033272C" w:rsidRPr="00813730" w:rsidRDefault="0033272C" w:rsidP="0033272C">
      <w:pPr>
        <w:rPr>
          <w:lang w:val="es-ES" w:eastAsia="en-US"/>
        </w:rPr>
      </w:pPr>
      <w:r w:rsidRPr="00813730">
        <w:rPr>
          <w:lang w:val="es-ES" w:eastAsia="en-US"/>
        </w:rPr>
        <w:t>b) Servicios relacionados con la atención de las necesidades domésticas o del hogar: limpieza, lavado, cocina u otros. Estos servicios sólo podrán prestarse conjuntamente con los señalados en el apartado anterior.</w:t>
      </w:r>
    </w:p>
    <w:p w14:paraId="6508E70E" w14:textId="77777777" w:rsidR="0033272C" w:rsidRPr="00813730" w:rsidRDefault="0033272C" w:rsidP="0033272C">
      <w:pPr>
        <w:rPr>
          <w:lang w:val="es-ES" w:eastAsia="en-US"/>
        </w:rPr>
      </w:pPr>
      <w:r w:rsidRPr="00813730">
        <w:rPr>
          <w:lang w:val="es-ES" w:eastAsia="en-US"/>
        </w:rPr>
        <w:t>Excepcionalmente y de forma justificada, los servicios señalados en los apartados anteriores, podrán prestarse separadamente, cuando así se disponga en el Programa Individual de Atención. La Administración competente deberá motivar esta excepción en la resolución de concesión de la prestación.</w:t>
      </w:r>
    </w:p>
    <w:p w14:paraId="2194DFCD" w14:textId="77777777" w:rsidR="0033272C" w:rsidRPr="00813730" w:rsidRDefault="0033272C" w:rsidP="0033272C">
      <w:pPr>
        <w:rPr>
          <w:b/>
          <w:bCs/>
          <w:lang w:val="es-ES" w:eastAsia="en-US"/>
        </w:rPr>
      </w:pPr>
      <w:r w:rsidRPr="00813730">
        <w:rPr>
          <w:b/>
          <w:bCs/>
          <w:lang w:val="es-ES" w:eastAsia="en-US"/>
        </w:rPr>
        <w:t>Artículo 24. Servicio de Centro de Día y de Noche.</w:t>
      </w:r>
    </w:p>
    <w:p w14:paraId="675A7B89" w14:textId="77777777" w:rsidR="0033272C" w:rsidRPr="00813730" w:rsidRDefault="0033272C" w:rsidP="0033272C">
      <w:pPr>
        <w:rPr>
          <w:lang w:val="es-ES" w:eastAsia="en-US"/>
        </w:rPr>
      </w:pPr>
      <w:r w:rsidRPr="00813730">
        <w:rPr>
          <w:lang w:val="es-ES" w:eastAsia="en-US"/>
        </w:rPr>
        <w:t>1. El servicio de Centro de Día o de Noche ofrece una atención integral durante el periodo diurno o nocturno a las personas en situación de dependencia, con el objetivo de mejorar o mantener el mejor nivel posible de autonomía personal y apoyar a las familias o cuidadores. En particular, cubre, desde un enfoque biopsicosocial, las necesidades de asesoramiento, prevención, rehabilitación, orientación para la promoción de la autonomía, habilitación o atención asistencial y personal.</w:t>
      </w:r>
    </w:p>
    <w:p w14:paraId="15421C3A" w14:textId="77777777" w:rsidR="0033272C" w:rsidRPr="00813730" w:rsidRDefault="0033272C" w:rsidP="0033272C">
      <w:pPr>
        <w:rPr>
          <w:lang w:val="es-ES" w:eastAsia="en-US"/>
        </w:rPr>
      </w:pPr>
      <w:r w:rsidRPr="00813730">
        <w:rPr>
          <w:lang w:val="es-ES" w:eastAsia="en-US"/>
        </w:rPr>
        <w:t>2. La tipología de centros incluirá Centros de Día para menores de 65 años, Centros de Día para mayores, Centros de Día de atención especializada por la especificidad de los cuidados que ofrecen y Centros de Noche, que se adecuarán a las peculiaridades y edades de las personas en situación de dependencia.</w:t>
      </w:r>
    </w:p>
    <w:p w14:paraId="24418E4D" w14:textId="77777777" w:rsidR="0033272C" w:rsidRPr="00813730" w:rsidRDefault="0033272C" w:rsidP="0033272C">
      <w:pPr>
        <w:rPr>
          <w:b/>
          <w:bCs/>
          <w:lang w:val="es-ES" w:eastAsia="en-US"/>
        </w:rPr>
      </w:pPr>
      <w:r w:rsidRPr="00813730">
        <w:rPr>
          <w:b/>
          <w:bCs/>
          <w:lang w:val="es-ES" w:eastAsia="en-US"/>
        </w:rPr>
        <w:t>Artículo 25. Servicio de Atención residencial.</w:t>
      </w:r>
    </w:p>
    <w:p w14:paraId="01FCE06A" w14:textId="77777777" w:rsidR="0033272C" w:rsidRPr="00813730" w:rsidRDefault="0033272C" w:rsidP="0033272C">
      <w:pPr>
        <w:rPr>
          <w:lang w:val="es-ES" w:eastAsia="en-US"/>
        </w:rPr>
      </w:pPr>
      <w:r w:rsidRPr="00813730">
        <w:rPr>
          <w:lang w:val="es-ES" w:eastAsia="en-US"/>
        </w:rPr>
        <w:t>1. El servicio de atención residencial ofrece, desde un enfoque biopsicosocial, servicios continuados de carácter personal y sanitario.</w:t>
      </w:r>
    </w:p>
    <w:p w14:paraId="5D39FE13" w14:textId="77777777" w:rsidR="0033272C" w:rsidRPr="00813730" w:rsidRDefault="0033272C" w:rsidP="0033272C">
      <w:pPr>
        <w:rPr>
          <w:lang w:val="es-ES" w:eastAsia="en-US"/>
        </w:rPr>
      </w:pPr>
      <w:r w:rsidRPr="00813730">
        <w:rPr>
          <w:lang w:val="es-ES" w:eastAsia="en-US"/>
        </w:rPr>
        <w:t>2. Este servicio se prestará en los centros residenciales habilitados al efecto según el tipo de dependencia, grado de la misma e intensidad de cuidados que precise la persona.</w:t>
      </w:r>
    </w:p>
    <w:p w14:paraId="14D50842" w14:textId="77777777" w:rsidR="0033272C" w:rsidRPr="00813730" w:rsidRDefault="0033272C" w:rsidP="0033272C">
      <w:pPr>
        <w:rPr>
          <w:lang w:val="es-ES" w:eastAsia="en-US"/>
        </w:rPr>
      </w:pPr>
      <w:r w:rsidRPr="00813730">
        <w:rPr>
          <w:lang w:val="es-ES" w:eastAsia="en-US"/>
        </w:rPr>
        <w:t>3. La prestación de este servicio puede tener carácter permanente, cuando el centro residencial se convierta en la residencia habitual de la persona, o temporal, cuando se atiendan estancias temporales de convalecencia o durante vacaciones, fines de semana y enfermedades o periodos de descanso de los cuidadores no profesionales.</w:t>
      </w:r>
    </w:p>
    <w:p w14:paraId="4BAA7EED" w14:textId="77777777" w:rsidR="0033272C" w:rsidRPr="00680E08" w:rsidRDefault="0033272C" w:rsidP="0033272C">
      <w:pPr>
        <w:rPr>
          <w:lang w:val="es-ES" w:eastAsia="en-US"/>
        </w:rPr>
      </w:pPr>
      <w:r w:rsidRPr="00813730">
        <w:rPr>
          <w:lang w:val="es-ES" w:eastAsia="en-US"/>
        </w:rPr>
        <w:lastRenderedPageBreak/>
        <w:t>4. El servicio de atención residencial será prestado por las Administraciones Públicas en centros propios y concertados.</w:t>
      </w:r>
    </w:p>
    <w:p w14:paraId="66D437B7" w14:textId="77777777" w:rsidR="0033272C" w:rsidRPr="00680E08" w:rsidRDefault="0033272C" w:rsidP="0033272C">
      <w:pPr>
        <w:pStyle w:val="Ttulo2"/>
      </w:pPr>
      <w:bookmarkStart w:id="179" w:name="_Toc186718109"/>
      <w:bookmarkStart w:id="180" w:name="_Toc186787458"/>
      <w:bookmarkStart w:id="181" w:name="_Toc194473056"/>
      <w:r w:rsidRPr="00680E08">
        <w:t>5.</w:t>
      </w:r>
      <w:r>
        <w:t>9</w:t>
      </w:r>
      <w:r w:rsidRPr="00680E08">
        <w:t>. Grados de dependencia</w:t>
      </w:r>
      <w:r>
        <w:t xml:space="preserve"> su valoración</w:t>
      </w:r>
      <w:r w:rsidRPr="00680E08">
        <w:t>.</w:t>
      </w:r>
      <w:bookmarkEnd w:id="179"/>
      <w:bookmarkEnd w:id="180"/>
      <w:bookmarkEnd w:id="181"/>
      <w:r w:rsidRPr="00680E08">
        <w:t xml:space="preserve"> </w:t>
      </w:r>
    </w:p>
    <w:p w14:paraId="766A5DB7" w14:textId="77777777" w:rsidR="0033272C" w:rsidRPr="00B24A4A" w:rsidRDefault="0033272C" w:rsidP="0033272C">
      <w:pPr>
        <w:rPr>
          <w:lang w:val="es-ES" w:eastAsia="en-US"/>
        </w:rPr>
      </w:pPr>
      <w:r w:rsidRPr="00B24A4A">
        <w:rPr>
          <w:lang w:val="es-ES" w:eastAsia="en-US"/>
        </w:rPr>
        <w:t xml:space="preserve">Está previsto en el </w:t>
      </w:r>
      <w:r w:rsidRPr="005661CF">
        <w:rPr>
          <w:b/>
          <w:bCs/>
          <w:lang w:val="es-ES" w:eastAsia="en-US"/>
        </w:rPr>
        <w:t>Capítulo III del Título II de la Ley</w:t>
      </w:r>
      <w:r w:rsidRPr="00B24A4A">
        <w:rPr>
          <w:lang w:val="es-ES" w:eastAsia="en-US"/>
        </w:rPr>
        <w:t>.</w:t>
      </w:r>
    </w:p>
    <w:p w14:paraId="699A2772" w14:textId="77777777" w:rsidR="0033272C" w:rsidRPr="00813730" w:rsidRDefault="0033272C" w:rsidP="0033272C">
      <w:pPr>
        <w:rPr>
          <w:b/>
          <w:bCs/>
          <w:lang w:val="es-ES" w:eastAsia="en-US"/>
        </w:rPr>
      </w:pPr>
      <w:r w:rsidRPr="00813730">
        <w:rPr>
          <w:b/>
          <w:bCs/>
          <w:lang w:val="es-ES" w:eastAsia="en-US"/>
        </w:rPr>
        <w:t>Artículo 26. Grados de dependencia.</w:t>
      </w:r>
    </w:p>
    <w:p w14:paraId="59E824E4" w14:textId="77777777" w:rsidR="0033272C" w:rsidRPr="00813730" w:rsidRDefault="0033272C" w:rsidP="0033272C">
      <w:pPr>
        <w:rPr>
          <w:lang w:val="es-ES" w:eastAsia="en-US"/>
        </w:rPr>
      </w:pPr>
      <w:r w:rsidRPr="00813730">
        <w:rPr>
          <w:lang w:val="es-ES" w:eastAsia="en-US"/>
        </w:rPr>
        <w:t>1. La situación de dependencia se clasificará en los siguientes grados:</w:t>
      </w:r>
    </w:p>
    <w:p w14:paraId="39DC2EEC" w14:textId="77777777" w:rsidR="0033272C" w:rsidRPr="00813730" w:rsidRDefault="0033272C" w:rsidP="0033272C">
      <w:pPr>
        <w:rPr>
          <w:lang w:val="es-ES" w:eastAsia="en-US"/>
        </w:rPr>
      </w:pPr>
      <w:r w:rsidRPr="00813730">
        <w:rPr>
          <w:lang w:val="es-ES" w:eastAsia="en-US"/>
        </w:rPr>
        <w:t>a) Grado I. Dependencia moderada: cuando la persona necesita ayuda para realizar varias actividades básicas de la vida diaria, al menos una vez al día o tiene necesidades de apoyo intermitente o limitado para su autonomía personal.</w:t>
      </w:r>
    </w:p>
    <w:p w14:paraId="4F00E362" w14:textId="77777777" w:rsidR="0033272C" w:rsidRPr="00813730" w:rsidRDefault="0033272C" w:rsidP="0033272C">
      <w:pPr>
        <w:rPr>
          <w:lang w:val="es-ES" w:eastAsia="en-US"/>
        </w:rPr>
      </w:pPr>
      <w:r w:rsidRPr="00813730">
        <w:rPr>
          <w:lang w:val="es-ES" w:eastAsia="en-US"/>
        </w:rPr>
        <w:t>b) Grado II. Dependencia severa: cuando la persona necesita ayuda para realizar varias actividades básicas de la vida diaria dos o tres veces al día, pero no quiere el apoyo permanente de un cuidador o tiene necesidades de apoyo extenso para su autonomía personal.</w:t>
      </w:r>
    </w:p>
    <w:p w14:paraId="702003A9" w14:textId="77777777" w:rsidR="0033272C" w:rsidRPr="00813730" w:rsidRDefault="0033272C" w:rsidP="0033272C">
      <w:pPr>
        <w:rPr>
          <w:lang w:val="es-ES" w:eastAsia="en-US"/>
        </w:rPr>
      </w:pPr>
      <w:r w:rsidRPr="00813730">
        <w:rPr>
          <w:lang w:val="es-ES" w:eastAsia="en-US"/>
        </w:rPr>
        <w:t>c) Grado III. Gran dependencia: cuando la persona necesita ayuda para realizar varias actividades básicas de la vida diaria varias veces al día y, por su pérdida total de autonomía física, mental, intelectual o sensorial, necesita el apoyo indispensable y continuo de otra persona o tiene necesidades de apoyo generalizado para su autonomía personal.</w:t>
      </w:r>
    </w:p>
    <w:p w14:paraId="17395B2A" w14:textId="77777777" w:rsidR="0033272C" w:rsidRPr="00813730" w:rsidRDefault="0033272C" w:rsidP="0033272C">
      <w:pPr>
        <w:rPr>
          <w:lang w:val="es-ES" w:eastAsia="en-US"/>
        </w:rPr>
      </w:pPr>
      <w:r w:rsidRPr="00813730">
        <w:rPr>
          <w:lang w:val="es-ES" w:eastAsia="en-US"/>
        </w:rPr>
        <w:t>2. Los intervalos para la determinación de los grados se establecerán en el baremo al que se refiere el artículo siguiente.</w:t>
      </w:r>
    </w:p>
    <w:p w14:paraId="0E6B1BF9" w14:textId="77777777" w:rsidR="0033272C" w:rsidRPr="00813730" w:rsidRDefault="0033272C" w:rsidP="0033272C">
      <w:pPr>
        <w:rPr>
          <w:b/>
          <w:bCs/>
          <w:lang w:val="es-ES" w:eastAsia="en-US"/>
        </w:rPr>
      </w:pPr>
      <w:r w:rsidRPr="00813730">
        <w:rPr>
          <w:b/>
          <w:bCs/>
          <w:lang w:val="es-ES" w:eastAsia="en-US"/>
        </w:rPr>
        <w:t>Artículo 27. Valoración de la situación de dependencia.</w:t>
      </w:r>
    </w:p>
    <w:p w14:paraId="3E1CDE66" w14:textId="77777777" w:rsidR="0033272C" w:rsidRPr="00813730" w:rsidRDefault="0033272C" w:rsidP="0033272C">
      <w:pPr>
        <w:rPr>
          <w:lang w:val="es-ES" w:eastAsia="en-US"/>
        </w:rPr>
      </w:pPr>
      <w:r w:rsidRPr="00813730">
        <w:rPr>
          <w:lang w:val="es-ES" w:eastAsia="en-US"/>
        </w:rPr>
        <w:t>1. Las comunidades autónomas determinarán los órganos de valoración de la situación de dependencia, que emitirán un dictamen sobre el grado de dependencia con especificación de los cuidados que la persona pueda requerir. El Consejo Territorial de Servicios Sociales y del Sistema para la Autonomía y Atención a la Dependencia deberá acordar unos criterios comunes de composición y actuación de los órganos de valoración de las comunidades autónomas que, en todo caso, tendrán carácter público.</w:t>
      </w:r>
    </w:p>
    <w:p w14:paraId="748CB8B5" w14:textId="77777777" w:rsidR="0033272C" w:rsidRPr="00813730" w:rsidRDefault="0033272C" w:rsidP="0033272C">
      <w:pPr>
        <w:rPr>
          <w:lang w:val="es-ES" w:eastAsia="en-US"/>
        </w:rPr>
      </w:pPr>
      <w:r w:rsidRPr="00813730">
        <w:rPr>
          <w:lang w:val="es-ES" w:eastAsia="en-US"/>
        </w:rPr>
        <w:t>2. Los grados de dependencia, a efectos de su valoración, se determinarán mediante la aplicación del baremo que se acuerde en el Consejo Territorial de Servicios Sociales y del Sistema para la Autonomía y Atención a la Dependencia para su posterior aprobación por el Gobierno mediante real decreto. Dicho baremo tendrá entre sus referentes la Clasificación Internacional del Funcionamiento, la Discapacidad y la Salud (CIF) adoptada por la Organización Mundial de la Salud. No será posible determinar el grado de dependencia mediante otros procedimientos distintos a los establecidos por este baremo.</w:t>
      </w:r>
    </w:p>
    <w:p w14:paraId="5596E6CC" w14:textId="77777777" w:rsidR="0033272C" w:rsidRPr="00813730" w:rsidRDefault="0033272C" w:rsidP="0033272C">
      <w:pPr>
        <w:rPr>
          <w:lang w:val="es-ES" w:eastAsia="en-US"/>
        </w:rPr>
      </w:pPr>
      <w:r w:rsidRPr="00813730">
        <w:rPr>
          <w:lang w:val="es-ES" w:eastAsia="en-US"/>
        </w:rPr>
        <w:lastRenderedPageBreak/>
        <w:t>3. El baremo establecerá los criterios objetivos de valoración del grado de autonomía de la persona, de su capacidad para realizar las distintas actividades de la vida diaria, los intervalos de puntuación para cada uno de los grados de dependencia y el protocolo con los procedimientos y técnicas a seguir para la valoración de las aptitudes observadas, en su caso.</w:t>
      </w:r>
    </w:p>
    <w:p w14:paraId="19210172" w14:textId="77777777" w:rsidR="0033272C" w:rsidRPr="00813730" w:rsidRDefault="0033272C" w:rsidP="0033272C">
      <w:pPr>
        <w:rPr>
          <w:lang w:val="es-ES" w:eastAsia="en-US"/>
        </w:rPr>
      </w:pPr>
      <w:r w:rsidRPr="00813730">
        <w:rPr>
          <w:lang w:val="es-ES" w:eastAsia="en-US"/>
        </w:rPr>
        <w:t>4. El baremo valorará la capacidad de la persona para llevar a cabo por sí misma las actividades básicas de la vida diaria, así como la necesidad de apoyo y supervisión para su realización por personas con discapacidad intelectual o con enfermedad mental.</w:t>
      </w:r>
    </w:p>
    <w:p w14:paraId="22412405" w14:textId="77777777" w:rsidR="0033272C" w:rsidRPr="00680E08" w:rsidRDefault="0033272C" w:rsidP="0033272C">
      <w:pPr>
        <w:rPr>
          <w:lang w:val="es-ES" w:eastAsia="en-US"/>
        </w:rPr>
      </w:pPr>
      <w:r w:rsidRPr="00813730">
        <w:rPr>
          <w:lang w:val="es-ES" w:eastAsia="en-US"/>
        </w:rPr>
        <w:t>5. La valoración se realizará teniendo en cuenta los correspondientes informes sobre la salud de la persona y sobre el entorno en el que viva, y considerando, en su caso, las ayudas técnicas, órtesis y prótesis que le hayan sido prescritas.</w:t>
      </w:r>
    </w:p>
    <w:p w14:paraId="380F90BC" w14:textId="77777777" w:rsidR="0033272C" w:rsidRPr="00865154" w:rsidRDefault="0033272C" w:rsidP="0033272C">
      <w:pPr>
        <w:pStyle w:val="Ttulo2"/>
      </w:pPr>
      <w:bookmarkStart w:id="182" w:name="_Toc186718110"/>
      <w:bookmarkStart w:id="183" w:name="_Toc186787459"/>
      <w:bookmarkStart w:id="184" w:name="_Toc194473057"/>
      <w:r w:rsidRPr="00865154">
        <w:t>5.1</w:t>
      </w:r>
      <w:r>
        <w:t>0</w:t>
      </w:r>
      <w:r w:rsidRPr="00865154">
        <w:t xml:space="preserve">. </w:t>
      </w:r>
      <w:bookmarkEnd w:id="182"/>
      <w:bookmarkEnd w:id="183"/>
      <w:r w:rsidRPr="00865154">
        <w:t>Órganos consultivos del Sistema para la Autonomía y Atención a la Dependencia</w:t>
      </w:r>
      <w:r>
        <w:t>.</w:t>
      </w:r>
      <w:bookmarkEnd w:id="184"/>
    </w:p>
    <w:p w14:paraId="4830499F" w14:textId="77777777" w:rsidR="0033272C" w:rsidRPr="005661CF" w:rsidRDefault="0033272C" w:rsidP="0033272C">
      <w:pPr>
        <w:rPr>
          <w:b/>
          <w:bCs/>
        </w:rPr>
      </w:pPr>
      <w:r w:rsidRPr="00865154">
        <w:t xml:space="preserve">Previsto en el </w:t>
      </w:r>
      <w:r w:rsidRPr="005661CF">
        <w:rPr>
          <w:b/>
          <w:bCs/>
        </w:rPr>
        <w:t>Capítulo V del Título II.</w:t>
      </w:r>
    </w:p>
    <w:p w14:paraId="7F8543FB" w14:textId="77777777" w:rsidR="0033272C" w:rsidRPr="00865154" w:rsidRDefault="0033272C" w:rsidP="0033272C">
      <w:pPr>
        <w:rPr>
          <w:b/>
          <w:bCs/>
          <w:lang w:val="es-ES" w:eastAsia="en-US"/>
        </w:rPr>
      </w:pPr>
      <w:r w:rsidRPr="00865154">
        <w:rPr>
          <w:b/>
          <w:bCs/>
          <w:lang w:val="es-ES" w:eastAsia="en-US"/>
        </w:rPr>
        <w:t>Artículo 40. Comité Consultivo.</w:t>
      </w:r>
    </w:p>
    <w:p w14:paraId="368DF19D" w14:textId="77777777" w:rsidR="0033272C" w:rsidRPr="00865154" w:rsidRDefault="0033272C" w:rsidP="0033272C">
      <w:pPr>
        <w:rPr>
          <w:lang w:val="es-ES" w:eastAsia="en-US"/>
        </w:rPr>
      </w:pPr>
      <w:r w:rsidRPr="00865154">
        <w:rPr>
          <w:lang w:val="es-ES" w:eastAsia="en-US"/>
        </w:rPr>
        <w:t>1. Se crea el Comité Consultivo del Sistema para la Autonomía y Atención a la Dependencia como órgano asesor, adscrito al Ministerio de Trabajo y Asuntos Sociales, mediante el cual se hace efectiva, de manera permanente, la participación social en el Sistema y se ejerce la participación institucional de las organizaciones sindicales y empresariales en el mismo.</w:t>
      </w:r>
    </w:p>
    <w:p w14:paraId="7E7AF091" w14:textId="77777777" w:rsidR="0033272C" w:rsidRPr="00865154" w:rsidRDefault="0033272C" w:rsidP="0033272C">
      <w:pPr>
        <w:rPr>
          <w:lang w:val="es-ES" w:eastAsia="en-US"/>
        </w:rPr>
      </w:pPr>
      <w:r w:rsidRPr="00865154">
        <w:rPr>
          <w:lang w:val="es-ES" w:eastAsia="en-US"/>
        </w:rPr>
        <w:t>2. Sus funciones serán las de informar, asesorar y formular propuestas sobre materias que resulten de especial interés para el funcionamiento de dicho Sistema.</w:t>
      </w:r>
    </w:p>
    <w:p w14:paraId="4D6BF764" w14:textId="77777777" w:rsidR="0033272C" w:rsidRPr="00865154" w:rsidRDefault="0033272C" w:rsidP="0033272C">
      <w:pPr>
        <w:rPr>
          <w:lang w:val="es-ES" w:eastAsia="en-US"/>
        </w:rPr>
      </w:pPr>
      <w:r w:rsidRPr="00865154">
        <w:rPr>
          <w:lang w:val="es-ES" w:eastAsia="en-US"/>
        </w:rPr>
        <w:t>3. La composición del Comité tendrá carácter tripartito, en tanto que integrado por las Administraciones públicas, las organizaciones empresariales y las organizaciones sindicales, y paritario entre Administraciones Públicas por una parte y organizaciones sindicales y empresariales por otra, en los términos establecidos en el siguiente apartado. Los acuerdos del Comité se adoptarán por mayoría de los votos emitidos en cada una de las partes, requiriendo así la mayoría de los votos de las Administraciones Públicas y la mayoría de los votos de las organizaciones sindicales y empresariales.</w:t>
      </w:r>
    </w:p>
    <w:p w14:paraId="41FE95F6" w14:textId="77777777" w:rsidR="0033272C" w:rsidRPr="00865154" w:rsidRDefault="0033272C" w:rsidP="0033272C">
      <w:pPr>
        <w:rPr>
          <w:lang w:val="es-ES" w:eastAsia="en-US"/>
        </w:rPr>
      </w:pPr>
      <w:r w:rsidRPr="00865154">
        <w:rPr>
          <w:lang w:val="es-ES" w:eastAsia="en-US"/>
        </w:rPr>
        <w:t>4. El Comité Consultivo estará presidido por el representante de la Administración General del Estado que designe el titular del Ministerio de Trabajo y Asuntos Sociales. Su funcionamiento se regulará por su reglamento interno. Estará integrado por los siguientes miembros, nombrados en los términos que se establezcan reglamentariamente:</w:t>
      </w:r>
    </w:p>
    <w:p w14:paraId="5ECBE804" w14:textId="77777777" w:rsidR="0033272C" w:rsidRPr="00865154" w:rsidRDefault="0033272C" w:rsidP="0033272C">
      <w:pPr>
        <w:rPr>
          <w:lang w:val="es-ES" w:eastAsia="en-US"/>
        </w:rPr>
      </w:pPr>
      <w:r w:rsidRPr="00865154">
        <w:rPr>
          <w:lang w:val="es-ES" w:eastAsia="en-US"/>
        </w:rPr>
        <w:t>a) Seis representantes de la Administración General del Estado.</w:t>
      </w:r>
    </w:p>
    <w:p w14:paraId="4F90BFA3" w14:textId="77777777" w:rsidR="0033272C" w:rsidRPr="00865154" w:rsidRDefault="0033272C" w:rsidP="0033272C">
      <w:pPr>
        <w:rPr>
          <w:lang w:val="es-ES" w:eastAsia="en-US"/>
        </w:rPr>
      </w:pPr>
      <w:r w:rsidRPr="00865154">
        <w:rPr>
          <w:lang w:val="es-ES" w:eastAsia="en-US"/>
        </w:rPr>
        <w:t>b) Seis representantes de las administraciones de las Comunidades Autónomas.</w:t>
      </w:r>
    </w:p>
    <w:p w14:paraId="7F14B66A" w14:textId="77777777" w:rsidR="0033272C" w:rsidRPr="00865154" w:rsidRDefault="0033272C" w:rsidP="0033272C">
      <w:pPr>
        <w:rPr>
          <w:lang w:val="es-ES" w:eastAsia="en-US"/>
        </w:rPr>
      </w:pPr>
      <w:r w:rsidRPr="00865154">
        <w:rPr>
          <w:lang w:val="es-ES" w:eastAsia="en-US"/>
        </w:rPr>
        <w:lastRenderedPageBreak/>
        <w:t>c) Seis representantes de las Entidades locales.</w:t>
      </w:r>
    </w:p>
    <w:p w14:paraId="58A6F76B" w14:textId="77777777" w:rsidR="0033272C" w:rsidRPr="00865154" w:rsidRDefault="0033272C" w:rsidP="0033272C">
      <w:pPr>
        <w:rPr>
          <w:lang w:val="es-ES" w:eastAsia="en-US"/>
        </w:rPr>
      </w:pPr>
      <w:r w:rsidRPr="00865154">
        <w:rPr>
          <w:lang w:val="es-ES" w:eastAsia="en-US"/>
        </w:rPr>
        <w:t>d) Nueve representantes de las organizaciones empresariales más representativas.</w:t>
      </w:r>
    </w:p>
    <w:p w14:paraId="186EA7E7" w14:textId="77777777" w:rsidR="0033272C" w:rsidRPr="00865154" w:rsidRDefault="0033272C" w:rsidP="0033272C">
      <w:pPr>
        <w:rPr>
          <w:lang w:val="es-ES" w:eastAsia="en-US"/>
        </w:rPr>
      </w:pPr>
      <w:r w:rsidRPr="00865154">
        <w:rPr>
          <w:lang w:val="es-ES" w:eastAsia="en-US"/>
        </w:rPr>
        <w:t>e) Nueve representantes de las organizaciones sindicales más representativas.</w:t>
      </w:r>
    </w:p>
    <w:p w14:paraId="682C0F33" w14:textId="77777777" w:rsidR="0033272C" w:rsidRPr="00865154" w:rsidRDefault="0033272C" w:rsidP="0033272C">
      <w:pPr>
        <w:rPr>
          <w:b/>
          <w:bCs/>
          <w:lang w:val="es-ES" w:eastAsia="en-US"/>
        </w:rPr>
      </w:pPr>
      <w:r w:rsidRPr="00865154">
        <w:rPr>
          <w:b/>
          <w:bCs/>
          <w:lang w:val="es-ES" w:eastAsia="en-US"/>
        </w:rPr>
        <w:t>Artículo 41. Órganos consultivos.</w:t>
      </w:r>
    </w:p>
    <w:p w14:paraId="7D4FFFE6" w14:textId="77777777" w:rsidR="0033272C" w:rsidRPr="00865154" w:rsidRDefault="0033272C" w:rsidP="0033272C">
      <w:pPr>
        <w:rPr>
          <w:lang w:val="es-ES" w:eastAsia="en-US"/>
        </w:rPr>
      </w:pPr>
      <w:r w:rsidRPr="00865154">
        <w:rPr>
          <w:lang w:val="es-ES" w:eastAsia="en-US"/>
        </w:rPr>
        <w:t>1. Serán órganos consultivos de participación institucional del Sistema para la Autonomía y Atención a la Dependencia los siguientes:</w:t>
      </w:r>
    </w:p>
    <w:p w14:paraId="01191BBC" w14:textId="77777777" w:rsidR="0033272C" w:rsidRPr="00865154" w:rsidRDefault="0033272C" w:rsidP="0033272C">
      <w:pPr>
        <w:rPr>
          <w:lang w:val="es-ES" w:eastAsia="en-US"/>
        </w:rPr>
      </w:pPr>
      <w:r w:rsidRPr="00865154">
        <w:rPr>
          <w:lang w:val="es-ES" w:eastAsia="en-US"/>
        </w:rPr>
        <w:t>El Comité Consultivo del Sistema para la Autonomía y Atención a la Dependencia.</w:t>
      </w:r>
    </w:p>
    <w:p w14:paraId="3B49B478" w14:textId="77777777" w:rsidR="0033272C" w:rsidRPr="00865154" w:rsidRDefault="0033272C" w:rsidP="0033272C">
      <w:pPr>
        <w:rPr>
          <w:lang w:val="es-ES" w:eastAsia="en-US"/>
        </w:rPr>
      </w:pPr>
      <w:r w:rsidRPr="00865154">
        <w:rPr>
          <w:lang w:val="es-ES" w:eastAsia="en-US"/>
        </w:rPr>
        <w:t>El Consejo Estatal de Personas Mayores.</w:t>
      </w:r>
    </w:p>
    <w:p w14:paraId="159D29C7" w14:textId="77777777" w:rsidR="0033272C" w:rsidRPr="00865154" w:rsidRDefault="0033272C" w:rsidP="0033272C">
      <w:pPr>
        <w:rPr>
          <w:lang w:val="es-ES" w:eastAsia="en-US"/>
        </w:rPr>
      </w:pPr>
      <w:r w:rsidRPr="00865154">
        <w:rPr>
          <w:lang w:val="es-ES" w:eastAsia="en-US"/>
        </w:rPr>
        <w:t>El Consejo Nacional de la Discapacidad.</w:t>
      </w:r>
    </w:p>
    <w:p w14:paraId="49586F7D" w14:textId="77777777" w:rsidR="0033272C" w:rsidRPr="00865154" w:rsidRDefault="0033272C" w:rsidP="0033272C">
      <w:pPr>
        <w:rPr>
          <w:lang w:val="es-ES" w:eastAsia="en-US"/>
        </w:rPr>
      </w:pPr>
      <w:r w:rsidRPr="00865154">
        <w:rPr>
          <w:lang w:val="es-ES" w:eastAsia="en-US"/>
        </w:rPr>
        <w:t>El Consejo Estatal de Organizaciones no Gubernamentales de Acción Social.</w:t>
      </w:r>
    </w:p>
    <w:p w14:paraId="60B9F117" w14:textId="77777777" w:rsidR="0033272C" w:rsidRPr="00680E08" w:rsidRDefault="0033272C" w:rsidP="0033272C">
      <w:pPr>
        <w:rPr>
          <w:lang w:val="es-ES" w:eastAsia="en-US"/>
        </w:rPr>
      </w:pPr>
      <w:r w:rsidRPr="00865154">
        <w:rPr>
          <w:lang w:val="es-ES" w:eastAsia="en-US"/>
        </w:rPr>
        <w:t>2. Las funciones de dichos órganos serán las de informar, asesorar y formular propuestas sobre materias que resulten de especial interés para el funcionamiento del Sistema.</w:t>
      </w:r>
    </w:p>
    <w:p w14:paraId="5862E1A9" w14:textId="77777777" w:rsidR="0033272C" w:rsidRPr="00F151B6" w:rsidRDefault="0033272C" w:rsidP="0033272C">
      <w:pPr>
        <w:pStyle w:val="Ttulo2"/>
      </w:pPr>
      <w:bookmarkStart w:id="185" w:name="_Toc186787464"/>
      <w:bookmarkStart w:id="186" w:name="_Toc194473058"/>
      <w:bookmarkStart w:id="187" w:name="_Toc186718115"/>
      <w:r w:rsidRPr="00F151B6">
        <w:t>5.1</w:t>
      </w:r>
      <w:r>
        <w:t>1</w:t>
      </w:r>
      <w:r w:rsidRPr="00F151B6">
        <w:t>. Participación de las Administraciones públicas.</w:t>
      </w:r>
      <w:bookmarkEnd w:id="185"/>
      <w:bookmarkEnd w:id="186"/>
    </w:p>
    <w:p w14:paraId="6477F638" w14:textId="77777777" w:rsidR="0033272C" w:rsidRDefault="0033272C" w:rsidP="0033272C">
      <w:pPr>
        <w:rPr>
          <w:lang w:val="es-ES" w:eastAsia="en-US"/>
        </w:rPr>
      </w:pPr>
      <w:r>
        <w:rPr>
          <w:noProof/>
          <w:lang w:val="es-ES" w:eastAsia="en-US"/>
        </w:rPr>
        <w:drawing>
          <wp:inline distT="0" distB="0" distL="0" distR="0" wp14:anchorId="1075F030" wp14:editId="178C2C25">
            <wp:extent cx="5400040" cy="3037840"/>
            <wp:effectExtent l="0" t="0" r="0" b="0"/>
            <wp:docPr id="9864001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00164" name="Imagen 986400164"/>
                    <pic:cNvPicPr/>
                  </pic:nvPicPr>
                  <pic:blipFill>
                    <a:blip r:embed="rId18">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92DBCC6" w14:textId="77777777" w:rsidR="0033272C" w:rsidRPr="00D15868" w:rsidRDefault="0033272C" w:rsidP="0033272C">
      <w:pPr>
        <w:rPr>
          <w:sz w:val="22"/>
          <w:szCs w:val="22"/>
          <w:lang w:val="es-ES" w:eastAsia="en-US"/>
        </w:rPr>
      </w:pPr>
      <w:r w:rsidRPr="00D15868">
        <w:rPr>
          <w:sz w:val="22"/>
          <w:szCs w:val="22"/>
          <w:lang w:val="es-ES" w:eastAsia="en-US"/>
        </w:rPr>
        <w:t>Fuente: La Moncloa – Gobierno de España</w:t>
      </w:r>
    </w:p>
    <w:bookmarkEnd w:id="187"/>
    <w:p w14:paraId="1AAFF07E" w14:textId="77777777" w:rsidR="0033272C" w:rsidRPr="00F151B6" w:rsidRDefault="0033272C" w:rsidP="0033272C">
      <w:pPr>
        <w:rPr>
          <w:lang w:val="es-ES" w:eastAsia="en-US"/>
        </w:rPr>
      </w:pPr>
      <w:r w:rsidRPr="00F151B6">
        <w:rPr>
          <w:lang w:val="es-ES" w:eastAsia="en-US"/>
        </w:rPr>
        <w:t xml:space="preserve">Previsto en el </w:t>
      </w:r>
      <w:r w:rsidRPr="00AC001A">
        <w:rPr>
          <w:b/>
          <w:bCs/>
          <w:lang w:val="es-ES" w:eastAsia="en-US"/>
        </w:rPr>
        <w:t>Capítulo I del Título I de la Ley</w:t>
      </w:r>
      <w:r w:rsidRPr="00F151B6">
        <w:rPr>
          <w:lang w:val="es-ES" w:eastAsia="en-US"/>
        </w:rPr>
        <w:t xml:space="preserve">. </w:t>
      </w:r>
    </w:p>
    <w:p w14:paraId="6AA9CF36" w14:textId="77777777" w:rsidR="0033272C" w:rsidRPr="00F151B6" w:rsidRDefault="0033272C" w:rsidP="0033272C">
      <w:pPr>
        <w:rPr>
          <w:b/>
          <w:bCs/>
          <w:lang w:val="es-ES" w:eastAsia="en-US"/>
        </w:rPr>
      </w:pPr>
      <w:r w:rsidRPr="00F151B6">
        <w:rPr>
          <w:b/>
          <w:bCs/>
          <w:lang w:val="es-ES" w:eastAsia="en-US"/>
        </w:rPr>
        <w:t>Artículo 6. Finalidad del Sistema.</w:t>
      </w:r>
    </w:p>
    <w:p w14:paraId="0F7F48BA" w14:textId="77777777" w:rsidR="0033272C" w:rsidRPr="00F151B6" w:rsidRDefault="0033272C" w:rsidP="0033272C">
      <w:pPr>
        <w:rPr>
          <w:lang w:val="es-ES" w:eastAsia="en-US"/>
        </w:rPr>
      </w:pPr>
      <w:r w:rsidRPr="00F151B6">
        <w:rPr>
          <w:lang w:val="es-ES" w:eastAsia="en-US"/>
        </w:rPr>
        <w:lastRenderedPageBreak/>
        <w:t>1. El Sistema para la Autonomía y Atención a la Dependencia garantiza las condiciones básicas y el contenido común a que se refiere la presente Ley; sirve de cauce para la colaboración y participación de las Administraciones Públicas, en el ejercicio de sus respectivas competencias, en materia de promoción de la autonomía personal y la atención y protección a las personas en situación de dependencia; optimiza los recursos públicos y privados disponibles, y contribuye a la mejora de las condiciones de vida de los ciudadanos.</w:t>
      </w:r>
    </w:p>
    <w:p w14:paraId="2115AF96" w14:textId="77777777" w:rsidR="0033272C" w:rsidRPr="00F151B6" w:rsidRDefault="0033272C" w:rsidP="0033272C">
      <w:pPr>
        <w:rPr>
          <w:lang w:val="es-ES" w:eastAsia="en-US"/>
        </w:rPr>
      </w:pPr>
      <w:r w:rsidRPr="00F151B6">
        <w:rPr>
          <w:lang w:val="es-ES" w:eastAsia="en-US"/>
        </w:rPr>
        <w:t>2. El Sistema se configura como una red de utilización pública que integra, de forma coordinada, centros y servicios, públicos y privados.</w:t>
      </w:r>
    </w:p>
    <w:p w14:paraId="57FDC0D1" w14:textId="77777777" w:rsidR="0033272C" w:rsidRPr="00F151B6" w:rsidRDefault="0033272C" w:rsidP="0033272C">
      <w:pPr>
        <w:rPr>
          <w:lang w:val="es-ES" w:eastAsia="en-US"/>
        </w:rPr>
      </w:pPr>
      <w:r w:rsidRPr="00F151B6">
        <w:rPr>
          <w:lang w:val="es-ES" w:eastAsia="en-US"/>
        </w:rPr>
        <w:t>3. La integración en el Sistema para la Autonomía y Atención a la Dependencia de los centros y servicios a que se refiere este artículo no supondrá alteración alguna en el régimen jurídico de su titularidad, administración, gestión y dependencia orgánica.</w:t>
      </w:r>
    </w:p>
    <w:p w14:paraId="3CDAFC06" w14:textId="77777777" w:rsidR="0033272C" w:rsidRPr="00F151B6" w:rsidRDefault="0033272C" w:rsidP="0033272C">
      <w:pPr>
        <w:rPr>
          <w:b/>
          <w:bCs/>
          <w:lang w:val="es-ES" w:eastAsia="en-US"/>
        </w:rPr>
      </w:pPr>
      <w:r w:rsidRPr="00F151B6">
        <w:rPr>
          <w:b/>
          <w:bCs/>
          <w:lang w:val="es-ES" w:eastAsia="en-US"/>
        </w:rPr>
        <w:t>Artículo 7. Niveles de protección del Sistema.</w:t>
      </w:r>
    </w:p>
    <w:p w14:paraId="380353D0" w14:textId="77777777" w:rsidR="0033272C" w:rsidRPr="00F151B6" w:rsidRDefault="0033272C" w:rsidP="0033272C">
      <w:pPr>
        <w:rPr>
          <w:lang w:val="es-ES" w:eastAsia="en-US"/>
        </w:rPr>
      </w:pPr>
      <w:r w:rsidRPr="00F151B6">
        <w:rPr>
          <w:lang w:val="es-ES" w:eastAsia="en-US"/>
        </w:rPr>
        <w:t>La protección de la situación de dependencia por parte del Sistema se prestará en los términos establecidos en esta Ley y de acuerdo con los siguientes niveles:</w:t>
      </w:r>
    </w:p>
    <w:p w14:paraId="72B32009" w14:textId="77777777" w:rsidR="0033272C" w:rsidRPr="00F151B6" w:rsidRDefault="0033272C" w:rsidP="0033272C">
      <w:pPr>
        <w:rPr>
          <w:lang w:val="es-ES" w:eastAsia="en-US"/>
        </w:rPr>
      </w:pPr>
      <w:r w:rsidRPr="00F151B6">
        <w:rPr>
          <w:lang w:val="es-ES" w:eastAsia="en-US"/>
        </w:rPr>
        <w:t>1.º El nivel de protección mínimo establecido por la Administración General del Estado en aplicación del artícu</w:t>
      </w:r>
      <w:r w:rsidRPr="00F151B6">
        <w:rPr>
          <w:lang w:val="es-ES" w:eastAsia="en-US"/>
        </w:rPr>
        <w:softHyphen/>
        <w:t>lo 9.</w:t>
      </w:r>
    </w:p>
    <w:p w14:paraId="5CE0F26D" w14:textId="77777777" w:rsidR="0033272C" w:rsidRPr="00F151B6" w:rsidRDefault="0033272C" w:rsidP="0033272C">
      <w:pPr>
        <w:rPr>
          <w:lang w:val="es-ES" w:eastAsia="en-US"/>
        </w:rPr>
      </w:pPr>
      <w:r w:rsidRPr="00F151B6">
        <w:rPr>
          <w:lang w:val="es-ES" w:eastAsia="en-US"/>
        </w:rPr>
        <w:t>2.º El nivel de protección que se acuerde entre la Administración General del Estado y la Administración de cada una de las Comunidades Autónomas a través de los Convenios previstos en el artículo 10.</w:t>
      </w:r>
    </w:p>
    <w:p w14:paraId="3CC134DC" w14:textId="77777777" w:rsidR="0033272C" w:rsidRPr="00F151B6" w:rsidRDefault="0033272C" w:rsidP="0033272C">
      <w:pPr>
        <w:rPr>
          <w:lang w:val="es-ES" w:eastAsia="en-US"/>
        </w:rPr>
      </w:pPr>
      <w:r w:rsidRPr="00F151B6">
        <w:rPr>
          <w:lang w:val="es-ES" w:eastAsia="en-US"/>
        </w:rPr>
        <w:t>3.º El nivel adicional de protección que pueda establecer cada Comunidad Autónoma.</w:t>
      </w:r>
    </w:p>
    <w:p w14:paraId="5B15C006" w14:textId="77777777" w:rsidR="0033272C" w:rsidRPr="00F151B6" w:rsidRDefault="0033272C" w:rsidP="0033272C">
      <w:pPr>
        <w:rPr>
          <w:b/>
          <w:bCs/>
          <w:lang w:val="es-ES" w:eastAsia="en-US"/>
        </w:rPr>
      </w:pPr>
      <w:r w:rsidRPr="00F151B6">
        <w:rPr>
          <w:b/>
          <w:bCs/>
          <w:lang w:val="es-ES" w:eastAsia="en-US"/>
        </w:rPr>
        <w:t>Artículo 8. Consejo Territorial de Servicios Sociales y del Sistema para la Autonomía y Atención a la Dependencia.</w:t>
      </w:r>
    </w:p>
    <w:p w14:paraId="6C7499CB" w14:textId="77777777" w:rsidR="0033272C" w:rsidRPr="00F151B6" w:rsidRDefault="0033272C" w:rsidP="0033272C">
      <w:pPr>
        <w:rPr>
          <w:lang w:val="es-ES" w:eastAsia="en-US"/>
        </w:rPr>
      </w:pPr>
      <w:r w:rsidRPr="00F151B6">
        <w:rPr>
          <w:lang w:val="es-ES" w:eastAsia="en-US"/>
        </w:rPr>
        <w:t>1. Se crea el Consejo Territorial de Servicios Sociales y del Sistema para la Autonomía y Atención a la Dependencia como instrumento de cooperación para la articulación de los servicios sociales y la promoción de la autonomía y atención a las personas en situación de dependencia.</w:t>
      </w:r>
    </w:p>
    <w:p w14:paraId="503CE500" w14:textId="77777777" w:rsidR="0033272C" w:rsidRPr="00F151B6" w:rsidRDefault="0033272C" w:rsidP="0033272C">
      <w:pPr>
        <w:rPr>
          <w:lang w:val="es-ES" w:eastAsia="en-US"/>
        </w:rPr>
      </w:pPr>
      <w:r w:rsidRPr="00F151B6">
        <w:rPr>
          <w:lang w:val="es-ES" w:eastAsia="en-US"/>
        </w:rPr>
        <w:t>Este Consejo estará adscrito al Ministerio de Sanidad, Servicios Sociales e Igualdad, a través de la Secretaría de Estado de Servicios Sociales e Igualdad, y estará constituido por la persona titular de dicho Ministerio, que ostentará su presidencia, y por los Consejeros competentes en materia de servicios sociales y de dependencia de cada una de las comunidades autónomas, recayendo la Vicepresidencia en uno de ellos. Adicionalmente, cuando la materia de los asuntos a tratar así lo requiera, podrán incorporarse al Consejo otros representantes de la Administración General del Estado o de las comunidades autónomas, como asesores especialistas, con voz pero sin voto. En la composición del Consejo Territorial tendrán mayoría los representantes de las comunidades autónomas.</w:t>
      </w:r>
    </w:p>
    <w:p w14:paraId="4B2A0C56" w14:textId="77777777" w:rsidR="0033272C" w:rsidRPr="00F151B6" w:rsidRDefault="0033272C" w:rsidP="0033272C">
      <w:pPr>
        <w:rPr>
          <w:lang w:val="es-ES" w:eastAsia="en-US"/>
        </w:rPr>
      </w:pPr>
      <w:r w:rsidRPr="00F151B6">
        <w:rPr>
          <w:lang w:val="es-ES" w:eastAsia="en-US"/>
        </w:rPr>
        <w:lastRenderedPageBreak/>
        <w:t>2. Sin perjuicio de las competencias de cada una de las Administraciones Públicas integrantes, corresponde al Consejo, además de las funciones que expresamente le atribuye esta Ley, ejercer las siguientes:</w:t>
      </w:r>
    </w:p>
    <w:p w14:paraId="27282931" w14:textId="77777777" w:rsidR="0033272C" w:rsidRPr="00F151B6" w:rsidRDefault="0033272C" w:rsidP="0033272C">
      <w:pPr>
        <w:rPr>
          <w:lang w:val="es-ES" w:eastAsia="en-US"/>
        </w:rPr>
      </w:pPr>
      <w:r w:rsidRPr="00F151B6">
        <w:rPr>
          <w:lang w:val="es-ES" w:eastAsia="en-US"/>
        </w:rPr>
        <w:t>a) Acordar el Marco de cooperación interadministrativa para el desarrollo de la Ley previsto en el artículo 10.</w:t>
      </w:r>
    </w:p>
    <w:p w14:paraId="4AC1107F" w14:textId="77777777" w:rsidR="0033272C" w:rsidRPr="00F151B6" w:rsidRDefault="0033272C" w:rsidP="0033272C">
      <w:pPr>
        <w:rPr>
          <w:lang w:val="es-ES" w:eastAsia="en-US"/>
        </w:rPr>
      </w:pPr>
      <w:r w:rsidRPr="00F151B6">
        <w:rPr>
          <w:lang w:val="es-ES" w:eastAsia="en-US"/>
        </w:rPr>
        <w:t>b) Establecer los criterios para determinar la intensidad de protección de los servicios previstos de acuerdo con los artículos 10.3 y 15.</w:t>
      </w:r>
    </w:p>
    <w:p w14:paraId="6BA2ADDA" w14:textId="77777777" w:rsidR="0033272C" w:rsidRPr="00F151B6" w:rsidRDefault="0033272C" w:rsidP="0033272C">
      <w:pPr>
        <w:rPr>
          <w:lang w:val="es-ES" w:eastAsia="en-US"/>
        </w:rPr>
      </w:pPr>
      <w:r w:rsidRPr="00F151B6">
        <w:rPr>
          <w:lang w:val="es-ES" w:eastAsia="en-US"/>
        </w:rPr>
        <w:t>c) Acordar las condiciones y cuantía de las prestaciones económicas previstas en el artículo 20 y en la disposición adicional primera.</w:t>
      </w:r>
    </w:p>
    <w:p w14:paraId="5AF47C9B" w14:textId="77777777" w:rsidR="0033272C" w:rsidRPr="00F151B6" w:rsidRDefault="0033272C" w:rsidP="0033272C">
      <w:pPr>
        <w:rPr>
          <w:lang w:val="es-ES" w:eastAsia="en-US"/>
        </w:rPr>
      </w:pPr>
      <w:r w:rsidRPr="00F151B6">
        <w:rPr>
          <w:lang w:val="es-ES" w:eastAsia="en-US"/>
        </w:rPr>
        <w:t>d) Adoptar los criterios de participación del beneficiario en el coste de los servicios.</w:t>
      </w:r>
    </w:p>
    <w:p w14:paraId="705D1C40" w14:textId="77777777" w:rsidR="0033272C" w:rsidRPr="00F151B6" w:rsidRDefault="0033272C" w:rsidP="0033272C">
      <w:pPr>
        <w:rPr>
          <w:lang w:val="es-ES" w:eastAsia="en-US"/>
        </w:rPr>
      </w:pPr>
      <w:r w:rsidRPr="00F151B6">
        <w:rPr>
          <w:lang w:val="es-ES" w:eastAsia="en-US"/>
        </w:rPr>
        <w:t>e) Acordar el baremo a que se refiere el artículo 27, con los criterios básicos del procedimiento de valoración y de las características de los órganos de valoración.</w:t>
      </w:r>
    </w:p>
    <w:p w14:paraId="3F11AA34" w14:textId="77777777" w:rsidR="0033272C" w:rsidRPr="00F151B6" w:rsidRDefault="0033272C" w:rsidP="0033272C">
      <w:pPr>
        <w:rPr>
          <w:lang w:val="es-ES" w:eastAsia="en-US"/>
        </w:rPr>
      </w:pPr>
      <w:r w:rsidRPr="00F151B6">
        <w:rPr>
          <w:lang w:val="es-ES" w:eastAsia="en-US"/>
        </w:rPr>
        <w:t>f) Acordar, en su caso, planes, proyectos y programas conjuntos.</w:t>
      </w:r>
    </w:p>
    <w:p w14:paraId="23BB568C" w14:textId="77777777" w:rsidR="0033272C" w:rsidRPr="00F151B6" w:rsidRDefault="0033272C" w:rsidP="0033272C">
      <w:pPr>
        <w:rPr>
          <w:lang w:val="es-ES" w:eastAsia="en-US"/>
        </w:rPr>
      </w:pPr>
      <w:r w:rsidRPr="00F151B6">
        <w:rPr>
          <w:lang w:val="es-ES" w:eastAsia="en-US"/>
        </w:rPr>
        <w:t>g) Adoptar criterios comunes de actuación y de evaluación del Sistema.</w:t>
      </w:r>
    </w:p>
    <w:p w14:paraId="64F4018A" w14:textId="77777777" w:rsidR="0033272C" w:rsidRPr="00F151B6" w:rsidRDefault="0033272C" w:rsidP="0033272C">
      <w:pPr>
        <w:rPr>
          <w:lang w:val="es-ES" w:eastAsia="en-US"/>
        </w:rPr>
      </w:pPr>
      <w:r w:rsidRPr="00F151B6">
        <w:rPr>
          <w:lang w:val="es-ES" w:eastAsia="en-US"/>
        </w:rPr>
        <w:t>h) Facilitar la puesta a disposición de documentos, datos y estadísticas comunes.</w:t>
      </w:r>
    </w:p>
    <w:p w14:paraId="7FEBEC50" w14:textId="77777777" w:rsidR="0033272C" w:rsidRPr="00F151B6" w:rsidRDefault="0033272C" w:rsidP="0033272C">
      <w:pPr>
        <w:rPr>
          <w:lang w:val="es-ES" w:eastAsia="en-US"/>
        </w:rPr>
      </w:pPr>
      <w:r w:rsidRPr="00F151B6">
        <w:rPr>
          <w:lang w:val="es-ES" w:eastAsia="en-US"/>
        </w:rPr>
        <w:t>i) Establecer los mecanismos de coordinación para el caso de las personas desplazadas en situación de dependencia.</w:t>
      </w:r>
    </w:p>
    <w:p w14:paraId="18D5A975" w14:textId="77777777" w:rsidR="0033272C" w:rsidRPr="00F151B6" w:rsidRDefault="0033272C" w:rsidP="0033272C">
      <w:pPr>
        <w:rPr>
          <w:lang w:val="es-ES" w:eastAsia="en-US"/>
        </w:rPr>
      </w:pPr>
      <w:r w:rsidRPr="00F151B6">
        <w:rPr>
          <w:lang w:val="es-ES" w:eastAsia="en-US"/>
        </w:rPr>
        <w:t>j) Informar la normativa estatal de desarrollo en materia de dependencia y en especial las normas previstas en el artículo 9.1.</w:t>
      </w:r>
    </w:p>
    <w:p w14:paraId="57D2B2A9" w14:textId="77777777" w:rsidR="0033272C" w:rsidRPr="00F151B6" w:rsidRDefault="0033272C" w:rsidP="0033272C">
      <w:pPr>
        <w:rPr>
          <w:lang w:val="es-ES" w:eastAsia="en-US"/>
        </w:rPr>
      </w:pPr>
      <w:r w:rsidRPr="00F151B6">
        <w:rPr>
          <w:lang w:val="es-ES" w:eastAsia="en-US"/>
        </w:rPr>
        <w:t>k) Servir de cauce de cooperación, comunicación e información entre las Administraciones Públicas.</w:t>
      </w:r>
    </w:p>
    <w:p w14:paraId="491CF056" w14:textId="77777777" w:rsidR="0033272C" w:rsidRPr="00F151B6" w:rsidRDefault="0033272C" w:rsidP="0033272C">
      <w:pPr>
        <w:rPr>
          <w:lang w:val="es-ES" w:eastAsia="en-US"/>
        </w:rPr>
      </w:pPr>
      <w:r w:rsidRPr="00F151B6">
        <w:rPr>
          <w:lang w:val="es-ES" w:eastAsia="en-US"/>
        </w:rPr>
        <w:t>3. Asimismo, corresponde al Consejo Territorial conseguir la máxima coherencia en la determinación y aplicación de las diversas políticas sociales ejercidas por la Administración General del Estado y las Comunidades Autónomas mediante el intercambio de puntos de vista y el examen en común de los problemas que puedan plantearse y de las acciones proyectadas para afrontarlos y resolverlos.</w:t>
      </w:r>
    </w:p>
    <w:p w14:paraId="763CDF24" w14:textId="77777777" w:rsidR="0033272C" w:rsidRPr="00F151B6" w:rsidRDefault="0033272C" w:rsidP="0033272C">
      <w:pPr>
        <w:rPr>
          <w:b/>
          <w:bCs/>
          <w:lang w:val="es-ES" w:eastAsia="en-US"/>
        </w:rPr>
      </w:pPr>
      <w:r w:rsidRPr="00F151B6">
        <w:rPr>
          <w:b/>
          <w:bCs/>
          <w:lang w:val="es-ES" w:eastAsia="en-US"/>
        </w:rPr>
        <w:t>Artículo 9. Participación de la Administración General del Estado.</w:t>
      </w:r>
    </w:p>
    <w:p w14:paraId="1849685C" w14:textId="77777777" w:rsidR="0033272C" w:rsidRPr="00F151B6" w:rsidRDefault="0033272C" w:rsidP="0033272C">
      <w:pPr>
        <w:rPr>
          <w:lang w:val="es-ES" w:eastAsia="en-US"/>
        </w:rPr>
      </w:pPr>
      <w:r w:rsidRPr="00F151B6">
        <w:rPr>
          <w:lang w:val="es-ES" w:eastAsia="en-US"/>
        </w:rPr>
        <w:t>1. El Gobierno, oído el Consejo Territorial de Servicios Sociales y del Sistema para la Autonomía y Atención a la Dependencia, determinará el nivel mínimo de protección garantizado para cada uno de los beneficiarios del Sistema, según el grado de su dependencia, como condición básica de garantía del derecho a la promoción de la autonomía personal y atención a la situación de dependencia. La asignación del nivel mínimo a las comunidades autónomas se realizará considerando el número de beneficiarios, el grado de dependencia y la prestación reconocida.</w:t>
      </w:r>
    </w:p>
    <w:p w14:paraId="533543B3" w14:textId="77777777" w:rsidR="0033272C" w:rsidRPr="00F151B6" w:rsidRDefault="0033272C" w:rsidP="0033272C">
      <w:pPr>
        <w:rPr>
          <w:lang w:val="es-ES" w:eastAsia="en-US"/>
        </w:rPr>
      </w:pPr>
      <w:r w:rsidRPr="00F151B6">
        <w:rPr>
          <w:lang w:val="es-ES" w:eastAsia="en-US"/>
        </w:rPr>
        <w:lastRenderedPageBreak/>
        <w:t>2. La financiación pública de este nivel de protección correrá a cuenta de la Administración General del Estado que fijará anualmente los recursos económicos en la Ley de Presupuestos Generales del Estado de acuerdo con los criterios establecidos en el artículo 32.</w:t>
      </w:r>
    </w:p>
    <w:p w14:paraId="3D72FF4C" w14:textId="77777777" w:rsidR="0033272C" w:rsidRPr="00F151B6" w:rsidRDefault="0033272C" w:rsidP="0033272C">
      <w:pPr>
        <w:rPr>
          <w:b/>
          <w:bCs/>
          <w:lang w:val="es-ES" w:eastAsia="en-US"/>
        </w:rPr>
      </w:pPr>
      <w:r w:rsidRPr="00F151B6">
        <w:rPr>
          <w:b/>
          <w:bCs/>
          <w:lang w:val="es-ES" w:eastAsia="en-US"/>
        </w:rPr>
        <w:t>Artículo 10. Cooperación entre la Administración General del Estado y las Comunidades Autónomas.</w:t>
      </w:r>
    </w:p>
    <w:p w14:paraId="7FB8D535" w14:textId="77777777" w:rsidR="0033272C" w:rsidRPr="00F151B6" w:rsidRDefault="0033272C" w:rsidP="0033272C">
      <w:pPr>
        <w:rPr>
          <w:lang w:val="es-ES" w:eastAsia="en-US"/>
        </w:rPr>
      </w:pPr>
      <w:r w:rsidRPr="00F151B6">
        <w:rPr>
          <w:lang w:val="es-ES" w:eastAsia="en-US"/>
        </w:rPr>
        <w:t>1. En el seno del Consejo Territorial del Sistema para la Autonomía y Atención a la Dependencia, la Administración General del Estado y las Comunidades Autónomas acordarán el marco de cooperación interadministrativa que se desarrollará mediante los correspondientes Convenios entre la Administración General del Estado y cada una de las Comunidades Autónomas.</w:t>
      </w:r>
    </w:p>
    <w:p w14:paraId="70D840D8" w14:textId="77777777" w:rsidR="0033272C" w:rsidRPr="00F151B6" w:rsidRDefault="0033272C" w:rsidP="0033272C">
      <w:pPr>
        <w:rPr>
          <w:lang w:val="es-ES" w:eastAsia="en-US"/>
        </w:rPr>
      </w:pPr>
      <w:r w:rsidRPr="00F151B6">
        <w:rPr>
          <w:lang w:val="es-ES" w:eastAsia="en-US"/>
        </w:rPr>
        <w:t>2. A través de los Convenios a los que se refiere el apartado anterior, la Administración General del Estado y las Comunidades Autónomas acordarán los objetivos, medios y recursos para la aplicación de los servicios y prestaciones recogidos en el Capítulo II del presente Título, incrementando el nivel mínimo de protección fijado por el Estado de acuerdo con el artículo 9.</w:t>
      </w:r>
    </w:p>
    <w:p w14:paraId="333CA292" w14:textId="77777777" w:rsidR="0033272C" w:rsidRPr="00F151B6" w:rsidRDefault="0033272C" w:rsidP="0033272C">
      <w:pPr>
        <w:rPr>
          <w:lang w:val="es-ES" w:eastAsia="en-US"/>
        </w:rPr>
      </w:pPr>
      <w:r w:rsidRPr="00F151B6">
        <w:rPr>
          <w:lang w:val="es-ES" w:eastAsia="en-US"/>
        </w:rPr>
        <w:t>3. En aplicación de lo previsto en el apartado anterior, el Consejo Territorial del Sistema para la Autonomía y Atención a la Dependencia establecerá los criterios para determinar la intensidad de protección de cada uno de los servicios previstos en el Catálogo, y la compatibilidad e incompatibilidad entre los mismos, para su aprobación por el Gobierno mediante Real Decreto.</w:t>
      </w:r>
    </w:p>
    <w:p w14:paraId="38357782" w14:textId="77777777" w:rsidR="0033272C" w:rsidRPr="00F151B6" w:rsidRDefault="0033272C" w:rsidP="0033272C">
      <w:pPr>
        <w:rPr>
          <w:lang w:val="es-ES" w:eastAsia="en-US"/>
        </w:rPr>
      </w:pPr>
      <w:r w:rsidRPr="00F151B6">
        <w:rPr>
          <w:lang w:val="es-ES" w:eastAsia="en-US"/>
        </w:rPr>
        <w:t>4. Los Convenios establecerán la financiación que corresponda a cada Administración para este nivel de prestación, en los términos establecidos en el artículo 32 y en la disposición transitoria primera de esta Ley, así como los términos y condiciones para su revisión. Igualmente, los Convenios recogerán las aportaciones del Estado derivadas de la garantía del nivel de protección definido en el artículo 9.</w:t>
      </w:r>
    </w:p>
    <w:p w14:paraId="7636801A" w14:textId="77777777" w:rsidR="0033272C" w:rsidRPr="00F151B6" w:rsidRDefault="0033272C" w:rsidP="0033272C">
      <w:pPr>
        <w:rPr>
          <w:b/>
          <w:bCs/>
          <w:lang w:val="es-ES" w:eastAsia="en-US"/>
        </w:rPr>
      </w:pPr>
      <w:r w:rsidRPr="00F151B6">
        <w:rPr>
          <w:b/>
          <w:bCs/>
          <w:lang w:val="es-ES" w:eastAsia="en-US"/>
        </w:rPr>
        <w:t>Artículo 11. Participación de las Comunidades Autónomas en el Sistema.</w:t>
      </w:r>
    </w:p>
    <w:p w14:paraId="23DD6965" w14:textId="77777777" w:rsidR="0033272C" w:rsidRPr="00F151B6" w:rsidRDefault="0033272C" w:rsidP="0033272C">
      <w:pPr>
        <w:rPr>
          <w:lang w:val="es-ES" w:eastAsia="en-US"/>
        </w:rPr>
      </w:pPr>
      <w:r w:rsidRPr="00F151B6">
        <w:rPr>
          <w:lang w:val="es-ES" w:eastAsia="en-US"/>
        </w:rPr>
        <w:t>1. En el marco del Sistema para la Autonomía y Atención a la Dependencia, corresponden a las Comunidades Autónomas, sin perjuicio de las competencias que les son propias según la Constitución Española, los Estatutos de Autonomía y la legislación vigente, las siguientes funciones:</w:t>
      </w:r>
    </w:p>
    <w:p w14:paraId="00211C97" w14:textId="77777777" w:rsidR="0033272C" w:rsidRPr="00F151B6" w:rsidRDefault="0033272C" w:rsidP="0033272C">
      <w:pPr>
        <w:rPr>
          <w:lang w:val="es-ES" w:eastAsia="en-US"/>
        </w:rPr>
      </w:pPr>
      <w:r w:rsidRPr="00F151B6">
        <w:rPr>
          <w:lang w:val="es-ES" w:eastAsia="en-US"/>
        </w:rPr>
        <w:t>a) Planificar, ordenar, coordinar y dirigir, en el ámbito de su territorio, los servicios de promoción de la autonomía personal y de atención a las personas en situación de dependencia.</w:t>
      </w:r>
    </w:p>
    <w:p w14:paraId="1152789E" w14:textId="77777777" w:rsidR="0033272C" w:rsidRPr="00F151B6" w:rsidRDefault="0033272C" w:rsidP="0033272C">
      <w:pPr>
        <w:rPr>
          <w:lang w:val="es-ES" w:eastAsia="en-US"/>
        </w:rPr>
      </w:pPr>
      <w:r w:rsidRPr="00F151B6">
        <w:rPr>
          <w:lang w:val="es-ES" w:eastAsia="en-US"/>
        </w:rPr>
        <w:t>b) Gestionar, en su ámbito territorial, los servicios y recursos necesarios para la valoración y atención de la dependencia.</w:t>
      </w:r>
    </w:p>
    <w:p w14:paraId="23E9FBE0" w14:textId="77777777" w:rsidR="0033272C" w:rsidRPr="00F151B6" w:rsidRDefault="0033272C" w:rsidP="0033272C">
      <w:pPr>
        <w:rPr>
          <w:lang w:val="es-ES" w:eastAsia="en-US"/>
        </w:rPr>
      </w:pPr>
      <w:r w:rsidRPr="00F151B6">
        <w:rPr>
          <w:lang w:val="es-ES" w:eastAsia="en-US"/>
        </w:rPr>
        <w:t>c) Establecer los procedimientos de coordinación sociosanitaria, creando, en su caso, los órganos de coordinación que procedan para garantizar una efectiva atención.</w:t>
      </w:r>
    </w:p>
    <w:p w14:paraId="6270843D" w14:textId="77777777" w:rsidR="0033272C" w:rsidRPr="00F151B6" w:rsidRDefault="0033272C" w:rsidP="0033272C">
      <w:pPr>
        <w:rPr>
          <w:lang w:val="es-ES" w:eastAsia="en-US"/>
        </w:rPr>
      </w:pPr>
      <w:r w:rsidRPr="00F151B6">
        <w:rPr>
          <w:lang w:val="es-ES" w:eastAsia="en-US"/>
        </w:rPr>
        <w:lastRenderedPageBreak/>
        <w:t>d) Crear y actualizar el Registro de Centros y Servicios, facilitando la debida acreditación que garantice el cumplimiento de los requisitos y los estándares de calidad.</w:t>
      </w:r>
    </w:p>
    <w:p w14:paraId="118E0F99" w14:textId="77777777" w:rsidR="0033272C" w:rsidRPr="00F151B6" w:rsidRDefault="0033272C" w:rsidP="0033272C">
      <w:pPr>
        <w:rPr>
          <w:lang w:val="es-ES" w:eastAsia="en-US"/>
        </w:rPr>
      </w:pPr>
      <w:r w:rsidRPr="00F151B6">
        <w:rPr>
          <w:lang w:val="es-ES" w:eastAsia="en-US"/>
        </w:rPr>
        <w:t>e) Asegurar la elaboración de los correspondientes Programas Individuales de Atención.</w:t>
      </w:r>
    </w:p>
    <w:p w14:paraId="11F92897" w14:textId="77777777" w:rsidR="0033272C" w:rsidRPr="00F151B6" w:rsidRDefault="0033272C" w:rsidP="0033272C">
      <w:pPr>
        <w:rPr>
          <w:lang w:val="es-ES" w:eastAsia="en-US"/>
        </w:rPr>
      </w:pPr>
      <w:r w:rsidRPr="00F151B6">
        <w:rPr>
          <w:lang w:val="es-ES" w:eastAsia="en-US"/>
        </w:rPr>
        <w:t>f) Inspeccionar y, en su caso, sancionar los incumplimientos sobre requisitos y estándares de calidad de los centros y servicios y respecto de los derechos de los beneficiarios.</w:t>
      </w:r>
    </w:p>
    <w:p w14:paraId="1E96F1B0" w14:textId="77777777" w:rsidR="0033272C" w:rsidRPr="00F151B6" w:rsidRDefault="0033272C" w:rsidP="0033272C">
      <w:pPr>
        <w:rPr>
          <w:lang w:val="es-ES" w:eastAsia="en-US"/>
        </w:rPr>
      </w:pPr>
      <w:r w:rsidRPr="00F151B6">
        <w:rPr>
          <w:lang w:val="es-ES" w:eastAsia="en-US"/>
        </w:rPr>
        <w:t>g) Evaluar periódicamente el funcionamiento del Sistema en su territorio respectivo.</w:t>
      </w:r>
    </w:p>
    <w:p w14:paraId="1FC2B5B2" w14:textId="77777777" w:rsidR="0033272C" w:rsidRPr="00F151B6" w:rsidRDefault="0033272C" w:rsidP="0033272C">
      <w:pPr>
        <w:rPr>
          <w:lang w:val="es-ES" w:eastAsia="en-US"/>
        </w:rPr>
      </w:pPr>
      <w:r w:rsidRPr="00F151B6">
        <w:rPr>
          <w:lang w:val="es-ES" w:eastAsia="en-US"/>
        </w:rPr>
        <w:t>h) Aportar a la Administración General del Estado la información necesaria para la aplicación de los criterios de financiación previstos en el artículo 32.</w:t>
      </w:r>
    </w:p>
    <w:p w14:paraId="0BC12F74" w14:textId="77777777" w:rsidR="0033272C" w:rsidRPr="00F151B6" w:rsidRDefault="0033272C" w:rsidP="0033272C">
      <w:pPr>
        <w:rPr>
          <w:lang w:val="es-ES" w:eastAsia="en-US"/>
        </w:rPr>
      </w:pPr>
      <w:r w:rsidRPr="00F151B6">
        <w:rPr>
          <w:lang w:val="es-ES" w:eastAsia="en-US"/>
        </w:rPr>
        <w:t>2. En todo caso, las Comunidades Autónomas, de conformidad con lo establecido en el artículo 7 podrán definir, con cargo a sus presupuestos, niveles de protección adicionales al fijado por la Administración General del Estado en aplicación del artículo 9 y al acordado, en su caso, conforme al artículo 10, para los cuales podrán adoptar las normas de acceso y disfrute que consideren más adecuadas.</w:t>
      </w:r>
    </w:p>
    <w:p w14:paraId="0D463B0D" w14:textId="77777777" w:rsidR="0033272C" w:rsidRPr="00F151B6" w:rsidRDefault="0033272C" w:rsidP="0033272C">
      <w:pPr>
        <w:rPr>
          <w:b/>
          <w:bCs/>
          <w:lang w:val="es-ES" w:eastAsia="en-US"/>
        </w:rPr>
      </w:pPr>
      <w:r w:rsidRPr="00F151B6">
        <w:rPr>
          <w:b/>
          <w:bCs/>
          <w:lang w:val="es-ES" w:eastAsia="en-US"/>
        </w:rPr>
        <w:t>Artículo 12. Participación de las Entidades Locales.</w:t>
      </w:r>
    </w:p>
    <w:p w14:paraId="5A542741" w14:textId="77777777" w:rsidR="0033272C" w:rsidRPr="00F151B6" w:rsidRDefault="0033272C" w:rsidP="0033272C">
      <w:pPr>
        <w:rPr>
          <w:lang w:val="es-ES" w:eastAsia="en-US"/>
        </w:rPr>
      </w:pPr>
      <w:r w:rsidRPr="00F151B6">
        <w:rPr>
          <w:lang w:val="es-ES" w:eastAsia="en-US"/>
        </w:rPr>
        <w:t>1. Las Entidades Locales participarán en la gestión de los servicios de atención a las personas en situación de dependencia, de acuerdo con la normativa de sus respectivas Comunidades Autónomas y dentro de las competencias que la legislación vigente les atribuye.</w:t>
      </w:r>
    </w:p>
    <w:p w14:paraId="6972D808" w14:textId="77777777" w:rsidR="0033272C" w:rsidRDefault="0033272C" w:rsidP="0033272C">
      <w:pPr>
        <w:rPr>
          <w:lang w:val="es-ES" w:eastAsia="en-US"/>
        </w:rPr>
      </w:pPr>
      <w:r w:rsidRPr="00F151B6">
        <w:rPr>
          <w:lang w:val="es-ES" w:eastAsia="en-US"/>
        </w:rPr>
        <w:t>2. Las Entidades Locales podrán participar en el Consejo Territorial del Sistema para la Autonomía y Atención a la Dependencia en la forma y condiciones que el propio Consejo disponga.</w:t>
      </w:r>
    </w:p>
    <w:p w14:paraId="75D68890" w14:textId="77777777" w:rsidR="0033272C" w:rsidRPr="00680E08" w:rsidRDefault="0033272C" w:rsidP="0033272C">
      <w:pPr>
        <w:pStyle w:val="Ttulo1"/>
      </w:pPr>
      <w:bookmarkStart w:id="188" w:name="_Toc186717987"/>
      <w:bookmarkStart w:id="189" w:name="_Toc186787470"/>
      <w:bookmarkStart w:id="190" w:name="_Toc194473059"/>
      <w:r>
        <w:t>6</w:t>
      </w:r>
      <w:r w:rsidRPr="00680E08">
        <w:t>. Igualdad de trato y no discriminación de las personas LGTBI.</w:t>
      </w:r>
      <w:bookmarkEnd w:id="188"/>
      <w:bookmarkEnd w:id="189"/>
      <w:bookmarkEnd w:id="190"/>
    </w:p>
    <w:p w14:paraId="4241FE77" w14:textId="77777777" w:rsidR="0033272C" w:rsidRPr="00680E08" w:rsidRDefault="0033272C" w:rsidP="0033272C">
      <w:pPr>
        <w:rPr>
          <w:lang w:val="es-ES" w:eastAsia="en-US"/>
        </w:rPr>
      </w:pPr>
      <w:r w:rsidRPr="00680E08">
        <w:rPr>
          <w:lang w:val="es-ES" w:eastAsia="en-US"/>
        </w:rPr>
        <w:t>La Ley 4/2023, de 28 de febrero, para la igualdad real y efectiva de las personas trans y para la garantía de los derechos de las personas LGTBI define las políticas públicas que garantizarán los derechos de las personas LGTBI y remueve los obstáculos que les impiden ejercer plenamente su ciudadanía.</w:t>
      </w:r>
    </w:p>
    <w:p w14:paraId="78CBE256" w14:textId="77777777" w:rsidR="0033272C" w:rsidRPr="00680E08" w:rsidRDefault="0033272C" w:rsidP="0033272C">
      <w:pPr>
        <w:rPr>
          <w:lang w:val="es-ES" w:eastAsia="en-US"/>
        </w:rPr>
      </w:pPr>
      <w:r w:rsidRPr="00680E08">
        <w:rPr>
          <w:lang w:val="es-ES" w:eastAsia="en-US"/>
        </w:rPr>
        <w:t>Esta ley supone un importante avance en el camino recorrido hacia la igualdad y la justicia social que permite consolidar el cambio de concepción social sobre las personas LGTBI. Ello pasa por crear referentes positivos, por entender la diversidad como un valor, por asegurar la cohesión social promoviendo los valores de igualdad y respeto y por extender la cultura de la no discriminación frente a la del odio y el prejuicio.</w:t>
      </w:r>
    </w:p>
    <w:p w14:paraId="40B6E58B" w14:textId="77777777" w:rsidR="0033272C" w:rsidRPr="00680E08" w:rsidRDefault="0033272C" w:rsidP="0033272C">
      <w:pPr>
        <w:jc w:val="center"/>
        <w:rPr>
          <w:lang w:val="es-ES" w:eastAsia="en-US"/>
        </w:rPr>
      </w:pPr>
      <w:r w:rsidRPr="00680E08">
        <w:rPr>
          <w:noProof/>
          <w:lang w:val="es-ES" w:eastAsia="en-US"/>
        </w:rPr>
        <w:lastRenderedPageBreak/>
        <w:drawing>
          <wp:inline distT="0" distB="0" distL="0" distR="0" wp14:anchorId="77863E96" wp14:editId="741BF4B4">
            <wp:extent cx="5400040" cy="3089275"/>
            <wp:effectExtent l="0" t="0" r="0" b="0"/>
            <wp:docPr id="1734917470" name="Picture 10" descr="A person holding a couple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17470" name="Picture 10" descr="A person holding a couple of childre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00040" cy="3089275"/>
                    </a:xfrm>
                    <a:prstGeom prst="rect">
                      <a:avLst/>
                    </a:prstGeom>
                  </pic:spPr>
                </pic:pic>
              </a:graphicData>
            </a:graphic>
          </wp:inline>
        </w:drawing>
      </w:r>
    </w:p>
    <w:p w14:paraId="4390D957" w14:textId="77777777" w:rsidR="0033272C" w:rsidRPr="00680E08" w:rsidRDefault="0033272C" w:rsidP="0033272C">
      <w:pPr>
        <w:pStyle w:val="Ttulo2"/>
      </w:pPr>
      <w:bookmarkStart w:id="191" w:name="_Toc186717988"/>
      <w:bookmarkStart w:id="192" w:name="_Toc186787471"/>
      <w:bookmarkStart w:id="193" w:name="_Toc194473060"/>
      <w:r>
        <w:t>6</w:t>
      </w:r>
      <w:r w:rsidRPr="00680E08">
        <w:t>.1. Objeto.</w:t>
      </w:r>
      <w:bookmarkEnd w:id="191"/>
      <w:bookmarkEnd w:id="192"/>
      <w:bookmarkEnd w:id="193"/>
    </w:p>
    <w:p w14:paraId="26EEC243" w14:textId="77777777" w:rsidR="0033272C" w:rsidRPr="0049682B" w:rsidRDefault="0033272C" w:rsidP="0033272C">
      <w:pPr>
        <w:rPr>
          <w:b/>
          <w:bCs/>
          <w:lang w:val="es-ES" w:eastAsia="en-US"/>
        </w:rPr>
      </w:pPr>
      <w:r w:rsidRPr="0049682B">
        <w:rPr>
          <w:b/>
          <w:bCs/>
          <w:lang w:val="es-ES" w:eastAsia="en-US"/>
        </w:rPr>
        <w:t>Artículo 1. Objeto.</w:t>
      </w:r>
    </w:p>
    <w:p w14:paraId="309F4E25" w14:textId="77777777" w:rsidR="0033272C" w:rsidRPr="0049682B" w:rsidRDefault="0033272C" w:rsidP="0033272C">
      <w:pPr>
        <w:rPr>
          <w:lang w:val="es-ES" w:eastAsia="en-US"/>
        </w:rPr>
      </w:pPr>
      <w:r w:rsidRPr="0049682B">
        <w:rPr>
          <w:lang w:val="es-ES" w:eastAsia="en-US"/>
        </w:rPr>
        <w:t>1. Esta Ley tiene por finalidad garantizar y promover el derecho a la igualdad real y efectiva de las personas lesbianas, gais, trans, bisexuales e intersexuales (en adelante, LGTBI), así como de sus familias.</w:t>
      </w:r>
    </w:p>
    <w:p w14:paraId="6A85B80E" w14:textId="77777777" w:rsidR="0033272C" w:rsidRPr="0049682B" w:rsidRDefault="0033272C" w:rsidP="0033272C">
      <w:pPr>
        <w:rPr>
          <w:lang w:val="es-ES" w:eastAsia="en-US"/>
        </w:rPr>
      </w:pPr>
      <w:r w:rsidRPr="0049682B">
        <w:rPr>
          <w:lang w:val="es-ES" w:eastAsia="en-US"/>
        </w:rPr>
        <w:t>2. A estos efectos, la Ley establece los principios de actuación de los poderes públicos, regula derechos y deberes de las personas físicas y jurídicas, tanto públicas como privadas, y prevé medidas específicas destinadas a la prevención, corrección y eliminación, en los ámbitos público y privado, de toda forma de discriminación; así como al fomento de la participación de las personas LGTBI en todos los ámbitos de la vida social y a la superación de los estereotipos que afectan negativamente a la percepción social de estas personas.</w:t>
      </w:r>
    </w:p>
    <w:p w14:paraId="26F2F064" w14:textId="77777777" w:rsidR="0033272C" w:rsidRPr="00680E08" w:rsidRDefault="0033272C" w:rsidP="0033272C">
      <w:pPr>
        <w:rPr>
          <w:lang w:val="es-ES" w:eastAsia="en-US"/>
        </w:rPr>
      </w:pPr>
      <w:r w:rsidRPr="0049682B">
        <w:rPr>
          <w:lang w:val="es-ES" w:eastAsia="en-US"/>
        </w:rPr>
        <w:t>3. Asimismo, la Ley regula el procedimiento y requisitos para la rectificación registral relativa al sexo y, en su caso, nombre de las personas, así como sus efectos, y prevé medidas específicas derivadas de dicha rectificación en los ámbitos público y privado.</w:t>
      </w:r>
    </w:p>
    <w:p w14:paraId="50FCF71B" w14:textId="77777777" w:rsidR="0033272C" w:rsidRPr="00680E08" w:rsidRDefault="0033272C" w:rsidP="0033272C">
      <w:pPr>
        <w:pStyle w:val="Ttulo2"/>
      </w:pPr>
      <w:bookmarkStart w:id="194" w:name="_Toc186717989"/>
      <w:bookmarkStart w:id="195" w:name="_Toc186787472"/>
      <w:bookmarkStart w:id="196" w:name="_Toc194473061"/>
      <w:r>
        <w:t>6</w:t>
      </w:r>
      <w:r w:rsidRPr="00680E08">
        <w:t>.2. Ámbito de Aplicación.</w:t>
      </w:r>
      <w:bookmarkEnd w:id="194"/>
      <w:bookmarkEnd w:id="195"/>
      <w:bookmarkEnd w:id="196"/>
    </w:p>
    <w:p w14:paraId="13A0AB4A" w14:textId="77777777" w:rsidR="0033272C" w:rsidRPr="0049682B" w:rsidRDefault="0033272C" w:rsidP="0033272C">
      <w:pPr>
        <w:rPr>
          <w:b/>
          <w:bCs/>
          <w:lang w:val="es-ES" w:eastAsia="en-US"/>
        </w:rPr>
      </w:pPr>
      <w:r w:rsidRPr="0049682B">
        <w:rPr>
          <w:b/>
          <w:bCs/>
          <w:lang w:val="es-ES" w:eastAsia="en-US"/>
        </w:rPr>
        <w:t>Artículo 2. Ámbito de aplicación.</w:t>
      </w:r>
    </w:p>
    <w:p w14:paraId="15D7FF9D" w14:textId="77777777" w:rsidR="0033272C" w:rsidRPr="00680E08" w:rsidRDefault="0033272C" w:rsidP="0033272C">
      <w:pPr>
        <w:rPr>
          <w:lang w:val="es-ES" w:eastAsia="en-US"/>
        </w:rPr>
      </w:pPr>
      <w:r w:rsidRPr="0049682B">
        <w:rPr>
          <w:lang w:val="es-ES" w:eastAsia="en-US"/>
        </w:rPr>
        <w:t>Esta Ley será de aplicación a toda persona física o jurídica, de carácter público o privado, que resida, se encuentre o actúe en territorio español, cualquiera que fuera su nacionalidad, origen racial o étnico, religión, domicilio, residencia, edad, estado civil o situación administrativa, en los términos y con el alcance que se contemplan en esta ley y en el resto del ordenamiento jurídico.</w:t>
      </w:r>
    </w:p>
    <w:p w14:paraId="1A75F9B0" w14:textId="77777777" w:rsidR="0033272C" w:rsidRPr="00680E08" w:rsidRDefault="0033272C" w:rsidP="0033272C">
      <w:pPr>
        <w:pStyle w:val="Ttulo2"/>
      </w:pPr>
      <w:bookmarkStart w:id="197" w:name="_Toc186717990"/>
      <w:bookmarkStart w:id="198" w:name="_Toc186787473"/>
      <w:bookmarkStart w:id="199" w:name="_Toc194473062"/>
      <w:r>
        <w:lastRenderedPageBreak/>
        <w:t>6</w:t>
      </w:r>
      <w:r w:rsidRPr="00680E08">
        <w:t>.3. Definiciones.</w:t>
      </w:r>
      <w:bookmarkEnd w:id="197"/>
      <w:bookmarkEnd w:id="198"/>
      <w:bookmarkEnd w:id="199"/>
    </w:p>
    <w:p w14:paraId="3AF88BA3" w14:textId="77777777" w:rsidR="0033272C" w:rsidRPr="0049682B" w:rsidRDefault="0033272C" w:rsidP="0033272C">
      <w:pPr>
        <w:rPr>
          <w:b/>
          <w:bCs/>
          <w:lang w:val="es-ES" w:eastAsia="en-US"/>
        </w:rPr>
      </w:pPr>
      <w:r w:rsidRPr="0049682B">
        <w:rPr>
          <w:b/>
          <w:bCs/>
          <w:lang w:val="es-ES" w:eastAsia="en-US"/>
        </w:rPr>
        <w:t>Artículo 3. Definiciones.</w:t>
      </w:r>
    </w:p>
    <w:p w14:paraId="6C11B69E" w14:textId="77777777" w:rsidR="0033272C" w:rsidRPr="0049682B" w:rsidRDefault="0033272C" w:rsidP="0033272C">
      <w:pPr>
        <w:rPr>
          <w:lang w:val="es-ES" w:eastAsia="en-US"/>
        </w:rPr>
      </w:pPr>
      <w:r w:rsidRPr="0049682B">
        <w:rPr>
          <w:lang w:val="es-ES" w:eastAsia="en-US"/>
        </w:rPr>
        <w:t>A los efectos de esta ley, se entiende por:</w:t>
      </w:r>
    </w:p>
    <w:p w14:paraId="7E97B365" w14:textId="77777777" w:rsidR="0033272C" w:rsidRPr="0049682B" w:rsidRDefault="0033272C" w:rsidP="0033272C">
      <w:pPr>
        <w:rPr>
          <w:lang w:val="es-ES" w:eastAsia="en-US"/>
        </w:rPr>
      </w:pPr>
      <w:r w:rsidRPr="0049682B">
        <w:rPr>
          <w:lang w:val="es-ES" w:eastAsia="en-US"/>
        </w:rPr>
        <w:t>a) Discriminación directa: Situación en que se encuentra una persona o grupo en que se integra que sea, haya sido o pudiera ser tratada de manera menos favorable que otras en situación análoga o comparable por razón de orientación sexual e identidad sexual, expresión de género o características sexuales.</w:t>
      </w:r>
    </w:p>
    <w:p w14:paraId="1CCA2E64" w14:textId="77777777" w:rsidR="0033272C" w:rsidRPr="0049682B" w:rsidRDefault="0033272C" w:rsidP="0033272C">
      <w:pPr>
        <w:rPr>
          <w:lang w:val="es-ES" w:eastAsia="en-US"/>
        </w:rPr>
      </w:pPr>
      <w:r w:rsidRPr="0049682B">
        <w:rPr>
          <w:lang w:val="es-ES" w:eastAsia="en-US"/>
        </w:rPr>
        <w:t>Se considerará discriminación directa la denegación de ajustes razonables a las personas con discapacidad. A tal efecto, se entiende por ajustes razonables las modificaciones y adaptaciones necesarias y adecuadas del ambiente físico, social y actitudinal que no impongan una carga desproporcionada o indebida, cuando se requieran en un caso particular de manera eficaz y práctica, para facilitar la accesibilidad y la participación y garantizar a las personas con discapacidad el goce o ejercicio, en igualdad de condiciones con las demás, de todos los derechos.</w:t>
      </w:r>
    </w:p>
    <w:p w14:paraId="1362802F" w14:textId="77777777" w:rsidR="0033272C" w:rsidRPr="0049682B" w:rsidRDefault="0033272C" w:rsidP="0033272C">
      <w:pPr>
        <w:rPr>
          <w:lang w:val="es-ES" w:eastAsia="en-US"/>
        </w:rPr>
      </w:pPr>
      <w:r w:rsidRPr="0049682B">
        <w:rPr>
          <w:lang w:val="es-ES" w:eastAsia="en-US"/>
        </w:rPr>
        <w:t>b) Discriminación indirecta: Se produce cuando una disposición, criterio o práctica aparentemente neutros ocasiona o puede ocasionar a una o varias personas una desventaja particular con respecto a otras por razón de orientación sexual, e identidad sexual, expresión de género o características sexuales.</w:t>
      </w:r>
    </w:p>
    <w:p w14:paraId="44DC33FC" w14:textId="77777777" w:rsidR="0033272C" w:rsidRPr="0049682B" w:rsidRDefault="0033272C" w:rsidP="0033272C">
      <w:pPr>
        <w:rPr>
          <w:lang w:val="es-ES" w:eastAsia="en-US"/>
        </w:rPr>
      </w:pPr>
      <w:r w:rsidRPr="0049682B">
        <w:rPr>
          <w:lang w:val="es-ES" w:eastAsia="en-US"/>
        </w:rPr>
        <w:t>c) Discriminación múltiple e interseccional:</w:t>
      </w:r>
    </w:p>
    <w:p w14:paraId="4EC32B21" w14:textId="77777777" w:rsidR="0033272C" w:rsidRPr="0049682B" w:rsidRDefault="0033272C" w:rsidP="0033272C">
      <w:pPr>
        <w:rPr>
          <w:lang w:val="es-ES" w:eastAsia="en-US"/>
        </w:rPr>
      </w:pPr>
      <w:r w:rsidRPr="0049682B">
        <w:rPr>
          <w:lang w:val="es-ES" w:eastAsia="en-US"/>
        </w:rPr>
        <w:t>Se produce discriminación múltiple cuando una persona es discriminada, de manera simultánea o consecutiva, por dos o más causas de las previstas en esta ley, y/o por otra causa o causas de discriminación previstas en la Ley 15/2022, de 12 de julio, integral para la igualdad de trato y la no discriminación.</w:t>
      </w:r>
    </w:p>
    <w:p w14:paraId="305A7000" w14:textId="77777777" w:rsidR="0033272C" w:rsidRPr="0049682B" w:rsidRDefault="0033272C" w:rsidP="0033272C">
      <w:pPr>
        <w:rPr>
          <w:lang w:val="es-ES" w:eastAsia="en-US"/>
        </w:rPr>
      </w:pPr>
      <w:r w:rsidRPr="0049682B">
        <w:rPr>
          <w:lang w:val="es-ES" w:eastAsia="en-US"/>
        </w:rPr>
        <w:t>Se produce discriminación interseccional cuando concurren o interactúan diversas causas comprendidas en el apartado anterior, generando una forma específica de discriminación.</w:t>
      </w:r>
    </w:p>
    <w:p w14:paraId="18876FC4" w14:textId="77777777" w:rsidR="0033272C" w:rsidRPr="0049682B" w:rsidRDefault="0033272C" w:rsidP="0033272C">
      <w:pPr>
        <w:rPr>
          <w:lang w:val="es-ES" w:eastAsia="en-US"/>
        </w:rPr>
      </w:pPr>
      <w:r w:rsidRPr="0049682B">
        <w:rPr>
          <w:lang w:val="es-ES" w:eastAsia="en-US"/>
        </w:rPr>
        <w:t>d) Acoso discriminatorio: Cualquier conducta realizada por razón de alguna de las causas de discriminación previstas en esta ley, con el objetivo o la consecuencia de atentar contra la dignidad de una persona o grupo en que se integra y de crear un entorno intimidatorio, hostil, degradante, humillante u ofensivo.</w:t>
      </w:r>
    </w:p>
    <w:p w14:paraId="1ED77BC9" w14:textId="77777777" w:rsidR="0033272C" w:rsidRPr="0049682B" w:rsidRDefault="0033272C" w:rsidP="0033272C">
      <w:pPr>
        <w:rPr>
          <w:lang w:val="es-ES" w:eastAsia="en-US"/>
        </w:rPr>
      </w:pPr>
      <w:r w:rsidRPr="0049682B">
        <w:rPr>
          <w:lang w:val="es-ES" w:eastAsia="en-US"/>
        </w:rPr>
        <w:t>e) Discriminación por asociación y discriminación por error: Existe discriminación por asociación cuando una persona o grupo en que se integra, debido a su relación con otra sobre la que concurra alguna de las causas de discriminación por razón de orientación e identidad sexual, expresión de género o características sexuales, es objeto de un trato discriminatorio.</w:t>
      </w:r>
    </w:p>
    <w:p w14:paraId="4BB48FBB" w14:textId="77777777" w:rsidR="0033272C" w:rsidRPr="0049682B" w:rsidRDefault="0033272C" w:rsidP="0033272C">
      <w:pPr>
        <w:rPr>
          <w:lang w:val="es-ES" w:eastAsia="en-US"/>
        </w:rPr>
      </w:pPr>
      <w:r w:rsidRPr="0049682B">
        <w:rPr>
          <w:lang w:val="es-ES" w:eastAsia="en-US"/>
        </w:rPr>
        <w:t>La discriminación por error es aquella que se funda en una apreciación incorrecta acerca de las características de la persona o personas discriminadas.</w:t>
      </w:r>
    </w:p>
    <w:p w14:paraId="68FADE3C" w14:textId="77777777" w:rsidR="0033272C" w:rsidRPr="0049682B" w:rsidRDefault="0033272C" w:rsidP="0033272C">
      <w:pPr>
        <w:rPr>
          <w:lang w:val="es-ES" w:eastAsia="en-US"/>
        </w:rPr>
      </w:pPr>
      <w:r w:rsidRPr="0049682B">
        <w:rPr>
          <w:lang w:val="es-ES" w:eastAsia="en-US"/>
        </w:rPr>
        <w:lastRenderedPageBreak/>
        <w:t>f) Medidas de acción positiva: Diferencias de trato orientadas a prevenir, eliminar y, en su caso, compensar cualquier forma de discriminación o desventaja en su dimensión colectiva o social. Tales medidas serán aplicables en tanto subsistan las situaciones de discriminación o las desventajas que las justifican y habrán de ser razonables y proporcionadas en relación con los medios para su desarrollo y los objetivos que persigan.</w:t>
      </w:r>
    </w:p>
    <w:p w14:paraId="7B2C93D0" w14:textId="77777777" w:rsidR="0033272C" w:rsidRPr="0049682B" w:rsidRDefault="0033272C" w:rsidP="0033272C">
      <w:pPr>
        <w:rPr>
          <w:lang w:val="es-ES" w:eastAsia="en-US"/>
        </w:rPr>
      </w:pPr>
      <w:r w:rsidRPr="0049682B">
        <w:rPr>
          <w:lang w:val="es-ES" w:eastAsia="en-US"/>
        </w:rPr>
        <w:t>g) Intersexualidad: La condición de aquellas personas nacidas con unas características biológicas, anatómicas o fisiológicas, una anatomía sexual, unos órganos reproductivos o un patrón cromosómico que no se corresponden con las nociones socialmente establecidas de los cuerpos masculinos o femeninos.</w:t>
      </w:r>
    </w:p>
    <w:p w14:paraId="782F819A" w14:textId="77777777" w:rsidR="0033272C" w:rsidRPr="0049682B" w:rsidRDefault="0033272C" w:rsidP="0033272C">
      <w:pPr>
        <w:rPr>
          <w:lang w:val="es-ES" w:eastAsia="en-US"/>
        </w:rPr>
      </w:pPr>
      <w:r w:rsidRPr="0049682B">
        <w:rPr>
          <w:lang w:val="es-ES" w:eastAsia="en-US"/>
        </w:rPr>
        <w:t>h) Orientación sexual: Atracción física, sexual o afectiva hacia una persona.</w:t>
      </w:r>
    </w:p>
    <w:p w14:paraId="518BF8A4" w14:textId="77777777" w:rsidR="0033272C" w:rsidRPr="0049682B" w:rsidRDefault="0033272C" w:rsidP="0033272C">
      <w:pPr>
        <w:rPr>
          <w:lang w:val="es-ES" w:eastAsia="en-US"/>
        </w:rPr>
      </w:pPr>
      <w:r w:rsidRPr="0049682B">
        <w:rPr>
          <w:lang w:val="es-ES" w:eastAsia="en-US"/>
        </w:rPr>
        <w:t>La orientación sexual puede ser heterosexual, cuando se siente atracción física, sexual o afectiva únicamente hacia personas de distinto sexo; homosexual, cuando se siente atracción física, sexual o afectiva únicamente hacia personas del mismo sexo; o bisexual, cuando se siente atracción física, sexual o afectiva hacia personas de diferentes sexos, no necesariamente al mismo tiempo, de la misma manera, en el mismo grado ni con la misma intensidad.</w:t>
      </w:r>
    </w:p>
    <w:p w14:paraId="01CE839F" w14:textId="77777777" w:rsidR="0033272C" w:rsidRPr="0049682B" w:rsidRDefault="0033272C" w:rsidP="0033272C">
      <w:pPr>
        <w:rPr>
          <w:lang w:val="es-ES" w:eastAsia="en-US"/>
        </w:rPr>
      </w:pPr>
      <w:r w:rsidRPr="0049682B">
        <w:rPr>
          <w:lang w:val="es-ES" w:eastAsia="en-US"/>
        </w:rPr>
        <w:t>Las personas homosexuales pueden ser gais, si son hombres, o lesbianas, si son mujeres.</w:t>
      </w:r>
    </w:p>
    <w:p w14:paraId="6A9C2EA5" w14:textId="77777777" w:rsidR="0033272C" w:rsidRPr="0049682B" w:rsidRDefault="0033272C" w:rsidP="0033272C">
      <w:pPr>
        <w:rPr>
          <w:lang w:val="es-ES" w:eastAsia="en-US"/>
        </w:rPr>
      </w:pPr>
      <w:r w:rsidRPr="0049682B">
        <w:rPr>
          <w:lang w:val="es-ES" w:eastAsia="en-US"/>
        </w:rPr>
        <w:t>i) Identidad sexual: Vivencia interna e individual del sexo tal y como cada persona la siente y autodefine, pudiendo o no corresponder con el sexo asignado al nacer.</w:t>
      </w:r>
    </w:p>
    <w:p w14:paraId="04B65F84" w14:textId="77777777" w:rsidR="0033272C" w:rsidRPr="0049682B" w:rsidRDefault="0033272C" w:rsidP="0033272C">
      <w:pPr>
        <w:rPr>
          <w:lang w:val="es-ES" w:eastAsia="en-US"/>
        </w:rPr>
      </w:pPr>
      <w:r w:rsidRPr="0049682B">
        <w:rPr>
          <w:lang w:val="es-ES" w:eastAsia="en-US"/>
        </w:rPr>
        <w:t>j) Expresión de género: Manifestación que cada persona hace de su identidad sexual.</w:t>
      </w:r>
    </w:p>
    <w:p w14:paraId="637B00D3" w14:textId="77777777" w:rsidR="0033272C" w:rsidRPr="0049682B" w:rsidRDefault="0033272C" w:rsidP="0033272C">
      <w:pPr>
        <w:rPr>
          <w:lang w:val="es-ES" w:eastAsia="en-US"/>
        </w:rPr>
      </w:pPr>
      <w:r w:rsidRPr="0049682B">
        <w:rPr>
          <w:lang w:val="es-ES" w:eastAsia="en-US"/>
        </w:rPr>
        <w:t>k) Persona trans: Persona cuya identidad sexual no se corresponde con el sexo asignado al nacer.</w:t>
      </w:r>
    </w:p>
    <w:p w14:paraId="00DB8F80" w14:textId="77777777" w:rsidR="0033272C" w:rsidRPr="0049682B" w:rsidRDefault="0033272C" w:rsidP="0033272C">
      <w:pPr>
        <w:rPr>
          <w:lang w:val="es-ES" w:eastAsia="en-US"/>
        </w:rPr>
      </w:pPr>
      <w:r w:rsidRPr="0049682B">
        <w:rPr>
          <w:lang w:val="es-ES" w:eastAsia="en-US"/>
        </w:rPr>
        <w:t>l) Familia LGTBI: Aquella en la que uno o más de sus integrantes son personas LGTBI, englobándose dentro de ellas las familias homoparentales, es decir, las compuestas por personas lesbianas, gais o bisexuales con descendientes menores de edad que se encuentran de forma estable bajo guardia, tutela o patria potestad, o con descendientes mayores de edad con discapacidad a cargo.</w:t>
      </w:r>
    </w:p>
    <w:p w14:paraId="021CC3BF" w14:textId="77777777" w:rsidR="0033272C" w:rsidRPr="0049682B" w:rsidRDefault="0033272C" w:rsidP="0033272C">
      <w:pPr>
        <w:rPr>
          <w:lang w:val="es-ES" w:eastAsia="en-US"/>
        </w:rPr>
      </w:pPr>
      <w:r w:rsidRPr="0049682B">
        <w:rPr>
          <w:lang w:val="es-ES" w:eastAsia="en-US"/>
        </w:rPr>
        <w:t>m) LGTBIfobia: Toda actitud, conducta o discurso de rechazo, repudio, prejuicio, discriminación o intolerancia hacia las personas LGTBI por el hecho de serlo, o ser percibidas como tales.</w:t>
      </w:r>
    </w:p>
    <w:p w14:paraId="248E2A3E" w14:textId="77777777" w:rsidR="0033272C" w:rsidRPr="0049682B" w:rsidRDefault="0033272C" w:rsidP="0033272C">
      <w:pPr>
        <w:rPr>
          <w:lang w:val="es-ES" w:eastAsia="en-US"/>
        </w:rPr>
      </w:pPr>
      <w:r w:rsidRPr="0049682B">
        <w:rPr>
          <w:lang w:val="es-ES" w:eastAsia="en-US"/>
        </w:rPr>
        <w:t>n) Homofobia: Toda actitud, conducta o discurso de rechazo, repudio, prejuicio, discriminación o intolerancia hacia las personas homosexuales por el hecho de serlo, o ser percibidas como tales.</w:t>
      </w:r>
    </w:p>
    <w:p w14:paraId="7CF73FCE" w14:textId="77777777" w:rsidR="0033272C" w:rsidRPr="0049682B" w:rsidRDefault="0033272C" w:rsidP="0033272C">
      <w:pPr>
        <w:rPr>
          <w:lang w:val="es-ES" w:eastAsia="en-US"/>
        </w:rPr>
      </w:pPr>
      <w:r w:rsidRPr="0049682B">
        <w:rPr>
          <w:lang w:val="es-ES" w:eastAsia="en-US"/>
        </w:rPr>
        <w:t>ñ) Bifobia: Toda actitud, conducta o discurso de rechazo, repudio, prejuicio, discriminación o intolerancia hacia las personas bisexuales por el hecho de serlo, o ser percibidas como tales.</w:t>
      </w:r>
    </w:p>
    <w:p w14:paraId="3457CAFE" w14:textId="77777777" w:rsidR="0033272C" w:rsidRPr="0049682B" w:rsidRDefault="0033272C" w:rsidP="0033272C">
      <w:pPr>
        <w:rPr>
          <w:lang w:val="es-ES" w:eastAsia="en-US"/>
        </w:rPr>
      </w:pPr>
      <w:r w:rsidRPr="0049682B">
        <w:rPr>
          <w:lang w:val="es-ES" w:eastAsia="en-US"/>
        </w:rPr>
        <w:lastRenderedPageBreak/>
        <w:t>o) Transfobia: Toda actitud, conducta o discurso de rechazo, repudio, prejuicio, discriminación o intolerancia hacia las personas trans por el hecho de serlo, o ser percibidas como tales.</w:t>
      </w:r>
    </w:p>
    <w:p w14:paraId="27134BF7" w14:textId="77777777" w:rsidR="0033272C" w:rsidRPr="0049682B" w:rsidRDefault="0033272C" w:rsidP="0033272C">
      <w:pPr>
        <w:rPr>
          <w:lang w:val="es-ES" w:eastAsia="en-US"/>
        </w:rPr>
      </w:pPr>
      <w:r w:rsidRPr="0049682B">
        <w:rPr>
          <w:lang w:val="es-ES" w:eastAsia="en-US"/>
        </w:rPr>
        <w:t>p) Inducción, orden o instrucción de discriminar: Es discriminatoria toda inducción, orden o instrucción de discriminar por cualquiera de las causas establecidas en esta ley. La inducción ha de ser concreta, directa y eficaz para hacer surgir en otra persona una actuación discriminatoria.</w:t>
      </w:r>
    </w:p>
    <w:p w14:paraId="2A560678" w14:textId="77777777" w:rsidR="0033272C" w:rsidRPr="00680E08" w:rsidRDefault="0033272C" w:rsidP="0033272C">
      <w:pPr>
        <w:pStyle w:val="Ttulo2"/>
      </w:pPr>
      <w:bookmarkStart w:id="200" w:name="_Toc186717991"/>
      <w:bookmarkStart w:id="201" w:name="_Toc186787474"/>
      <w:bookmarkStart w:id="202" w:name="_Toc194473063"/>
      <w:r>
        <w:t>6</w:t>
      </w:r>
      <w:r w:rsidRPr="00680E08">
        <w:t>.4. Criterios y líneas generales de actuación de los poderes públicos.</w:t>
      </w:r>
      <w:bookmarkEnd w:id="200"/>
      <w:bookmarkEnd w:id="201"/>
      <w:bookmarkEnd w:id="202"/>
    </w:p>
    <w:p w14:paraId="4142E4DD" w14:textId="77777777" w:rsidR="0033272C" w:rsidRPr="00680E08" w:rsidRDefault="0033272C" w:rsidP="0033272C">
      <w:pPr>
        <w:rPr>
          <w:lang w:val="es-ES" w:eastAsia="en-US"/>
        </w:rPr>
      </w:pPr>
      <w:r>
        <w:rPr>
          <w:lang w:val="es-ES" w:eastAsia="en-US"/>
        </w:rPr>
        <w:t>Se recoge en e</w:t>
      </w:r>
      <w:r w:rsidRPr="00680E08">
        <w:rPr>
          <w:lang w:val="es-ES" w:eastAsia="en-US"/>
        </w:rPr>
        <w:t xml:space="preserve">l </w:t>
      </w:r>
      <w:r w:rsidRPr="00893118">
        <w:rPr>
          <w:b/>
          <w:bCs/>
          <w:lang w:val="es-ES" w:eastAsia="en-US"/>
        </w:rPr>
        <w:t>Capítulo I del Título I de la Ley 4/2023</w:t>
      </w:r>
      <w:r>
        <w:rPr>
          <w:lang w:val="es-ES" w:eastAsia="en-US"/>
        </w:rPr>
        <w:t>.</w:t>
      </w:r>
    </w:p>
    <w:p w14:paraId="3E52BFC3" w14:textId="77777777" w:rsidR="0033272C" w:rsidRPr="0049682B" w:rsidRDefault="0033272C" w:rsidP="0033272C">
      <w:pPr>
        <w:rPr>
          <w:b/>
          <w:bCs/>
          <w:lang w:val="es-ES" w:eastAsia="en-US"/>
        </w:rPr>
      </w:pPr>
      <w:r w:rsidRPr="0049682B">
        <w:rPr>
          <w:b/>
          <w:bCs/>
          <w:lang w:val="es-ES" w:eastAsia="en-US"/>
        </w:rPr>
        <w:t>Artículo 4. Deber de protección.</w:t>
      </w:r>
    </w:p>
    <w:p w14:paraId="07936EA4" w14:textId="77777777" w:rsidR="0033272C" w:rsidRPr="0049682B" w:rsidRDefault="0033272C" w:rsidP="0033272C">
      <w:pPr>
        <w:rPr>
          <w:lang w:val="es-ES" w:eastAsia="en-US"/>
        </w:rPr>
      </w:pPr>
      <w:r w:rsidRPr="0049682B">
        <w:rPr>
          <w:lang w:val="es-ES" w:eastAsia="en-US"/>
        </w:rPr>
        <w:t>Los poderes públicos, en el ámbito de sus competencias, desarrollarán todas las medidas necesarias para reconocer, garantizar, proteger y promover la igualdad de trato y no discriminación por razón de orientación e identidad sexual, expresión de género o características sexuales de las personas LGTBI y sus familias.</w:t>
      </w:r>
    </w:p>
    <w:p w14:paraId="3E08320A" w14:textId="77777777" w:rsidR="0033272C" w:rsidRPr="0049682B" w:rsidRDefault="0033272C" w:rsidP="0033272C">
      <w:pPr>
        <w:rPr>
          <w:b/>
          <w:bCs/>
          <w:lang w:val="es-ES" w:eastAsia="en-US"/>
        </w:rPr>
      </w:pPr>
      <w:r w:rsidRPr="0049682B">
        <w:rPr>
          <w:b/>
          <w:bCs/>
          <w:lang w:val="es-ES" w:eastAsia="en-US"/>
        </w:rPr>
        <w:t>Artículo 5. Reconocimiento y apoyo institucional.</w:t>
      </w:r>
    </w:p>
    <w:p w14:paraId="5B7486C4" w14:textId="77777777" w:rsidR="0033272C" w:rsidRPr="0049682B" w:rsidRDefault="0033272C" w:rsidP="0033272C">
      <w:pPr>
        <w:rPr>
          <w:lang w:val="es-ES" w:eastAsia="en-US"/>
        </w:rPr>
      </w:pPr>
      <w:r w:rsidRPr="0049682B">
        <w:rPr>
          <w:lang w:val="es-ES" w:eastAsia="en-US"/>
        </w:rPr>
        <w:t>1. Los poderes públicos adoptarán las medidas necesarias para poner en valor la diversidad en materia de orientación sexual, identidad sexual, expresión de género y características sexuales y la diversidad familiar, contribuyendo a la visibilidad, la igualdad, la no discriminación y la participación, en todos los ámbitos de la vida, de las personas LGTBI.</w:t>
      </w:r>
    </w:p>
    <w:p w14:paraId="206304F1" w14:textId="77777777" w:rsidR="0033272C" w:rsidRPr="0049682B" w:rsidRDefault="0033272C" w:rsidP="0033272C">
      <w:pPr>
        <w:rPr>
          <w:lang w:val="es-ES" w:eastAsia="en-US"/>
        </w:rPr>
      </w:pPr>
      <w:r w:rsidRPr="0049682B">
        <w:rPr>
          <w:lang w:val="es-ES" w:eastAsia="en-US"/>
        </w:rPr>
        <w:t>2. Los poderes públicos fomentarán el reconocimiento institucional y la participación en los actos conmemorativos de la lucha por la igualdad real y efectiva de las personas LGTBI.</w:t>
      </w:r>
    </w:p>
    <w:p w14:paraId="11C14F12" w14:textId="77777777" w:rsidR="0033272C" w:rsidRPr="0049682B" w:rsidRDefault="0033272C" w:rsidP="0033272C">
      <w:pPr>
        <w:rPr>
          <w:b/>
          <w:bCs/>
          <w:lang w:val="es-ES" w:eastAsia="en-US"/>
        </w:rPr>
      </w:pPr>
      <w:r w:rsidRPr="0049682B">
        <w:rPr>
          <w:b/>
          <w:bCs/>
          <w:lang w:val="es-ES" w:eastAsia="en-US"/>
        </w:rPr>
        <w:t>Artículo 6. Divulgación y sensibilización.</w:t>
      </w:r>
    </w:p>
    <w:p w14:paraId="40031DE3" w14:textId="77777777" w:rsidR="0033272C" w:rsidRPr="0049682B" w:rsidRDefault="0033272C" w:rsidP="0033272C">
      <w:pPr>
        <w:rPr>
          <w:lang w:val="es-ES" w:eastAsia="en-US"/>
        </w:rPr>
      </w:pPr>
      <w:r w:rsidRPr="0049682B">
        <w:rPr>
          <w:lang w:val="es-ES" w:eastAsia="en-US"/>
        </w:rPr>
        <w:t>Los poderes públicos, en el ámbito de sus competencias, promoverán campañas de sensibilización, divulgación y fomento del respeto a la diversidad en materia de orientación sexual, identidad sexual, expresión de género y características sexuales y a la diversidad familiar, dirigidas a toda la sociedad, y en especial en los ámbitos donde la discriminación afecte a sectores de población más vulnerables.</w:t>
      </w:r>
    </w:p>
    <w:p w14:paraId="529E57B8" w14:textId="77777777" w:rsidR="0033272C" w:rsidRPr="0049682B" w:rsidRDefault="0033272C" w:rsidP="0033272C">
      <w:pPr>
        <w:rPr>
          <w:b/>
          <w:bCs/>
          <w:lang w:val="es-ES" w:eastAsia="en-US"/>
        </w:rPr>
      </w:pPr>
      <w:r w:rsidRPr="0049682B">
        <w:rPr>
          <w:b/>
          <w:bCs/>
          <w:lang w:val="es-ES" w:eastAsia="en-US"/>
        </w:rPr>
        <w:t>Artículo 7. Estadísticas y estudios.</w:t>
      </w:r>
    </w:p>
    <w:p w14:paraId="1F9807E9" w14:textId="77777777" w:rsidR="0033272C" w:rsidRPr="0049682B" w:rsidRDefault="0033272C" w:rsidP="0033272C">
      <w:pPr>
        <w:rPr>
          <w:lang w:val="es-ES" w:eastAsia="en-US"/>
        </w:rPr>
      </w:pPr>
      <w:r w:rsidRPr="0049682B">
        <w:rPr>
          <w:lang w:val="es-ES" w:eastAsia="en-US"/>
        </w:rPr>
        <w:t>1. Los poderes públicos, en el ámbito de sus competencias, impulsarán la realización de estudios y encuestas sobre la situación de las personas LGTBI que permitan profundizar en la naturaleza y el alcance de las principales situaciones de discriminación que les afectan y registrar su evolución a lo largo del tiempo.</w:t>
      </w:r>
    </w:p>
    <w:p w14:paraId="267435DC" w14:textId="77777777" w:rsidR="0033272C" w:rsidRPr="0049682B" w:rsidRDefault="0033272C" w:rsidP="0033272C">
      <w:pPr>
        <w:rPr>
          <w:lang w:val="es-ES" w:eastAsia="en-US"/>
        </w:rPr>
      </w:pPr>
      <w:r w:rsidRPr="0049682B">
        <w:rPr>
          <w:lang w:val="es-ES" w:eastAsia="en-US"/>
        </w:rPr>
        <w:lastRenderedPageBreak/>
        <w:t>2. Los poderes públicos, en el ámbito de sus competencias, incluirán en la elaboración de sus estudios, memorias o estadísticas, cuando se refieran o afecten a aspectos relacionados con la discriminación de las personas LGTBI, los indicadores y procedimientos que permitan conocer las causas, extensión, evolución, naturaleza y efectos de dicha discriminación. Estos datos se desglosarán en función de las causas discriminatorias previstas en esta ley siempre que sea posible.</w:t>
      </w:r>
    </w:p>
    <w:p w14:paraId="534305F3" w14:textId="77777777" w:rsidR="0033272C" w:rsidRPr="0049682B" w:rsidRDefault="0033272C" w:rsidP="0033272C">
      <w:pPr>
        <w:rPr>
          <w:lang w:val="es-ES" w:eastAsia="en-US"/>
        </w:rPr>
      </w:pPr>
      <w:r w:rsidRPr="0049682B">
        <w:rPr>
          <w:lang w:val="es-ES" w:eastAsia="en-US"/>
        </w:rPr>
        <w:t>3. En cualquier caso, los responsables del tratamiento de los datos personales de las actividades contempladas en este artículo deberán cumplir diligentemente las obligaciones que imponen el Reglamento (UE) 2016/679 del Parlamento Europeo y del Consejo, de 27 de abril de 2016, la Ley Orgánica 3/2018, de 5 de diciembre, de Protección de Datos Personales y garantía de los derechos digitales, así como, en su caso, la Ley Orgánica 7/2021, de 26 de mayo, de protección de datos personales tratados para fines de prevención, detección, investigación y enjuiciamiento de infracciones penales y de ejecución de sanciones penales. En particular, deberán garantizar la seguridad y confidencialidad de los datos de carácter personal y, cuando proceda, anonimizar o seudonimizar los datos recabados.</w:t>
      </w:r>
    </w:p>
    <w:p w14:paraId="4D480AA0" w14:textId="77777777" w:rsidR="0033272C" w:rsidRPr="0049682B" w:rsidRDefault="0033272C" w:rsidP="0033272C">
      <w:pPr>
        <w:rPr>
          <w:b/>
          <w:bCs/>
          <w:lang w:val="es-ES" w:eastAsia="en-US"/>
        </w:rPr>
      </w:pPr>
      <w:r w:rsidRPr="0049682B">
        <w:rPr>
          <w:b/>
          <w:bCs/>
          <w:lang w:val="es-ES" w:eastAsia="en-US"/>
        </w:rPr>
        <w:t>Artículo 8. Colaboración entre Administraciones públicas.</w:t>
      </w:r>
    </w:p>
    <w:p w14:paraId="5FCC83AD" w14:textId="77777777" w:rsidR="0033272C" w:rsidRPr="0049682B" w:rsidRDefault="0033272C" w:rsidP="0033272C">
      <w:pPr>
        <w:rPr>
          <w:lang w:val="es-ES" w:eastAsia="en-US"/>
        </w:rPr>
      </w:pPr>
      <w:r w:rsidRPr="0049682B">
        <w:rPr>
          <w:lang w:val="es-ES" w:eastAsia="en-US"/>
        </w:rPr>
        <w:t>1. La Administración General del Estado, las administraciones de las comunidades autónomas, las Ciudades de Ceuta y Melilla y las Entidades Locales cooperarán entre sí para integrar, en el ejercicio de sus respectivas competencias y, en especial, en sus instrumentos de planificación la igualdad de trato y no discriminación por razón de las causas previstas en esta ley.</w:t>
      </w:r>
    </w:p>
    <w:p w14:paraId="43E45EBC" w14:textId="77777777" w:rsidR="0033272C" w:rsidRPr="0049682B" w:rsidRDefault="0033272C" w:rsidP="0033272C">
      <w:pPr>
        <w:rPr>
          <w:lang w:val="es-ES" w:eastAsia="en-US"/>
        </w:rPr>
      </w:pPr>
      <w:r w:rsidRPr="0049682B">
        <w:rPr>
          <w:lang w:val="es-ES" w:eastAsia="en-US"/>
        </w:rPr>
        <w:t>2. En el seno de la Conferencia Sectorial de Igualdad se adoptarán planes y programas conjuntos de actuación con esta finalidad.</w:t>
      </w:r>
    </w:p>
    <w:p w14:paraId="2B1338CD" w14:textId="77777777" w:rsidR="0033272C" w:rsidRPr="0049682B" w:rsidRDefault="0033272C" w:rsidP="0033272C">
      <w:pPr>
        <w:rPr>
          <w:b/>
          <w:bCs/>
          <w:lang w:val="es-ES" w:eastAsia="en-US"/>
        </w:rPr>
      </w:pPr>
      <w:r w:rsidRPr="0049682B">
        <w:rPr>
          <w:b/>
          <w:bCs/>
          <w:lang w:val="es-ES" w:eastAsia="en-US"/>
        </w:rPr>
        <w:t>Artículo 9. Consejo de Participación de las Personas LGTBI.</w:t>
      </w:r>
    </w:p>
    <w:p w14:paraId="1B76D688" w14:textId="77777777" w:rsidR="0033272C" w:rsidRPr="0049682B" w:rsidRDefault="0033272C" w:rsidP="0033272C">
      <w:pPr>
        <w:rPr>
          <w:lang w:val="es-ES" w:eastAsia="en-US"/>
        </w:rPr>
      </w:pPr>
      <w:r w:rsidRPr="0049682B">
        <w:rPr>
          <w:lang w:val="es-ES" w:eastAsia="en-US"/>
        </w:rPr>
        <w:t>1. El Consejo de Participación de las Personas LGTBI es el órgano de participación ciudadana en materia de derechos y libertades de las personas LGTBI, y tiene por finalidad institucionalizar la colaboración y fortalecer el diálogo permanente entre las Administraciones públicas y la sociedad civil en materias relacionadas con la igualdad de trato, la no discriminación por razón de orientación sexual, identidad sexual, expresión de género y características sexuales; y de reforzar la participación en todos los ámbitos de la sociedad de las personas LGTBI y sus familias.</w:t>
      </w:r>
    </w:p>
    <w:p w14:paraId="3910F2E1" w14:textId="77777777" w:rsidR="0033272C" w:rsidRPr="0049682B" w:rsidRDefault="0033272C" w:rsidP="0033272C">
      <w:pPr>
        <w:rPr>
          <w:lang w:val="es-ES" w:eastAsia="en-US"/>
        </w:rPr>
      </w:pPr>
      <w:r w:rsidRPr="0049682B">
        <w:rPr>
          <w:lang w:val="es-ES" w:eastAsia="en-US"/>
        </w:rPr>
        <w:t>2. El Consejo de Participación de las Personas LGTBI se constituye como órgano colegiado de los previstos en el artículo 22.3 de la Ley 40/2015, de 1 de octubre, de Régimen Jurídico del Sector Público.</w:t>
      </w:r>
    </w:p>
    <w:p w14:paraId="5A42628D" w14:textId="77777777" w:rsidR="0033272C" w:rsidRPr="0049682B" w:rsidRDefault="0033272C" w:rsidP="0033272C">
      <w:pPr>
        <w:rPr>
          <w:lang w:val="es-ES" w:eastAsia="en-US"/>
        </w:rPr>
      </w:pPr>
      <w:r w:rsidRPr="0049682B">
        <w:rPr>
          <w:lang w:val="es-ES" w:eastAsia="en-US"/>
        </w:rPr>
        <w:t>3. El Consejo dependerá del Ministerio de Igualdad a través de la Secretaría de Estado de Igualdad y contra la Violencia de Género.</w:t>
      </w:r>
    </w:p>
    <w:p w14:paraId="3FCB99A2" w14:textId="77777777" w:rsidR="0033272C" w:rsidRPr="00893118" w:rsidRDefault="0033272C" w:rsidP="0033272C">
      <w:pPr>
        <w:rPr>
          <w:lang w:val="es-ES" w:eastAsia="en-US"/>
        </w:rPr>
      </w:pPr>
      <w:r w:rsidRPr="0049682B">
        <w:rPr>
          <w:lang w:val="es-ES" w:eastAsia="en-US"/>
        </w:rPr>
        <w:t xml:space="preserve">El Consejo presentará una memoria con carácter semestral, detallando su actividad, reuniones y actuaciones conforme a la Ley 19/2013, de 9 de diciembre, de </w:t>
      </w:r>
      <w:r w:rsidRPr="0049682B">
        <w:rPr>
          <w:lang w:val="es-ES" w:eastAsia="en-US"/>
        </w:rPr>
        <w:lastRenderedPageBreak/>
        <w:t>transparencia, acceso a la información pública y buen gobierno. La presidenta del Consejo remitirá esta memoria a las Cortes Generales para su examen por parte de las Comisiones de Igualdad del Congreso de los Diputados y del Senado</w:t>
      </w:r>
      <w:bookmarkStart w:id="203" w:name="_Toc186717992"/>
      <w:bookmarkStart w:id="204" w:name="_Toc186787475"/>
      <w:r>
        <w:rPr>
          <w:lang w:val="es-ES" w:eastAsia="en-US"/>
        </w:rPr>
        <w:t>.</w:t>
      </w:r>
    </w:p>
    <w:p w14:paraId="00D1B09A" w14:textId="77777777" w:rsidR="0033272C" w:rsidRPr="00680E08" w:rsidRDefault="0033272C" w:rsidP="0033272C">
      <w:pPr>
        <w:pStyle w:val="Ttulo2"/>
      </w:pPr>
      <w:bookmarkStart w:id="205" w:name="_Toc194473064"/>
      <w:r>
        <w:t>6</w:t>
      </w:r>
      <w:r w:rsidRPr="00680E08">
        <w:t>.5. Consejo de Participación de las Personas LGTBI.</w:t>
      </w:r>
      <w:bookmarkEnd w:id="203"/>
      <w:bookmarkEnd w:id="204"/>
      <w:bookmarkEnd w:id="205"/>
    </w:p>
    <w:p w14:paraId="0770A1C5" w14:textId="77777777" w:rsidR="0033272C" w:rsidRPr="0049682B" w:rsidRDefault="0033272C" w:rsidP="0033272C">
      <w:pPr>
        <w:rPr>
          <w:b/>
          <w:bCs/>
          <w:lang w:val="es-ES" w:eastAsia="en-US"/>
        </w:rPr>
      </w:pPr>
      <w:r w:rsidRPr="0049682B">
        <w:rPr>
          <w:b/>
          <w:bCs/>
          <w:lang w:val="es-ES" w:eastAsia="en-US"/>
        </w:rPr>
        <w:t>Artículo 9. Consejo de Participación de las Personas LGTBI.</w:t>
      </w:r>
    </w:p>
    <w:p w14:paraId="06FAC149" w14:textId="77777777" w:rsidR="0033272C" w:rsidRPr="0049682B" w:rsidRDefault="0033272C" w:rsidP="0033272C">
      <w:pPr>
        <w:rPr>
          <w:lang w:val="es-ES" w:eastAsia="en-US"/>
        </w:rPr>
      </w:pPr>
      <w:r w:rsidRPr="0049682B">
        <w:rPr>
          <w:lang w:val="es-ES" w:eastAsia="en-US"/>
        </w:rPr>
        <w:t>1. El Consejo de Participación de las Personas LGTBI es el órgano de participación ciudadana en materia de derechos y libertades de las personas LGTBI, y tiene por finalidad institucionalizar la colaboración y fortalecer el diálogo permanente entre las Administraciones públicas y la sociedad civil en materias relacionadas con la igualdad de trato, la no discriminación por razón de orientación sexual, identidad sexual, expresión de género y características sexuales; y de reforzar la participación en todos los ámbitos de la sociedad de las personas LGTBI y sus familias.</w:t>
      </w:r>
    </w:p>
    <w:p w14:paraId="5CD5CDC5" w14:textId="77777777" w:rsidR="0033272C" w:rsidRPr="0049682B" w:rsidRDefault="0033272C" w:rsidP="0033272C">
      <w:pPr>
        <w:rPr>
          <w:lang w:val="es-ES" w:eastAsia="en-US"/>
        </w:rPr>
      </w:pPr>
      <w:r w:rsidRPr="0049682B">
        <w:rPr>
          <w:lang w:val="es-ES" w:eastAsia="en-US"/>
        </w:rPr>
        <w:t>2. El Consejo de Participación de las Personas LGTBI se constituye como órgano colegiado de los previstos en el artículo 22.3 de la Ley 40/2015, de 1 de octubre, de Régimen Jurídico del Sector Público.</w:t>
      </w:r>
    </w:p>
    <w:p w14:paraId="1143E243" w14:textId="77777777" w:rsidR="0033272C" w:rsidRPr="0049682B" w:rsidRDefault="0033272C" w:rsidP="0033272C">
      <w:pPr>
        <w:rPr>
          <w:lang w:val="es-ES" w:eastAsia="en-US"/>
        </w:rPr>
      </w:pPr>
      <w:r w:rsidRPr="0049682B">
        <w:rPr>
          <w:lang w:val="es-ES" w:eastAsia="en-US"/>
        </w:rPr>
        <w:t>3. El Consejo dependerá del Ministerio de Igualdad a través de la Secretaría de Estado de Igualdad y contra la Violencia de Género.</w:t>
      </w:r>
    </w:p>
    <w:p w14:paraId="744BDE7B" w14:textId="77777777" w:rsidR="0033272C" w:rsidRPr="0049682B" w:rsidRDefault="0033272C" w:rsidP="0033272C">
      <w:pPr>
        <w:rPr>
          <w:lang w:val="es-ES" w:eastAsia="en-US"/>
        </w:rPr>
      </w:pPr>
      <w:r w:rsidRPr="0049682B">
        <w:rPr>
          <w:lang w:val="es-ES" w:eastAsia="en-US"/>
        </w:rPr>
        <w:t>El Consejo presentará una memoria con carácter semestral, detallando su actividad, reuniones y actuaciones conforme a la Ley 19/2013, de 9 de diciembre, de transparencia, acceso a la información pública y buen gobierno. La presidenta del Consejo remitirá esta memoria a las Cortes Generales para su examen por parte de las Comisiones de Igualdad del Congreso de los Diputados y del Senado.</w:t>
      </w:r>
    </w:p>
    <w:p w14:paraId="1DA31317" w14:textId="77777777" w:rsidR="0033272C" w:rsidRPr="00680E08" w:rsidRDefault="0033272C" w:rsidP="0033272C">
      <w:pPr>
        <w:rPr>
          <w:lang w:val="es-ES" w:eastAsia="en-US"/>
        </w:rPr>
      </w:pPr>
    </w:p>
    <w:p w14:paraId="14201D52" w14:textId="77777777" w:rsidR="0033272C" w:rsidRDefault="0033272C" w:rsidP="0033272C">
      <w:pPr>
        <w:pStyle w:val="Ttulo2"/>
      </w:pPr>
      <w:bookmarkStart w:id="206" w:name="_Toc186787476"/>
      <w:bookmarkStart w:id="207" w:name="_Toc194473065"/>
      <w:bookmarkStart w:id="208" w:name="_Toc186717993"/>
      <w:r>
        <w:lastRenderedPageBreak/>
        <w:t>6</w:t>
      </w:r>
      <w:r w:rsidRPr="00680E08">
        <w:t>.6. Políticas públicas para promover la Igualdad efectiva de las personas LGTBI.</w:t>
      </w:r>
      <w:bookmarkEnd w:id="206"/>
      <w:bookmarkEnd w:id="207"/>
    </w:p>
    <w:p w14:paraId="2F117C9A" w14:textId="77777777" w:rsidR="0033272C" w:rsidRPr="00E80638" w:rsidRDefault="0033272C" w:rsidP="0033272C">
      <w:pPr>
        <w:rPr>
          <w:lang w:val="es-ES" w:eastAsia="en-US"/>
        </w:rPr>
      </w:pPr>
      <w:r>
        <w:rPr>
          <w:noProof/>
          <w:lang w:val="es-ES" w:eastAsia="en-US"/>
        </w:rPr>
        <w:drawing>
          <wp:inline distT="0" distB="0" distL="0" distR="0" wp14:anchorId="6F87931A" wp14:editId="3F233412">
            <wp:extent cx="5400040" cy="3037840"/>
            <wp:effectExtent l="0" t="0" r="0" b="0"/>
            <wp:docPr id="314175938" name="Imagen 7" descr="Imagen que contiene interior, colorido, pues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75938" name="Imagen 7" descr="Imagen que contiene interior, colorido, puesto, tabl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bookmarkEnd w:id="208"/>
    <w:p w14:paraId="4CE5E10F" w14:textId="77777777" w:rsidR="0033272C" w:rsidRPr="00D806A4" w:rsidRDefault="0033272C" w:rsidP="0033272C">
      <w:pPr>
        <w:rPr>
          <w:lang w:val="es-ES" w:eastAsia="en-US"/>
        </w:rPr>
      </w:pPr>
      <w:r w:rsidRPr="00D806A4">
        <w:rPr>
          <w:lang w:val="es-ES" w:eastAsia="en-US"/>
        </w:rPr>
        <w:t xml:space="preserve">Previsto en el </w:t>
      </w:r>
      <w:r w:rsidRPr="00893118">
        <w:rPr>
          <w:b/>
          <w:bCs/>
          <w:lang w:val="es-ES" w:eastAsia="en-US"/>
        </w:rPr>
        <w:t>Capítulo II del Título I.</w:t>
      </w:r>
    </w:p>
    <w:p w14:paraId="29F7D05F" w14:textId="77777777" w:rsidR="0033272C" w:rsidRPr="0049682B" w:rsidRDefault="0033272C" w:rsidP="0033272C">
      <w:pPr>
        <w:rPr>
          <w:b/>
          <w:bCs/>
          <w:i/>
          <w:iCs/>
          <w:lang w:val="es-ES" w:eastAsia="en-US"/>
        </w:rPr>
      </w:pPr>
      <w:r w:rsidRPr="0049682B">
        <w:rPr>
          <w:b/>
          <w:bCs/>
          <w:i/>
          <w:iCs/>
          <w:lang w:val="es-ES" w:eastAsia="en-US"/>
        </w:rPr>
        <w:t>Sección 1.ª Estrategia estatal para la igualdad de trato y no discriminación de las personas LGTBI</w:t>
      </w:r>
      <w:r>
        <w:rPr>
          <w:b/>
          <w:bCs/>
          <w:i/>
          <w:iCs/>
          <w:lang w:val="es-ES" w:eastAsia="en-US"/>
        </w:rPr>
        <w:t>.</w:t>
      </w:r>
    </w:p>
    <w:p w14:paraId="230190C6" w14:textId="77777777" w:rsidR="0033272C" w:rsidRPr="0049682B" w:rsidRDefault="0033272C" w:rsidP="0033272C">
      <w:pPr>
        <w:rPr>
          <w:b/>
          <w:bCs/>
          <w:lang w:val="es-ES" w:eastAsia="en-US"/>
        </w:rPr>
      </w:pPr>
      <w:r w:rsidRPr="0049682B">
        <w:rPr>
          <w:b/>
          <w:bCs/>
          <w:lang w:val="es-ES" w:eastAsia="en-US"/>
        </w:rPr>
        <w:t>Artículo 10. Estrategia estatal para la igualdad de trato y no discriminación de las personas LGTBI.</w:t>
      </w:r>
    </w:p>
    <w:p w14:paraId="0E1BC19E" w14:textId="77777777" w:rsidR="0033272C" w:rsidRPr="0049682B" w:rsidRDefault="0033272C" w:rsidP="0033272C">
      <w:pPr>
        <w:rPr>
          <w:lang w:val="es-ES" w:eastAsia="en-US"/>
        </w:rPr>
      </w:pPr>
      <w:r w:rsidRPr="0049682B">
        <w:rPr>
          <w:lang w:val="es-ES" w:eastAsia="en-US"/>
        </w:rPr>
        <w:t>1. La Estrategia estatal para la igualdad de trato y no discriminación de las personas LGTBI es el instrumento principal de colaboración territorial para el impulso y desarrollo de las políticas básicas y los objetivos generales establecidos en esta ley.</w:t>
      </w:r>
    </w:p>
    <w:p w14:paraId="59DF7B07" w14:textId="77777777" w:rsidR="0033272C" w:rsidRPr="0049682B" w:rsidRDefault="0033272C" w:rsidP="0033272C">
      <w:pPr>
        <w:rPr>
          <w:lang w:val="es-ES" w:eastAsia="en-US"/>
        </w:rPr>
      </w:pPr>
      <w:r w:rsidRPr="0049682B">
        <w:rPr>
          <w:lang w:val="es-ES" w:eastAsia="en-US"/>
        </w:rPr>
        <w:t>2. Corresponde al Ministerio de Igualdad su elaboración, garantizándose la participación de los departamentos ministeriales cuyas actuaciones incidan especialmente en las personas LGTBI, de las comunidades autónomas y Ciudades de Ceuta y Melilla, así como de las organizaciones representativas de los intereses sociales afectados. La aprobación de esta Estrategia se realizará mediante Acuerdo del Consejo de Ministros, previo informe favorable de la Conferencia Sectorial de Igualdad.</w:t>
      </w:r>
    </w:p>
    <w:p w14:paraId="6D7F90F5" w14:textId="77777777" w:rsidR="0033272C" w:rsidRPr="0049682B" w:rsidRDefault="0033272C" w:rsidP="0033272C">
      <w:pPr>
        <w:rPr>
          <w:lang w:val="es-ES" w:eastAsia="en-US"/>
        </w:rPr>
      </w:pPr>
      <w:r w:rsidRPr="0049682B">
        <w:rPr>
          <w:lang w:val="es-ES" w:eastAsia="en-US"/>
        </w:rPr>
        <w:t>3. La Estrategia tendrá carácter cuatrienal. Se procederá a su evaluación al término de su duración o cuando se produzcan circunstancias sobrevenidas que hagan conveniente su modificación. A efectos de seguimiento, las distintas Administraciones públicas que desarrollen actuaciones en el marco de la Estrategia remitirán al Ministerio de Igualdad la información sobre su ejecución, que la incluirá en el informe anual a presentar a la Conferencia Sectorial de Igualdad. El informe podrá incluir recomendaciones sobre las medidas consideradas convenientes para asegurar la óptima ejecución de la Estrategia.</w:t>
      </w:r>
    </w:p>
    <w:p w14:paraId="51E909E7" w14:textId="77777777" w:rsidR="0033272C" w:rsidRPr="0049682B" w:rsidRDefault="0033272C" w:rsidP="0033272C">
      <w:pPr>
        <w:rPr>
          <w:lang w:val="es-ES" w:eastAsia="en-US"/>
        </w:rPr>
      </w:pPr>
      <w:r w:rsidRPr="0049682B">
        <w:rPr>
          <w:lang w:val="es-ES" w:eastAsia="en-US"/>
        </w:rPr>
        <w:lastRenderedPageBreak/>
        <w:t>4. La Estrategia incorporará de forma prioritaria:</w:t>
      </w:r>
    </w:p>
    <w:p w14:paraId="742DC958" w14:textId="77777777" w:rsidR="0033272C" w:rsidRPr="0049682B" w:rsidRDefault="0033272C" w:rsidP="0033272C">
      <w:pPr>
        <w:rPr>
          <w:lang w:val="es-ES" w:eastAsia="en-US"/>
        </w:rPr>
      </w:pPr>
      <w:r w:rsidRPr="0049682B">
        <w:rPr>
          <w:lang w:val="es-ES" w:eastAsia="en-US"/>
        </w:rPr>
        <w:t>a) Los principios básicos de actuación en materia de no discriminación por razón de las causas previstas en esta ley, cuyo desarrollo corresponderá a los planes de la Administración General del Estado y de las comunidades autónomas, en el ejercicio de sus competencias.</w:t>
      </w:r>
    </w:p>
    <w:p w14:paraId="1B921A6D" w14:textId="77777777" w:rsidR="0033272C" w:rsidRPr="0049682B" w:rsidRDefault="0033272C" w:rsidP="0033272C">
      <w:pPr>
        <w:rPr>
          <w:lang w:val="es-ES" w:eastAsia="en-US"/>
        </w:rPr>
      </w:pPr>
      <w:r w:rsidRPr="0049682B">
        <w:rPr>
          <w:lang w:val="es-ES" w:eastAsia="en-US"/>
        </w:rPr>
        <w:t>b) Las medidas dirigidas a prevenir, eliminar y corregir toda forma de discriminación de las personas LGTBI, con especial atención a la ejercida contra la infancia y juventud LGTBI, tanto en el ámbito público como en el privado, sin perjuicio de las competencias de las comunidades autónomas.</w:t>
      </w:r>
    </w:p>
    <w:p w14:paraId="4F0C78FA" w14:textId="77777777" w:rsidR="0033272C" w:rsidRPr="0049682B" w:rsidRDefault="0033272C" w:rsidP="0033272C">
      <w:pPr>
        <w:rPr>
          <w:lang w:val="es-ES" w:eastAsia="en-US"/>
        </w:rPr>
      </w:pPr>
      <w:r w:rsidRPr="0049682B">
        <w:rPr>
          <w:lang w:val="es-ES" w:eastAsia="en-US"/>
        </w:rPr>
        <w:t>c) Las medidas dirigidas a la información, sensibilización y formación en igualdad de trato y no discriminación de las personas LGTBI, prestando especial atención a la sensibilización y prevención de la violencia LGTBIfóbica y a la violencia entre parejas del mismo sexo, sin perjuicio de las competencias de las comunidades autónomas.</w:t>
      </w:r>
    </w:p>
    <w:p w14:paraId="2C89DD32" w14:textId="77777777" w:rsidR="0033272C" w:rsidRPr="0049682B" w:rsidRDefault="0033272C" w:rsidP="0033272C">
      <w:pPr>
        <w:rPr>
          <w:lang w:val="es-ES" w:eastAsia="en-US"/>
        </w:rPr>
      </w:pPr>
      <w:r w:rsidRPr="0049682B">
        <w:rPr>
          <w:lang w:val="es-ES" w:eastAsia="en-US"/>
        </w:rPr>
        <w:t>5. La Estrategia prestará especial atención a las discriminaciones múltiples e interseccionales.</w:t>
      </w:r>
    </w:p>
    <w:p w14:paraId="3FF7A0DB" w14:textId="77777777" w:rsidR="0033272C" w:rsidRPr="0049682B" w:rsidRDefault="0033272C" w:rsidP="0033272C">
      <w:pPr>
        <w:rPr>
          <w:lang w:val="es-ES" w:eastAsia="en-US"/>
        </w:rPr>
      </w:pPr>
      <w:r w:rsidRPr="0049682B">
        <w:rPr>
          <w:lang w:val="es-ES" w:eastAsia="en-US"/>
        </w:rPr>
        <w:t>6. El Ministerio de Igualdad coordinará, en colaboración con los departamentos ministeriales y con los departamentos de las comunidades autónomas afectados por la materia, los planes que en el marco de esta Estrategia seguirá el Gobierno en el ámbito de sus competencias.</w:t>
      </w:r>
    </w:p>
    <w:p w14:paraId="19E2B54C" w14:textId="77777777" w:rsidR="0033272C" w:rsidRPr="0049682B" w:rsidRDefault="0033272C" w:rsidP="0033272C">
      <w:pPr>
        <w:rPr>
          <w:lang w:val="es-ES" w:eastAsia="en-US"/>
        </w:rPr>
      </w:pPr>
      <w:r w:rsidRPr="0049682B">
        <w:rPr>
          <w:lang w:val="es-ES" w:eastAsia="en-US"/>
        </w:rPr>
        <w:t>7. El Ministerio de Igualdad velará por que esta Estrategia se coordine con la Estrategia Estatal para la Igualdad de Trato y la No Discriminación que se regula en la Ley 15/2022, de 12 de julio, integral para la igualdad de trato y la no discriminación.</w:t>
      </w:r>
    </w:p>
    <w:p w14:paraId="2951DFE1" w14:textId="77777777" w:rsidR="0033272C" w:rsidRPr="0049682B" w:rsidRDefault="0033272C" w:rsidP="0033272C">
      <w:pPr>
        <w:rPr>
          <w:b/>
          <w:bCs/>
          <w:i/>
          <w:iCs/>
          <w:lang w:val="es-ES" w:eastAsia="en-US"/>
        </w:rPr>
      </w:pPr>
      <w:r w:rsidRPr="0049682B">
        <w:rPr>
          <w:b/>
          <w:bCs/>
          <w:i/>
          <w:iCs/>
          <w:lang w:val="es-ES" w:eastAsia="en-US"/>
        </w:rPr>
        <w:t>Sección 2.ª Medidas en el ámbito administrativo</w:t>
      </w:r>
      <w:r>
        <w:rPr>
          <w:b/>
          <w:bCs/>
          <w:i/>
          <w:iCs/>
          <w:lang w:val="es-ES" w:eastAsia="en-US"/>
        </w:rPr>
        <w:t>.</w:t>
      </w:r>
    </w:p>
    <w:p w14:paraId="45068837" w14:textId="77777777" w:rsidR="0033272C" w:rsidRPr="0049682B" w:rsidRDefault="0033272C" w:rsidP="0033272C">
      <w:pPr>
        <w:rPr>
          <w:b/>
          <w:bCs/>
          <w:lang w:val="es-ES" w:eastAsia="en-US"/>
        </w:rPr>
      </w:pPr>
      <w:r w:rsidRPr="0049682B">
        <w:rPr>
          <w:b/>
          <w:bCs/>
          <w:lang w:val="es-ES" w:eastAsia="en-US"/>
        </w:rPr>
        <w:t>Artículo 11. Empleo público.</w:t>
      </w:r>
    </w:p>
    <w:p w14:paraId="26A478C7" w14:textId="77777777" w:rsidR="0033272C" w:rsidRPr="0049682B" w:rsidRDefault="0033272C" w:rsidP="0033272C">
      <w:pPr>
        <w:rPr>
          <w:lang w:val="es-ES" w:eastAsia="en-US"/>
        </w:rPr>
      </w:pPr>
      <w:r w:rsidRPr="0049682B">
        <w:rPr>
          <w:lang w:val="es-ES" w:eastAsia="en-US"/>
        </w:rPr>
        <w:t>Las Administraciones públicas, en el ámbito de sus competencias, garantizarán los derechos reconocidos en esta ley para el conjunto del personal a su servicio, e implantarán medidas para la promoción y defensa de la igualdad de trato y no discriminación de las personas LGTBI en el acceso al empleo público y carrera profesional, previa negociación con las organizaciones sindicales de conformidad con la normativa aplicable.</w:t>
      </w:r>
    </w:p>
    <w:p w14:paraId="0EBA391F" w14:textId="77777777" w:rsidR="0033272C" w:rsidRPr="0049682B" w:rsidRDefault="0033272C" w:rsidP="0033272C">
      <w:pPr>
        <w:rPr>
          <w:b/>
          <w:bCs/>
          <w:lang w:val="es-ES" w:eastAsia="en-US"/>
        </w:rPr>
      </w:pPr>
      <w:r w:rsidRPr="0049682B">
        <w:rPr>
          <w:b/>
          <w:bCs/>
          <w:lang w:val="es-ES" w:eastAsia="en-US"/>
        </w:rPr>
        <w:t>Artículo 12. Formación del personal al servicio de las Administraciones públicas.</w:t>
      </w:r>
    </w:p>
    <w:p w14:paraId="192E1109" w14:textId="77777777" w:rsidR="0033272C" w:rsidRPr="0049682B" w:rsidRDefault="0033272C" w:rsidP="0033272C">
      <w:pPr>
        <w:rPr>
          <w:lang w:val="es-ES" w:eastAsia="en-US"/>
        </w:rPr>
      </w:pPr>
      <w:r w:rsidRPr="0049682B">
        <w:rPr>
          <w:lang w:val="es-ES" w:eastAsia="en-US"/>
        </w:rPr>
        <w:t xml:space="preserve">1. Las Administraciones públicas, en el ámbito de sus competencias, continuarán impartiendo formación inicial y continuada al personal a su servicio sobre diversidad en materia de orientación sexual, identidad sexual, expresión de género y características sexuales, sobre diversidad familiar y sobre igualdad y no discriminación de las personas LGTBI, que garantice su adecuada sensibilización y correcta actuación, dedicando especial atención al personal que presta sus servicios en los ámbitos de la salud, la educación, la juventud, las personas mayores, las familias, los servicios sociales, el </w:t>
      </w:r>
      <w:r w:rsidRPr="0049682B">
        <w:rPr>
          <w:lang w:val="es-ES" w:eastAsia="en-US"/>
        </w:rPr>
        <w:lastRenderedPageBreak/>
        <w:t>empleo, la justicia, las fuerzas y cuerpos de seguridad, las fuerzas armadas, la diplomacia, el ocio, la cultura, el deporte y la comunicación.</w:t>
      </w:r>
    </w:p>
    <w:p w14:paraId="175057A5" w14:textId="77777777" w:rsidR="0033272C" w:rsidRPr="0049682B" w:rsidRDefault="0033272C" w:rsidP="0033272C">
      <w:pPr>
        <w:rPr>
          <w:lang w:val="es-ES" w:eastAsia="en-US"/>
        </w:rPr>
      </w:pPr>
      <w:r w:rsidRPr="0049682B">
        <w:rPr>
          <w:lang w:val="es-ES" w:eastAsia="en-US"/>
        </w:rPr>
        <w:t>2. Las Administraciones públicas, en el ámbito de sus competencias, incluirán en los programas de las pruebas selectivas de acceso al empleo público formación y conocimientos sobre igualdad de trato y no discriminación de las personas LGTBI.</w:t>
      </w:r>
    </w:p>
    <w:p w14:paraId="003F1276" w14:textId="77777777" w:rsidR="0033272C" w:rsidRPr="0049682B" w:rsidRDefault="0033272C" w:rsidP="0033272C">
      <w:pPr>
        <w:rPr>
          <w:b/>
          <w:bCs/>
          <w:lang w:val="es-ES" w:eastAsia="en-US"/>
        </w:rPr>
      </w:pPr>
      <w:r w:rsidRPr="0049682B">
        <w:rPr>
          <w:b/>
          <w:bCs/>
          <w:lang w:val="es-ES" w:eastAsia="en-US"/>
        </w:rPr>
        <w:t>Artículo 13. Documentación administrativa.</w:t>
      </w:r>
    </w:p>
    <w:p w14:paraId="0EB3F137" w14:textId="77777777" w:rsidR="0033272C" w:rsidRPr="0049682B" w:rsidRDefault="0033272C" w:rsidP="0033272C">
      <w:pPr>
        <w:rPr>
          <w:lang w:val="es-ES" w:eastAsia="en-US"/>
        </w:rPr>
      </w:pPr>
      <w:r w:rsidRPr="0049682B">
        <w:rPr>
          <w:lang w:val="es-ES" w:eastAsia="en-US"/>
        </w:rPr>
        <w:t>Las Administraciones públicas competentes adoptarán las medidas necesarias para procurar que la documentación administrativa y los formularios sean adecuados a la diversidad en materia de orientación sexual, identidad sexual, expresión de género y características sexuales y a la diversidad familiar.</w:t>
      </w:r>
    </w:p>
    <w:p w14:paraId="2839953D" w14:textId="77777777" w:rsidR="0033272C" w:rsidRPr="0049682B" w:rsidRDefault="0033272C" w:rsidP="0033272C">
      <w:pPr>
        <w:rPr>
          <w:b/>
          <w:bCs/>
          <w:i/>
          <w:iCs/>
          <w:lang w:val="es-ES" w:eastAsia="en-US"/>
        </w:rPr>
      </w:pPr>
      <w:r w:rsidRPr="0049682B">
        <w:rPr>
          <w:b/>
          <w:bCs/>
          <w:i/>
          <w:iCs/>
          <w:lang w:val="es-ES" w:eastAsia="en-US"/>
        </w:rPr>
        <w:t>Sección 3.ª Medidas en el ámbito laboral</w:t>
      </w:r>
      <w:r>
        <w:rPr>
          <w:b/>
          <w:bCs/>
          <w:i/>
          <w:iCs/>
          <w:lang w:val="es-ES" w:eastAsia="en-US"/>
        </w:rPr>
        <w:t>.</w:t>
      </w:r>
    </w:p>
    <w:p w14:paraId="441F073A" w14:textId="77777777" w:rsidR="0033272C" w:rsidRPr="0049682B" w:rsidRDefault="0033272C" w:rsidP="0033272C">
      <w:pPr>
        <w:rPr>
          <w:b/>
          <w:bCs/>
          <w:lang w:val="es-ES" w:eastAsia="en-US"/>
        </w:rPr>
      </w:pPr>
      <w:r w:rsidRPr="0049682B">
        <w:rPr>
          <w:b/>
          <w:bCs/>
          <w:lang w:val="es-ES" w:eastAsia="en-US"/>
        </w:rPr>
        <w:t>Artículo 14. Igualdad de trato y de oportunidades de las personas LGTBI en el ámbito laboral.</w:t>
      </w:r>
    </w:p>
    <w:p w14:paraId="756525B7" w14:textId="77777777" w:rsidR="0033272C" w:rsidRPr="0049682B" w:rsidRDefault="0033272C" w:rsidP="0033272C">
      <w:pPr>
        <w:rPr>
          <w:lang w:val="es-ES" w:eastAsia="en-US"/>
        </w:rPr>
      </w:pPr>
      <w:r w:rsidRPr="0049682B">
        <w:rPr>
          <w:lang w:val="es-ES" w:eastAsia="en-US"/>
        </w:rPr>
        <w:t>Las Administraciones públicas, en el ámbito de sus competencias, deberán tener en cuenta, en sus políticas de empleo, el derecho de las personas a no ser discriminadas por razón de las causas previstas en esta ley.</w:t>
      </w:r>
    </w:p>
    <w:p w14:paraId="4464E207" w14:textId="77777777" w:rsidR="0033272C" w:rsidRPr="0049682B" w:rsidRDefault="0033272C" w:rsidP="0033272C">
      <w:pPr>
        <w:rPr>
          <w:lang w:val="es-ES" w:eastAsia="en-US"/>
        </w:rPr>
      </w:pPr>
      <w:r w:rsidRPr="0049682B">
        <w:rPr>
          <w:lang w:val="es-ES" w:eastAsia="en-US"/>
        </w:rPr>
        <w:t>A estos efectos adoptarán medidas adecuadas y eficaces que tengan por objeto:</w:t>
      </w:r>
    </w:p>
    <w:p w14:paraId="6D400CD1" w14:textId="77777777" w:rsidR="0033272C" w:rsidRPr="0049682B" w:rsidRDefault="0033272C" w:rsidP="0033272C">
      <w:pPr>
        <w:rPr>
          <w:lang w:val="es-ES" w:eastAsia="en-US"/>
        </w:rPr>
      </w:pPr>
      <w:r w:rsidRPr="0049682B">
        <w:rPr>
          <w:lang w:val="es-ES" w:eastAsia="en-US"/>
        </w:rPr>
        <w:t>a) Promover y garantizar la igualdad de trato y de oportunidades y prevenir, corregir y eliminar toda forma de discriminación por razón de las causas previstas en esta ley en materia de acceso al empleo, afiliación y participación en organizaciones sindicales y empresariales, condiciones de trabajo, promoción profesional, acceso a la actividad por cuenta propia y al ejercicio profesional, y de incorporación y participación en cualquier organización cuyos miembros desempeñen una profesión concreta.</w:t>
      </w:r>
    </w:p>
    <w:p w14:paraId="4D38ABCE" w14:textId="77777777" w:rsidR="0033272C" w:rsidRPr="0049682B" w:rsidRDefault="0033272C" w:rsidP="0033272C">
      <w:pPr>
        <w:rPr>
          <w:lang w:val="es-ES" w:eastAsia="en-US"/>
        </w:rPr>
      </w:pPr>
      <w:r w:rsidRPr="0049682B">
        <w:rPr>
          <w:lang w:val="es-ES" w:eastAsia="en-US"/>
        </w:rPr>
        <w:t>b) Promover en el ámbito de la formación profesional para personas trabajadoras el respeto a los derechos de igualdad de trato y de oportunidades y no discriminación de las personas LGTBI.</w:t>
      </w:r>
    </w:p>
    <w:p w14:paraId="1223DDAC" w14:textId="77777777" w:rsidR="0033272C" w:rsidRPr="0049682B" w:rsidRDefault="0033272C" w:rsidP="0033272C">
      <w:pPr>
        <w:rPr>
          <w:lang w:val="es-ES" w:eastAsia="en-US"/>
        </w:rPr>
      </w:pPr>
      <w:r w:rsidRPr="0049682B">
        <w:rPr>
          <w:lang w:val="es-ES" w:eastAsia="en-US"/>
        </w:rPr>
        <w:t>c) Apoyar la realización de campañas divulgativas sobre la igualdad de trato y de oportunidades y la no discriminación de las personas LGTBI por parte de los agentes sociales.</w:t>
      </w:r>
    </w:p>
    <w:p w14:paraId="04FBCF2D" w14:textId="77777777" w:rsidR="0033272C" w:rsidRPr="0049682B" w:rsidRDefault="0033272C" w:rsidP="0033272C">
      <w:pPr>
        <w:rPr>
          <w:lang w:val="es-ES" w:eastAsia="en-US"/>
        </w:rPr>
      </w:pPr>
      <w:r w:rsidRPr="0049682B">
        <w:rPr>
          <w:lang w:val="es-ES" w:eastAsia="en-US"/>
        </w:rPr>
        <w:t>d) Fomentar la implantación progresiva de indicadores de igualdad que tengan en cuenta la realidad de las personas LGTBI en el sector público y el sector privado, así como la creación de un distintivo que permita reconocer a las empresas que destaquen por la aplicación de políticas de igualdad y no discriminación de las personas LGTBI.</w:t>
      </w:r>
    </w:p>
    <w:p w14:paraId="4B47B3F5" w14:textId="77777777" w:rsidR="0033272C" w:rsidRPr="0049682B" w:rsidRDefault="0033272C" w:rsidP="0033272C">
      <w:pPr>
        <w:rPr>
          <w:lang w:val="es-ES" w:eastAsia="en-US"/>
        </w:rPr>
      </w:pPr>
      <w:r w:rsidRPr="0049682B">
        <w:rPr>
          <w:lang w:val="es-ES" w:eastAsia="en-US"/>
        </w:rPr>
        <w:t xml:space="preserve">e) Impulsar, a través de los agentes sociales, así como mediante la negociación colectiva, la inclusión en los convenios colectivos de cláusulas de promoción de la diversidad en materia de orientación sexual, identidad sexual, expresión de género y características sexuales y de la diversidad familiar y de prevención, eliminación y corrección de toda </w:t>
      </w:r>
      <w:r w:rsidRPr="0049682B">
        <w:rPr>
          <w:lang w:val="es-ES" w:eastAsia="en-US"/>
        </w:rPr>
        <w:lastRenderedPageBreak/>
        <w:t>forma de discriminación de las personas LGTBI, así como de procedimientos para dar cauce a las denuncias.</w:t>
      </w:r>
    </w:p>
    <w:p w14:paraId="18CFAA34" w14:textId="77777777" w:rsidR="0033272C" w:rsidRPr="0049682B" w:rsidRDefault="0033272C" w:rsidP="0033272C">
      <w:pPr>
        <w:rPr>
          <w:lang w:val="es-ES" w:eastAsia="en-US"/>
        </w:rPr>
      </w:pPr>
      <w:r w:rsidRPr="0049682B">
        <w:rPr>
          <w:lang w:val="es-ES" w:eastAsia="en-US"/>
        </w:rPr>
        <w:t>f) Velar por el cumplimiento efectivo de los derechos a la igualdad de trato y no discriminación por razón de orientación e identidad sexual, expresión de género o características sexuales de las personas trabajadoras LGTBI, en el ámbito laboral, a través de la Inspección de Trabajo y Seguridad Social y otros órganos competentes. Para ello, se fomentará la formación especializada para el personal de inspección.</w:t>
      </w:r>
    </w:p>
    <w:p w14:paraId="71C14B74" w14:textId="77777777" w:rsidR="0033272C" w:rsidRPr="0049682B" w:rsidRDefault="0033272C" w:rsidP="0033272C">
      <w:pPr>
        <w:rPr>
          <w:lang w:val="es-ES" w:eastAsia="en-US"/>
        </w:rPr>
      </w:pPr>
      <w:r w:rsidRPr="0049682B">
        <w:rPr>
          <w:lang w:val="es-ES" w:eastAsia="en-US"/>
        </w:rPr>
        <w:t>g) Promocionar medidas para la igualdad de trato y de oportunidades de las personas LGTBI en las convocatorias de subvenciones de fomento del empleo.</w:t>
      </w:r>
    </w:p>
    <w:p w14:paraId="1F7894AF" w14:textId="77777777" w:rsidR="0033272C" w:rsidRPr="0049682B" w:rsidRDefault="0033272C" w:rsidP="0033272C">
      <w:pPr>
        <w:rPr>
          <w:lang w:val="es-ES" w:eastAsia="en-US"/>
        </w:rPr>
      </w:pPr>
      <w:r w:rsidRPr="0049682B">
        <w:rPr>
          <w:lang w:val="es-ES" w:eastAsia="en-US"/>
        </w:rPr>
        <w:t>h) Impulsar la elaboración de códigos éticos y protocolos en las Administraciones públicas y en las empresas que contemplen medidas de protección frente a toda discriminación por razón de las causas previstas en esta ley.</w:t>
      </w:r>
    </w:p>
    <w:p w14:paraId="6FECB4A5" w14:textId="77777777" w:rsidR="0033272C" w:rsidRPr="0049682B" w:rsidRDefault="0033272C" w:rsidP="0033272C">
      <w:pPr>
        <w:rPr>
          <w:b/>
          <w:bCs/>
          <w:lang w:val="es-ES" w:eastAsia="en-US"/>
        </w:rPr>
      </w:pPr>
      <w:r w:rsidRPr="0049682B">
        <w:rPr>
          <w:b/>
          <w:bCs/>
          <w:lang w:val="es-ES" w:eastAsia="en-US"/>
        </w:rPr>
        <w:t>Artículo 15. Igualdad y no discriminación LGTBI en las empresas.</w:t>
      </w:r>
    </w:p>
    <w:p w14:paraId="66DB0B2F" w14:textId="77777777" w:rsidR="0033272C" w:rsidRPr="0049682B" w:rsidRDefault="0033272C" w:rsidP="0033272C">
      <w:pPr>
        <w:rPr>
          <w:lang w:val="es-ES" w:eastAsia="en-US"/>
        </w:rPr>
      </w:pPr>
      <w:r w:rsidRPr="0049682B">
        <w:rPr>
          <w:lang w:val="es-ES" w:eastAsia="en-US"/>
        </w:rPr>
        <w:t>1. Las empresas de más de cincuenta personas trabajadoras deberán contar, en el plazo de doce meses a partir de la entrada en vigor de la presente ley, con un conjunto planificado de medidas y recursos para alcanzar la igualdad real y efectiva de las personas LGTBI, que incluya un protocolo de actuación para la atención del acoso o la violencia contra las personas LGTBI. Para ello, las medidas serán pactadas a través de la negociación colectiva y acordadas con la representación legal de las personas trabajadoras. El contenido y alcance de esas medidas se desarrollarán reglamentariamente.</w:t>
      </w:r>
    </w:p>
    <w:p w14:paraId="7C4903FB" w14:textId="77777777" w:rsidR="0033272C" w:rsidRPr="0049682B" w:rsidRDefault="0033272C" w:rsidP="0033272C">
      <w:pPr>
        <w:rPr>
          <w:lang w:val="es-ES" w:eastAsia="en-US"/>
        </w:rPr>
      </w:pPr>
      <w:r w:rsidRPr="0049682B">
        <w:rPr>
          <w:lang w:val="es-ES" w:eastAsia="en-US"/>
        </w:rPr>
        <w:t>2. A través del Consejo de Participación de las personas LGTBI se recopilarán y difundirán las buenas prácticas realizadas por las empresas en materia de inclusión de colectivos LGBTI y de promoción y garantía de igualdad y no discriminación por razón de las causas contenidas en esta ley.</w:t>
      </w:r>
    </w:p>
    <w:p w14:paraId="182AA255" w14:textId="77777777" w:rsidR="0033272C" w:rsidRPr="0049682B" w:rsidRDefault="0033272C" w:rsidP="0033272C">
      <w:pPr>
        <w:rPr>
          <w:b/>
          <w:bCs/>
          <w:i/>
          <w:iCs/>
          <w:lang w:val="es-ES" w:eastAsia="en-US"/>
        </w:rPr>
      </w:pPr>
      <w:r w:rsidRPr="0049682B">
        <w:rPr>
          <w:b/>
          <w:bCs/>
          <w:i/>
          <w:iCs/>
          <w:lang w:val="es-ES" w:eastAsia="en-US"/>
        </w:rPr>
        <w:t>Sección 4.ª Medidas en el ámbito de la salud</w:t>
      </w:r>
      <w:r>
        <w:rPr>
          <w:b/>
          <w:bCs/>
          <w:i/>
          <w:iCs/>
          <w:lang w:val="es-ES" w:eastAsia="en-US"/>
        </w:rPr>
        <w:t>.</w:t>
      </w:r>
    </w:p>
    <w:p w14:paraId="36A24AF4" w14:textId="77777777" w:rsidR="0033272C" w:rsidRPr="0049682B" w:rsidRDefault="0033272C" w:rsidP="0033272C">
      <w:pPr>
        <w:rPr>
          <w:b/>
          <w:bCs/>
          <w:lang w:val="es-ES" w:eastAsia="en-US"/>
        </w:rPr>
      </w:pPr>
      <w:r w:rsidRPr="0049682B">
        <w:rPr>
          <w:b/>
          <w:bCs/>
          <w:lang w:val="es-ES" w:eastAsia="en-US"/>
        </w:rPr>
        <w:t>Artículo 16. Protección y promoción de la salud de las personas LGTBI.</w:t>
      </w:r>
    </w:p>
    <w:p w14:paraId="0B2255B3" w14:textId="77777777" w:rsidR="0033272C" w:rsidRPr="0049682B" w:rsidRDefault="0033272C" w:rsidP="0033272C">
      <w:pPr>
        <w:rPr>
          <w:lang w:val="es-ES" w:eastAsia="en-US"/>
        </w:rPr>
      </w:pPr>
      <w:r w:rsidRPr="0049682B">
        <w:rPr>
          <w:lang w:val="es-ES" w:eastAsia="en-US"/>
        </w:rPr>
        <w:t>1. Las Administraciones públicas, en el ámbito de sus competencias, realizarán actuaciones encaminadas a:</w:t>
      </w:r>
    </w:p>
    <w:p w14:paraId="3F3E6C73" w14:textId="77777777" w:rsidR="0033272C" w:rsidRPr="0049682B" w:rsidRDefault="0033272C" w:rsidP="0033272C">
      <w:pPr>
        <w:rPr>
          <w:lang w:val="es-ES" w:eastAsia="en-US"/>
        </w:rPr>
      </w:pPr>
      <w:r w:rsidRPr="0049682B">
        <w:rPr>
          <w:lang w:val="es-ES" w:eastAsia="en-US"/>
        </w:rPr>
        <w:t>a) Garantizar que todas las estrategias, planes, programas y actuaciones que desarrollen en el ámbito de las políticas sanitarias incorporen las necesidades particulares de las personas LGTBI.</w:t>
      </w:r>
    </w:p>
    <w:p w14:paraId="58D34900" w14:textId="77777777" w:rsidR="0033272C" w:rsidRPr="0049682B" w:rsidRDefault="0033272C" w:rsidP="0033272C">
      <w:pPr>
        <w:rPr>
          <w:lang w:val="es-ES" w:eastAsia="en-US"/>
        </w:rPr>
      </w:pPr>
      <w:r w:rsidRPr="0049682B">
        <w:rPr>
          <w:lang w:val="es-ES" w:eastAsia="en-US"/>
        </w:rPr>
        <w:t>b) Promover mecanismos de participación efectiva de las personas LGTBI, a través de sus organizaciones representativas, en las políticas relativas a la salud.</w:t>
      </w:r>
    </w:p>
    <w:p w14:paraId="3CA45AF1" w14:textId="77777777" w:rsidR="0033272C" w:rsidRPr="0049682B" w:rsidRDefault="0033272C" w:rsidP="0033272C">
      <w:pPr>
        <w:rPr>
          <w:lang w:val="es-ES" w:eastAsia="en-US"/>
        </w:rPr>
      </w:pPr>
      <w:r w:rsidRPr="0049682B">
        <w:rPr>
          <w:lang w:val="es-ES" w:eastAsia="en-US"/>
        </w:rPr>
        <w:t xml:space="preserve">c) Promover el estudio y la investigación de las necesidades sanitarias específicas de las personas LGTBI, adaptando a este fin los sistemas de información sanitaria y vigilancia de enfermedades, con pleno respeto a la intimidad de las personas y la confidencialidad </w:t>
      </w:r>
      <w:r w:rsidRPr="0049682B">
        <w:rPr>
          <w:lang w:val="es-ES" w:eastAsia="en-US"/>
        </w:rPr>
        <w:lastRenderedPageBreak/>
        <w:t>de los datos; y facilitar que las estrategias, planes y actuaciones de promoción de la salud y prevención, así como otras con impacto en la salud, se dirijan a abordar y reducir las desigualdades identificadas.</w:t>
      </w:r>
    </w:p>
    <w:p w14:paraId="0841B682" w14:textId="77777777" w:rsidR="0033272C" w:rsidRPr="0049682B" w:rsidRDefault="0033272C" w:rsidP="0033272C">
      <w:pPr>
        <w:rPr>
          <w:lang w:val="es-ES" w:eastAsia="en-US"/>
        </w:rPr>
      </w:pPr>
      <w:r w:rsidRPr="0049682B">
        <w:rPr>
          <w:lang w:val="es-ES" w:eastAsia="en-US"/>
        </w:rPr>
        <w:t>d) Orientar la formación del personal y profesionales de la sanidad al conocimiento y respeto de la orientación sexual, identidad sexual, expresión de género y características sexuales, así como de las necesidades sanitarias específicas de las personas LGTBI.</w:t>
      </w:r>
    </w:p>
    <w:p w14:paraId="5C033C5E" w14:textId="77777777" w:rsidR="0033272C" w:rsidRPr="0049682B" w:rsidRDefault="0033272C" w:rsidP="0033272C">
      <w:pPr>
        <w:rPr>
          <w:lang w:val="es-ES" w:eastAsia="en-US"/>
        </w:rPr>
      </w:pPr>
      <w:r w:rsidRPr="0049682B">
        <w:rPr>
          <w:lang w:val="es-ES" w:eastAsia="en-US"/>
        </w:rPr>
        <w:t>e) Aprobar y desarrollar protocolos que faciliten la detección y comunicación a las autoridades competentes de las situaciones de violencia discriminatoria ejercida contra una persona por razón de orientación sexual, identidad sexual, expresión de género y características sexuales.</w:t>
      </w:r>
    </w:p>
    <w:p w14:paraId="032FC342" w14:textId="77777777" w:rsidR="0033272C" w:rsidRPr="0049682B" w:rsidRDefault="0033272C" w:rsidP="0033272C">
      <w:pPr>
        <w:rPr>
          <w:lang w:val="es-ES" w:eastAsia="en-US"/>
        </w:rPr>
      </w:pPr>
      <w:r w:rsidRPr="0049682B">
        <w:rPr>
          <w:lang w:val="es-ES" w:eastAsia="en-US"/>
        </w:rPr>
        <w:t>2. Sin perjuicio del proceso de actualización de la cartera común de servicios del Sistema Nacional de Salud, cuando las prestaciones de la misma sean las técnicas de reproducción humana asistida, se garantizará el acceso a estas técnicas a mujeres lesbianas, mujeres bisexuales y mujeres sin pareja en condiciones de igualdad con el resto de mujeres, y asimismo a las personas trans con capacidad de gestar, sin discriminación por motivos de identidad sexual.</w:t>
      </w:r>
    </w:p>
    <w:p w14:paraId="5A627E09" w14:textId="77777777" w:rsidR="0033272C" w:rsidRPr="0049682B" w:rsidRDefault="0033272C" w:rsidP="0033272C">
      <w:pPr>
        <w:rPr>
          <w:b/>
          <w:bCs/>
          <w:lang w:val="es-ES" w:eastAsia="en-US"/>
        </w:rPr>
      </w:pPr>
      <w:r w:rsidRPr="0049682B">
        <w:rPr>
          <w:b/>
          <w:bCs/>
          <w:lang w:val="es-ES" w:eastAsia="en-US"/>
        </w:rPr>
        <w:t>Artículo 17. Prohibición de terapias de conversión.</w:t>
      </w:r>
    </w:p>
    <w:p w14:paraId="0F8A0EEB" w14:textId="77777777" w:rsidR="0033272C" w:rsidRPr="0049682B" w:rsidRDefault="0033272C" w:rsidP="0033272C">
      <w:pPr>
        <w:rPr>
          <w:lang w:val="es-ES" w:eastAsia="en-US"/>
        </w:rPr>
      </w:pPr>
      <w:r w:rsidRPr="0049682B">
        <w:rPr>
          <w:lang w:val="es-ES" w:eastAsia="en-US"/>
        </w:rPr>
        <w:t>Se prohíbe la práctica de métodos, programas y terapias de aversión, conversión o contracondicionamiento, en cualquier forma, destinados a modificar la orientación o identidad sexual o la expresión de género de las personas, incluso si cuentan con el consentimiento de la persona interesada o de su representante legal.</w:t>
      </w:r>
    </w:p>
    <w:p w14:paraId="3E6B0A37" w14:textId="77777777" w:rsidR="0033272C" w:rsidRPr="0049682B" w:rsidRDefault="0033272C" w:rsidP="0033272C">
      <w:pPr>
        <w:rPr>
          <w:b/>
          <w:bCs/>
          <w:lang w:val="es-ES" w:eastAsia="en-US"/>
        </w:rPr>
      </w:pPr>
      <w:r w:rsidRPr="0049682B">
        <w:rPr>
          <w:b/>
          <w:bCs/>
          <w:lang w:val="es-ES" w:eastAsia="en-US"/>
        </w:rPr>
        <w:t>Artículo 18. Educación sexual y reproductiva.</w:t>
      </w:r>
    </w:p>
    <w:p w14:paraId="2B73A657" w14:textId="77777777" w:rsidR="0033272C" w:rsidRPr="0049682B" w:rsidRDefault="0033272C" w:rsidP="0033272C">
      <w:pPr>
        <w:rPr>
          <w:lang w:val="es-ES" w:eastAsia="en-US"/>
        </w:rPr>
      </w:pPr>
      <w:r w:rsidRPr="0049682B">
        <w:rPr>
          <w:lang w:val="es-ES" w:eastAsia="en-US"/>
        </w:rPr>
        <w:t>1. Las campañas de educación sexual y reproductiva, y de prevención y detección precoz de infecciones de transmisión sexual tendrán en cuenta las necesidades específicas de las personas LGTBI, evitando cualquier tipo de estigmatización o discriminación.</w:t>
      </w:r>
    </w:p>
    <w:p w14:paraId="0EC12097" w14:textId="77777777" w:rsidR="0033272C" w:rsidRPr="0049682B" w:rsidRDefault="0033272C" w:rsidP="0033272C">
      <w:pPr>
        <w:rPr>
          <w:lang w:val="es-ES" w:eastAsia="en-US"/>
        </w:rPr>
      </w:pPr>
      <w:r w:rsidRPr="0049682B">
        <w:rPr>
          <w:lang w:val="es-ES" w:eastAsia="en-US"/>
        </w:rPr>
        <w:t>2. Las Administraciones públicas, en el ámbito de sus competencias, promoverán programas de educación sexual y reproductiva y de prevención de infecciones de transmisión sexual, con especial consideración al virus de la inmunodeficiencia humana (VIH) en las relaciones sexuales, así como campañas de desestigmatización de personas con VIH. Asimismo, se realizarán campañas de información de profilaxis, especialmente entre la población juvenil.</w:t>
      </w:r>
    </w:p>
    <w:p w14:paraId="220BF130" w14:textId="77777777" w:rsidR="0033272C" w:rsidRPr="0049682B" w:rsidRDefault="0033272C" w:rsidP="0033272C">
      <w:pPr>
        <w:rPr>
          <w:b/>
          <w:bCs/>
          <w:lang w:val="es-ES" w:eastAsia="en-US"/>
        </w:rPr>
      </w:pPr>
      <w:r w:rsidRPr="0049682B">
        <w:rPr>
          <w:b/>
          <w:bCs/>
          <w:lang w:val="es-ES" w:eastAsia="en-US"/>
        </w:rPr>
        <w:t>Artículo 19. Atención a la salud integral de las personas intersexuales.</w:t>
      </w:r>
    </w:p>
    <w:p w14:paraId="3F3077FC" w14:textId="77777777" w:rsidR="0033272C" w:rsidRPr="0049682B" w:rsidRDefault="0033272C" w:rsidP="0033272C">
      <w:pPr>
        <w:rPr>
          <w:lang w:val="es-ES" w:eastAsia="en-US"/>
        </w:rPr>
      </w:pPr>
      <w:r w:rsidRPr="0049682B">
        <w:rPr>
          <w:lang w:val="es-ES" w:eastAsia="en-US"/>
        </w:rPr>
        <w:t>1. La atención a la salud de las personas intersexuales se realizará conforme a los principios de no patologización, autonomía, decisión y consentimiento informados, no discriminación, asistencia integral, calidad, especialización, proximidad y no segregación. Se asegurará, en todo caso, el respeto de su intimidad y la confidencialidad sobre sus características físicas, evitando las exploraciones innecesarias o su exposición sin un objetivo diagnóstico o terapéutico directamente relacionado.</w:t>
      </w:r>
    </w:p>
    <w:p w14:paraId="4177C534" w14:textId="77777777" w:rsidR="0033272C" w:rsidRPr="0049682B" w:rsidRDefault="0033272C" w:rsidP="0033272C">
      <w:pPr>
        <w:rPr>
          <w:lang w:val="es-ES" w:eastAsia="en-US"/>
        </w:rPr>
      </w:pPr>
      <w:r w:rsidRPr="0049682B">
        <w:rPr>
          <w:lang w:val="es-ES" w:eastAsia="en-US"/>
        </w:rPr>
        <w:lastRenderedPageBreak/>
        <w:t>2. Se prohíben todas aquellas prácticas de modificación genital en personas menores de doce años, salvo en los casos en que las indicaciones médicas exijan lo contrario en aras de proteger la salud de la persona. En el caso de personas menores entre doce y dieciséis años, solo se permitirán dichas prácticas a solicitud de la persona menor siempre que, por su edad y madurez, pueda consentir de manera informada a la realización de dichas prácticas.</w:t>
      </w:r>
    </w:p>
    <w:p w14:paraId="2AD540BF" w14:textId="77777777" w:rsidR="0033272C" w:rsidRPr="0049682B" w:rsidRDefault="0033272C" w:rsidP="0033272C">
      <w:pPr>
        <w:rPr>
          <w:lang w:val="es-ES" w:eastAsia="en-US"/>
        </w:rPr>
      </w:pPr>
      <w:r w:rsidRPr="0049682B">
        <w:rPr>
          <w:lang w:val="es-ES" w:eastAsia="en-US"/>
        </w:rPr>
        <w:t>3. Las Administraciones públicas, en el ámbito de sus competencias, impulsarán protocolos de actuación en materia de intersexualidad que garanticen, en la medida de lo posible, la participación de las personas menores de edad en el proceso de adopción de decisiones, así como la prestación de asesoramiento y apoyo, incluido el psicológico, a personas menores de edad intersexuales y sus familias.</w:t>
      </w:r>
    </w:p>
    <w:p w14:paraId="5221A598" w14:textId="77777777" w:rsidR="0033272C" w:rsidRPr="0049682B" w:rsidRDefault="0033272C" w:rsidP="0033272C">
      <w:pPr>
        <w:rPr>
          <w:lang w:val="es-ES" w:eastAsia="en-US"/>
        </w:rPr>
      </w:pPr>
      <w:r w:rsidRPr="0049682B">
        <w:rPr>
          <w:lang w:val="es-ES" w:eastAsia="en-US"/>
        </w:rPr>
        <w:t>En particular, antes del inicio de cualquier tratamiento que pudiera comprometer su capacidad reproductora, se garantizará que las personas intersexuales cuenten con la posibilidad real y efectiva de acceder a las técnicas de congelación de tejido gonadal y de células reproductivas para su futura recuperación en las mismas condiciones que el resto de personas usuarias.</w:t>
      </w:r>
    </w:p>
    <w:p w14:paraId="6FDA999F" w14:textId="77777777" w:rsidR="0033272C" w:rsidRPr="0049682B" w:rsidRDefault="0033272C" w:rsidP="0033272C">
      <w:pPr>
        <w:rPr>
          <w:lang w:val="es-ES" w:eastAsia="en-US"/>
        </w:rPr>
      </w:pPr>
      <w:r w:rsidRPr="0049682B">
        <w:rPr>
          <w:lang w:val="es-ES" w:eastAsia="en-US"/>
        </w:rPr>
        <w:t>4. Las Administraciones públicas, en el ámbito de sus competencias, garantizarán una formación suficiente, continuada y actualizada del personal sanitario, que tenga en cuenta las necesidades específicas de las personas intersexuales.</w:t>
      </w:r>
    </w:p>
    <w:p w14:paraId="30446E0F" w14:textId="77777777" w:rsidR="0033272C" w:rsidRPr="0049682B" w:rsidRDefault="0033272C" w:rsidP="0033272C">
      <w:pPr>
        <w:rPr>
          <w:b/>
          <w:bCs/>
          <w:i/>
          <w:iCs/>
          <w:lang w:val="es-ES" w:eastAsia="en-US"/>
        </w:rPr>
      </w:pPr>
      <w:r w:rsidRPr="0049682B">
        <w:rPr>
          <w:b/>
          <w:bCs/>
          <w:i/>
          <w:iCs/>
          <w:lang w:val="es-ES" w:eastAsia="en-US"/>
        </w:rPr>
        <w:t>Sección 5.ª Medidas en el ámbito de la educación</w:t>
      </w:r>
      <w:r>
        <w:rPr>
          <w:b/>
          <w:bCs/>
          <w:i/>
          <w:iCs/>
          <w:lang w:val="es-ES" w:eastAsia="en-US"/>
        </w:rPr>
        <w:t>.</w:t>
      </w:r>
    </w:p>
    <w:p w14:paraId="4C3F14AF" w14:textId="77777777" w:rsidR="0033272C" w:rsidRPr="0049682B" w:rsidRDefault="0033272C" w:rsidP="0033272C">
      <w:pPr>
        <w:rPr>
          <w:b/>
          <w:bCs/>
          <w:lang w:val="es-ES" w:eastAsia="en-US"/>
        </w:rPr>
      </w:pPr>
      <w:r w:rsidRPr="0049682B">
        <w:rPr>
          <w:b/>
          <w:bCs/>
          <w:lang w:val="es-ES" w:eastAsia="en-US"/>
        </w:rPr>
        <w:t>Artículo 20. Diversidad LGTBI en el ámbito educativo.</w:t>
      </w:r>
    </w:p>
    <w:p w14:paraId="2B09523F" w14:textId="77777777" w:rsidR="0033272C" w:rsidRPr="0049682B" w:rsidRDefault="0033272C" w:rsidP="0033272C">
      <w:pPr>
        <w:rPr>
          <w:lang w:val="es-ES" w:eastAsia="en-US"/>
        </w:rPr>
      </w:pPr>
      <w:r w:rsidRPr="0049682B">
        <w:rPr>
          <w:lang w:val="es-ES" w:eastAsia="en-US"/>
        </w:rPr>
        <w:t>1. El Gobierno, en el marco de lo dispuesto en el artículo 27 de la Constitución y en la Ley Orgánica 2/2006, de 3 de mayo, de Educación, incluirá entre los aspectos básicos del currículo de las distintas etapas educativas, el principio de igualdad de trato y no discriminación por las causas previstas en esta ley y el conocimiento y respeto de la diversidad sexual, de género y familiar de las personas LGTBI.</w:t>
      </w:r>
    </w:p>
    <w:p w14:paraId="1FA4F81B" w14:textId="77777777" w:rsidR="0033272C" w:rsidRPr="0049682B" w:rsidRDefault="0033272C" w:rsidP="0033272C">
      <w:pPr>
        <w:rPr>
          <w:lang w:val="es-ES" w:eastAsia="en-US"/>
        </w:rPr>
      </w:pPr>
      <w:r w:rsidRPr="0049682B">
        <w:rPr>
          <w:lang w:val="es-ES" w:eastAsia="en-US"/>
        </w:rPr>
        <w:t>2. El Gobierno, previa consulta a las comunidades autónomas, incluirá contenidos relativos al tratamiento de la diversidad sexual, de género y familiar de las personas LGTBI como uno de los aspectos que, en el marco de la atención a la diversidad, podrá ser tratado de manera específica en las pruebas que se realicen en los procedimientos selectivos de ingreso, acceso y adquisición de nuevas especialidades correspondientes a los cuerpos docentes establecidos en la Ley Orgánica 2/2006, de 3 de mayo. Se incluirán también dichos contenidos en los proyectos de dirección que se presenten en los concursos de méritos para la selección del personal director de los centros públicos.</w:t>
      </w:r>
    </w:p>
    <w:p w14:paraId="16CEE6A6" w14:textId="77777777" w:rsidR="0033272C" w:rsidRPr="0049682B" w:rsidRDefault="0033272C" w:rsidP="0033272C">
      <w:pPr>
        <w:rPr>
          <w:lang w:val="es-ES" w:eastAsia="en-US"/>
        </w:rPr>
      </w:pPr>
      <w:r w:rsidRPr="0049682B">
        <w:rPr>
          <w:lang w:val="es-ES" w:eastAsia="en-US"/>
        </w:rPr>
        <w:t>3. Las administraciones educativas competentes y las universidades impulsarán la introducción, en los planes de estudio conducentes a la obtención de los títulos universitarios y de formación profesional oficiales que habilitan para el ejercicio de profesiones docentes, sanitarias y jurídicas, de contenidos dirigidos a la capacitación necesaria para abordar la diversidad sexual, de género y familiar.</w:t>
      </w:r>
    </w:p>
    <w:p w14:paraId="1A7322AF" w14:textId="77777777" w:rsidR="0033272C" w:rsidRPr="0049682B" w:rsidRDefault="0033272C" w:rsidP="0033272C">
      <w:pPr>
        <w:rPr>
          <w:lang w:val="es-ES" w:eastAsia="en-US"/>
        </w:rPr>
      </w:pPr>
      <w:r w:rsidRPr="0049682B">
        <w:rPr>
          <w:lang w:val="es-ES" w:eastAsia="en-US"/>
        </w:rPr>
        <w:lastRenderedPageBreak/>
        <w:t>4. Asimismo, las administraciones educativas competentes y las universidades promoverán la formación, docencia e investigación en diversidad sexual, de género y familiar, y promoverán grupos de investigación especializados en la realidad del colectivo LGTBI y sobre las necesidades específicas de las personas con VIH.</w:t>
      </w:r>
    </w:p>
    <w:p w14:paraId="4E0645C7" w14:textId="77777777" w:rsidR="0033272C" w:rsidRPr="0049682B" w:rsidRDefault="0033272C" w:rsidP="0033272C">
      <w:pPr>
        <w:rPr>
          <w:b/>
          <w:bCs/>
          <w:lang w:val="es-ES" w:eastAsia="en-US"/>
        </w:rPr>
      </w:pPr>
      <w:r w:rsidRPr="0049682B">
        <w:rPr>
          <w:b/>
          <w:bCs/>
          <w:lang w:val="es-ES" w:eastAsia="en-US"/>
        </w:rPr>
        <w:t>Artículo 21. Deberes de las Administraciones educativas.</w:t>
      </w:r>
    </w:p>
    <w:p w14:paraId="61AFB197" w14:textId="77777777" w:rsidR="0033272C" w:rsidRPr="0049682B" w:rsidRDefault="0033272C" w:rsidP="0033272C">
      <w:pPr>
        <w:rPr>
          <w:lang w:val="es-ES" w:eastAsia="en-US"/>
        </w:rPr>
      </w:pPr>
      <w:r w:rsidRPr="0049682B">
        <w:rPr>
          <w:lang w:val="es-ES" w:eastAsia="en-US"/>
        </w:rPr>
        <w:t>1. Las Administraciones educativas, en el ámbito de sus competencias:</w:t>
      </w:r>
    </w:p>
    <w:p w14:paraId="2C3CE6F1" w14:textId="77777777" w:rsidR="0033272C" w:rsidRPr="0049682B" w:rsidRDefault="0033272C" w:rsidP="0033272C">
      <w:pPr>
        <w:rPr>
          <w:lang w:val="es-ES" w:eastAsia="en-US"/>
        </w:rPr>
      </w:pPr>
      <w:r w:rsidRPr="0049682B">
        <w:rPr>
          <w:lang w:val="es-ES" w:eastAsia="en-US"/>
        </w:rPr>
        <w:t>a) Colaborarán con los centros educativos en las acciones dirigidas a fomentar el respeto a la diversidad sexual, de género y familiar de las personas LGTBI.</w:t>
      </w:r>
    </w:p>
    <w:p w14:paraId="37747368" w14:textId="77777777" w:rsidR="0033272C" w:rsidRPr="0049682B" w:rsidRDefault="0033272C" w:rsidP="0033272C">
      <w:pPr>
        <w:rPr>
          <w:lang w:val="es-ES" w:eastAsia="en-US"/>
        </w:rPr>
      </w:pPr>
      <w:r w:rsidRPr="0049682B">
        <w:rPr>
          <w:lang w:val="es-ES" w:eastAsia="en-US"/>
        </w:rPr>
        <w:t>b) Promoverán, en el marco de lo dispuesto en los artículos 121 y 124 de la Ley Orgánica 2/2006, de 3 de mayo, la inclusión, en los proyectos educativos de los centros y en sus normas de organización, funcionamiento y convivencia, de la aplicación de protocolos de prevención del acoso y ciberacoso escolar, teniendo en cuenta el acoso por LGTBIfobia.</w:t>
      </w:r>
    </w:p>
    <w:p w14:paraId="097C3E0B" w14:textId="77777777" w:rsidR="0033272C" w:rsidRPr="0049682B" w:rsidRDefault="0033272C" w:rsidP="0033272C">
      <w:pPr>
        <w:rPr>
          <w:lang w:val="es-ES" w:eastAsia="en-US"/>
        </w:rPr>
      </w:pPr>
      <w:r w:rsidRPr="0049682B">
        <w:rPr>
          <w:lang w:val="es-ES" w:eastAsia="en-US"/>
        </w:rPr>
        <w:t>c) Impulsarán la adopción de planes de coeducación y diversidad que contemplen, entre otras, acciones relacionadas con la formación del profesorado en atención al respeto a la diversidad sexual, de género y familiar de las personas LGTBI.</w:t>
      </w:r>
    </w:p>
    <w:p w14:paraId="7E64D6A0" w14:textId="77777777" w:rsidR="0033272C" w:rsidRPr="0049682B" w:rsidRDefault="0033272C" w:rsidP="0033272C">
      <w:pPr>
        <w:rPr>
          <w:lang w:val="es-ES" w:eastAsia="en-US"/>
        </w:rPr>
      </w:pPr>
      <w:r w:rsidRPr="0049682B">
        <w:rPr>
          <w:lang w:val="es-ES" w:eastAsia="en-US"/>
        </w:rPr>
        <w:t>2. Los servicios de inspección educativa velarán por el cumplimiento y aplicación de los principios y valores recogidos en esta ley.</w:t>
      </w:r>
    </w:p>
    <w:p w14:paraId="7D8AC5E3" w14:textId="77777777" w:rsidR="0033272C" w:rsidRPr="0049682B" w:rsidRDefault="0033272C" w:rsidP="0033272C">
      <w:pPr>
        <w:rPr>
          <w:b/>
          <w:bCs/>
          <w:lang w:val="es-ES" w:eastAsia="en-US"/>
        </w:rPr>
      </w:pPr>
      <w:r w:rsidRPr="0049682B">
        <w:rPr>
          <w:b/>
          <w:bCs/>
          <w:lang w:val="es-ES" w:eastAsia="en-US"/>
        </w:rPr>
        <w:t>Artículo 22. Formación en el ámbito docente y educativo.</w:t>
      </w:r>
    </w:p>
    <w:p w14:paraId="4FD688C7" w14:textId="77777777" w:rsidR="0033272C" w:rsidRPr="0049682B" w:rsidRDefault="0033272C" w:rsidP="0033272C">
      <w:pPr>
        <w:rPr>
          <w:lang w:val="es-ES" w:eastAsia="en-US"/>
        </w:rPr>
      </w:pPr>
      <w:r w:rsidRPr="0049682B">
        <w:rPr>
          <w:lang w:val="es-ES" w:eastAsia="en-US"/>
        </w:rPr>
        <w:t>El Gobierno y las Administraciones educativas, en el ejercicio de sus respectivas competencias en la formación inicial y continua del profesorado, incorporarán contenidos dirigidos a la formación en materia de diversidad sexual, de género y familiar de las personas LGTBI con el fin de capacitarlo para:</w:t>
      </w:r>
    </w:p>
    <w:p w14:paraId="744A291C" w14:textId="77777777" w:rsidR="0033272C" w:rsidRPr="0049682B" w:rsidRDefault="0033272C" w:rsidP="0033272C">
      <w:pPr>
        <w:rPr>
          <w:lang w:val="es-ES" w:eastAsia="en-US"/>
        </w:rPr>
      </w:pPr>
      <w:r w:rsidRPr="0049682B">
        <w:rPr>
          <w:lang w:val="es-ES" w:eastAsia="en-US"/>
        </w:rPr>
        <w:t>a) Fomentar el respeto de los derechos y libertades fundamentales y de la igualdad de trato y no discriminación de las personas LGTBI.</w:t>
      </w:r>
    </w:p>
    <w:p w14:paraId="5C1809D0" w14:textId="77777777" w:rsidR="0033272C" w:rsidRPr="0049682B" w:rsidRDefault="0033272C" w:rsidP="0033272C">
      <w:pPr>
        <w:rPr>
          <w:lang w:val="es-ES" w:eastAsia="en-US"/>
        </w:rPr>
      </w:pPr>
      <w:r w:rsidRPr="0049682B">
        <w:rPr>
          <w:lang w:val="es-ES" w:eastAsia="en-US"/>
        </w:rPr>
        <w:t>b) La detección precoz entre el alumnado de algún indicador de maltrato en el ámbito familiar por motivo de orientación sexual, identidad sexual, expresión de género y características sexuales.</w:t>
      </w:r>
    </w:p>
    <w:p w14:paraId="213D471B" w14:textId="77777777" w:rsidR="0033272C" w:rsidRPr="0049682B" w:rsidRDefault="0033272C" w:rsidP="0033272C">
      <w:pPr>
        <w:rPr>
          <w:lang w:val="es-ES" w:eastAsia="en-US"/>
        </w:rPr>
      </w:pPr>
      <w:r w:rsidRPr="0049682B">
        <w:rPr>
          <w:lang w:val="es-ES" w:eastAsia="en-US"/>
        </w:rPr>
        <w:t>c) El conocimiento de las especiales circunstancias del acoso y la violencia escolar por los motivos establecidos en esta ley, sus consecuencias, prevención, detección y formas de actuación, con especial atención al ciberacoso.</w:t>
      </w:r>
    </w:p>
    <w:p w14:paraId="46DDA8C8" w14:textId="77777777" w:rsidR="0033272C" w:rsidRPr="0049682B" w:rsidRDefault="0033272C" w:rsidP="0033272C">
      <w:pPr>
        <w:rPr>
          <w:lang w:val="es-ES" w:eastAsia="en-US"/>
        </w:rPr>
      </w:pPr>
      <w:r w:rsidRPr="0049682B">
        <w:rPr>
          <w:lang w:val="es-ES" w:eastAsia="en-US"/>
        </w:rPr>
        <w:t>d) El funcionamiento de los protocolos de actuación que deben establecerse de conformidad con el artículo 34 de la Ley Orgánica 8/2021, de 4 de junio, de protección integral a la infancia y la adolescencia frente a la violencia.</w:t>
      </w:r>
    </w:p>
    <w:p w14:paraId="40A0CF8E" w14:textId="77777777" w:rsidR="0033272C" w:rsidRPr="0049682B" w:rsidRDefault="0033272C" w:rsidP="0033272C">
      <w:pPr>
        <w:rPr>
          <w:b/>
          <w:bCs/>
          <w:lang w:val="es-ES" w:eastAsia="en-US"/>
        </w:rPr>
      </w:pPr>
      <w:r w:rsidRPr="0049682B">
        <w:rPr>
          <w:b/>
          <w:bCs/>
          <w:lang w:val="es-ES" w:eastAsia="en-US"/>
        </w:rPr>
        <w:t>Artículo 23. Material didáctico respetuoso con la diversidad LGTBI.</w:t>
      </w:r>
    </w:p>
    <w:p w14:paraId="74475EB0" w14:textId="77777777" w:rsidR="0033272C" w:rsidRPr="0049682B" w:rsidRDefault="0033272C" w:rsidP="0033272C">
      <w:pPr>
        <w:rPr>
          <w:lang w:val="es-ES" w:eastAsia="en-US"/>
        </w:rPr>
      </w:pPr>
      <w:r w:rsidRPr="0049682B">
        <w:rPr>
          <w:lang w:val="es-ES" w:eastAsia="en-US"/>
        </w:rPr>
        <w:lastRenderedPageBreak/>
        <w:t>Las Administraciones educativas, en el ámbito de sus respectivas competencias, fomentarán el respeto a la diversidad sexual, de género y familiar en los materiales escolares, así como la introducción de referentes positivos LGTBI en los mismos, de manera natural, respetuosa y transversal, en todos los niveles de estudios y de acuerdo con las materias y edades.</w:t>
      </w:r>
    </w:p>
    <w:p w14:paraId="7108798D" w14:textId="77777777" w:rsidR="0033272C" w:rsidRPr="0049682B" w:rsidRDefault="0033272C" w:rsidP="0033272C">
      <w:pPr>
        <w:rPr>
          <w:b/>
          <w:bCs/>
          <w:lang w:val="es-ES" w:eastAsia="en-US"/>
        </w:rPr>
      </w:pPr>
      <w:r w:rsidRPr="0049682B">
        <w:rPr>
          <w:b/>
          <w:bCs/>
          <w:lang w:val="es-ES" w:eastAsia="en-US"/>
        </w:rPr>
        <w:t>Artículo 24. Programas de información en el ámbito educativo.</w:t>
      </w:r>
    </w:p>
    <w:p w14:paraId="6D2BFA8D" w14:textId="77777777" w:rsidR="0033272C" w:rsidRPr="0049682B" w:rsidRDefault="0033272C" w:rsidP="0033272C">
      <w:pPr>
        <w:rPr>
          <w:lang w:val="es-ES" w:eastAsia="en-US"/>
        </w:rPr>
      </w:pPr>
      <w:r w:rsidRPr="0049682B">
        <w:rPr>
          <w:lang w:val="es-ES" w:eastAsia="en-US"/>
        </w:rPr>
        <w:t>Las Administraciones educativas, en el ámbito de sus competencias, promoverán la aplicación de programas de información dirigidos al alumnado, a sus familias y al personal de centros educativos con el objetivo de divulgar las distintas realidades sexo-afectivas y familiares y combatir la discriminación de las personas LGTBI y sus familias por las causas previstas en esta ley, con especial atención a la realidad de las personas trans e intersexuales.</w:t>
      </w:r>
    </w:p>
    <w:p w14:paraId="4B37D574" w14:textId="77777777" w:rsidR="0033272C" w:rsidRPr="0049682B" w:rsidRDefault="0033272C" w:rsidP="0033272C">
      <w:pPr>
        <w:rPr>
          <w:lang w:val="es-ES" w:eastAsia="en-US"/>
        </w:rPr>
      </w:pPr>
      <w:r w:rsidRPr="0049682B">
        <w:rPr>
          <w:lang w:val="es-ES" w:eastAsia="en-US"/>
        </w:rPr>
        <w:t>Se fomentará que estos programas se realicen en colaboración con las organizaciones representativas de los intereses de las personas LGTBI, así como con la Comunidad Educativa.</w:t>
      </w:r>
    </w:p>
    <w:p w14:paraId="3804A213" w14:textId="77777777" w:rsidR="0033272C" w:rsidRPr="0049682B" w:rsidRDefault="0033272C" w:rsidP="0033272C">
      <w:pPr>
        <w:rPr>
          <w:b/>
          <w:bCs/>
          <w:i/>
          <w:iCs/>
          <w:lang w:val="es-ES" w:eastAsia="en-US"/>
        </w:rPr>
      </w:pPr>
      <w:r w:rsidRPr="0049682B">
        <w:rPr>
          <w:b/>
          <w:bCs/>
          <w:i/>
          <w:iCs/>
          <w:lang w:val="es-ES" w:eastAsia="en-US"/>
        </w:rPr>
        <w:t>Sección 6.ª Medidas en el ámbito de la cultura, el ocio y el deporte</w:t>
      </w:r>
      <w:r>
        <w:rPr>
          <w:b/>
          <w:bCs/>
          <w:i/>
          <w:iCs/>
          <w:lang w:val="es-ES" w:eastAsia="en-US"/>
        </w:rPr>
        <w:t>.</w:t>
      </w:r>
    </w:p>
    <w:p w14:paraId="24CA9210" w14:textId="77777777" w:rsidR="0033272C" w:rsidRPr="0049682B" w:rsidRDefault="0033272C" w:rsidP="0033272C">
      <w:pPr>
        <w:rPr>
          <w:b/>
          <w:bCs/>
          <w:lang w:val="es-ES" w:eastAsia="en-US"/>
        </w:rPr>
      </w:pPr>
      <w:r w:rsidRPr="0049682B">
        <w:rPr>
          <w:b/>
          <w:bCs/>
          <w:lang w:val="es-ES" w:eastAsia="en-US"/>
        </w:rPr>
        <w:t>Artículo 25. Medidas en el ámbito de la cultura y el ocio.</w:t>
      </w:r>
    </w:p>
    <w:p w14:paraId="0A523D84" w14:textId="77777777" w:rsidR="0033272C" w:rsidRPr="0049682B" w:rsidRDefault="0033272C" w:rsidP="0033272C">
      <w:pPr>
        <w:rPr>
          <w:lang w:val="es-ES" w:eastAsia="en-US"/>
        </w:rPr>
      </w:pPr>
      <w:r w:rsidRPr="0049682B">
        <w:rPr>
          <w:lang w:val="es-ES" w:eastAsia="en-US"/>
        </w:rPr>
        <w:t>Las Administraciones públicas, en el ámbito de sus competencias, adoptarán las medidas pertinentes al objeto de:</w:t>
      </w:r>
    </w:p>
    <w:p w14:paraId="100EB24B" w14:textId="77777777" w:rsidR="0033272C" w:rsidRPr="0049682B" w:rsidRDefault="0033272C" w:rsidP="0033272C">
      <w:pPr>
        <w:rPr>
          <w:lang w:val="es-ES" w:eastAsia="en-US"/>
        </w:rPr>
      </w:pPr>
      <w:r w:rsidRPr="0049682B">
        <w:rPr>
          <w:lang w:val="es-ES" w:eastAsia="en-US"/>
        </w:rPr>
        <w:t>a) Garantizar la igualdad de trato y no discriminación de las personas LGTBI en el ámbito de la cultura y el ocio.</w:t>
      </w:r>
    </w:p>
    <w:p w14:paraId="1EDAA9B6" w14:textId="77777777" w:rsidR="0033272C" w:rsidRPr="0049682B" w:rsidRDefault="0033272C" w:rsidP="0033272C">
      <w:pPr>
        <w:rPr>
          <w:lang w:val="es-ES" w:eastAsia="en-US"/>
        </w:rPr>
      </w:pPr>
      <w:r w:rsidRPr="0049682B">
        <w:rPr>
          <w:lang w:val="es-ES" w:eastAsia="en-US"/>
        </w:rPr>
        <w:t>b) Visibilizar y procurar el tratamiento respetuoso de la diversidad en materia de orientación sexual, identidad sexual, expresión de género y características sexuales y de la diversidad familiar de las personas LGTBI en el ámbito de la cultura y el ocio.</w:t>
      </w:r>
    </w:p>
    <w:p w14:paraId="45AD6304" w14:textId="77777777" w:rsidR="0033272C" w:rsidRPr="0049682B" w:rsidRDefault="0033272C" w:rsidP="0033272C">
      <w:pPr>
        <w:rPr>
          <w:lang w:val="es-ES" w:eastAsia="en-US"/>
        </w:rPr>
      </w:pPr>
      <w:r w:rsidRPr="0049682B">
        <w:rPr>
          <w:lang w:val="es-ES" w:eastAsia="en-US"/>
        </w:rPr>
        <w:t>c) Fomentar el conocimiento y la correcta aplicación del derecho de admisión para que las condiciones de acceso y permanencia en los establecimientos abiertos al público, así como el uso y disfrute de los servicios que en ellos se prestan, en ningún caso puedan restringirse por razón de orientación sexual, identidad sexual, expresión de género o características sexuales.</w:t>
      </w:r>
    </w:p>
    <w:p w14:paraId="27BC5743" w14:textId="77777777" w:rsidR="0033272C" w:rsidRPr="0049682B" w:rsidRDefault="0033272C" w:rsidP="0033272C">
      <w:pPr>
        <w:rPr>
          <w:lang w:val="es-ES" w:eastAsia="en-US"/>
        </w:rPr>
      </w:pPr>
      <w:r w:rsidRPr="0049682B">
        <w:rPr>
          <w:lang w:val="es-ES" w:eastAsia="en-US"/>
        </w:rPr>
        <w:t>d) Impulsar la existencia de fondos documentales de temática LGTBI que divulguen la igualdad y el tratamiento no discriminatorio de las personas LGTBI, así como el fomento del respeto por la diversidad en materia de orientación sexual, identidad sexual, expresión de género y características sexuales y por la diversidad familiar.</w:t>
      </w:r>
    </w:p>
    <w:p w14:paraId="7F6C71C3" w14:textId="77777777" w:rsidR="0033272C" w:rsidRPr="0049682B" w:rsidRDefault="0033272C" w:rsidP="0033272C">
      <w:pPr>
        <w:rPr>
          <w:b/>
          <w:bCs/>
          <w:lang w:val="es-ES" w:eastAsia="en-US"/>
        </w:rPr>
      </w:pPr>
      <w:r w:rsidRPr="0049682B">
        <w:rPr>
          <w:b/>
          <w:bCs/>
          <w:lang w:val="es-ES" w:eastAsia="en-US"/>
        </w:rPr>
        <w:t>Artículo 26. Deporte, actividad física y educación deportiva.</w:t>
      </w:r>
    </w:p>
    <w:p w14:paraId="7E555087" w14:textId="77777777" w:rsidR="0033272C" w:rsidRPr="0049682B" w:rsidRDefault="0033272C" w:rsidP="0033272C">
      <w:pPr>
        <w:rPr>
          <w:lang w:val="es-ES"/>
        </w:rPr>
      </w:pPr>
      <w:r w:rsidRPr="0049682B">
        <w:rPr>
          <w:lang w:val="es-ES"/>
        </w:rPr>
        <w:t xml:space="preserve">1. Las Administraciones públicas, en el ámbito de sus competencias, y en el marco de lo previsto por la Ley 19/2007, de 11 de julio, contra la violencia, el racismo, la xenofobia y la intolerancia en el deporte, y su normativa de modificación, promoverán que la </w:t>
      </w:r>
      <w:r w:rsidRPr="0049682B">
        <w:rPr>
          <w:lang w:val="es-ES"/>
        </w:rPr>
        <w:lastRenderedPageBreak/>
        <w:t>práctica deportiva y la actividad física se realicen con pleno respeto al principio de igualdad de trato y no discriminación por orientación sexual, identidad sexual, expresión de género y características sexuales, para erradicar la homofobia, la bifobia y la transfobia en el deporte, mediante la adopción de las siguientes medidas:</w:t>
      </w:r>
    </w:p>
    <w:p w14:paraId="29FF53A4" w14:textId="77777777" w:rsidR="0033272C" w:rsidRPr="0049682B" w:rsidRDefault="0033272C" w:rsidP="0033272C">
      <w:pPr>
        <w:rPr>
          <w:lang w:val="es-ES" w:eastAsia="en-US"/>
        </w:rPr>
      </w:pPr>
      <w:r w:rsidRPr="0049682B">
        <w:rPr>
          <w:lang w:val="es-ES" w:eastAsia="en-US"/>
        </w:rPr>
        <w:t>a) El fomento del respeto a la orientación sexual, identidad sexual, expresión de género y características sexuales de las personas LGTBI en las normas reguladoras de competiciones deportivas.</w:t>
      </w:r>
    </w:p>
    <w:p w14:paraId="43387326" w14:textId="77777777" w:rsidR="0033272C" w:rsidRPr="0049682B" w:rsidRDefault="0033272C" w:rsidP="0033272C">
      <w:pPr>
        <w:rPr>
          <w:lang w:val="es-ES" w:eastAsia="en-US"/>
        </w:rPr>
      </w:pPr>
      <w:r w:rsidRPr="0049682B">
        <w:rPr>
          <w:lang w:val="es-ES" w:eastAsia="en-US"/>
        </w:rPr>
        <w:t>b) El fomento de la adopción por parte de los clubes, agrupaciones y federaciones deportivas de compromisos de respeto a la diversidad en materia de orientación sexual, identidad sexual, expresión de género y características sexuales, así como de condena a los actos de LGTBIfobia en sus estatutos, códigos éticos y declaraciones públicas.</w:t>
      </w:r>
    </w:p>
    <w:p w14:paraId="67A657F6" w14:textId="77777777" w:rsidR="0033272C" w:rsidRPr="0049682B" w:rsidRDefault="0033272C" w:rsidP="0033272C">
      <w:pPr>
        <w:rPr>
          <w:lang w:val="es-ES" w:eastAsia="en-US"/>
        </w:rPr>
      </w:pPr>
      <w:r w:rsidRPr="0049682B">
        <w:rPr>
          <w:lang w:val="es-ES" w:eastAsia="en-US"/>
        </w:rPr>
        <w:t>c) La prevención y erradicación de los actos de LGTBIfobia realizados en el marco de las competiciones y eventos deportivos, ya sean dirigidos a deportistas, personal técnico, personal que ejerza labores de arbitraje, acompañantes o al público en general.</w:t>
      </w:r>
    </w:p>
    <w:p w14:paraId="73896C6E" w14:textId="77777777" w:rsidR="0033272C" w:rsidRPr="0049682B" w:rsidRDefault="0033272C" w:rsidP="0033272C">
      <w:pPr>
        <w:rPr>
          <w:lang w:val="es-ES" w:eastAsia="en-US"/>
        </w:rPr>
      </w:pPr>
      <w:r w:rsidRPr="0049682B">
        <w:rPr>
          <w:lang w:val="es-ES" w:eastAsia="en-US"/>
        </w:rPr>
        <w:t>d) La adopción de planes de actuación y campañas de sensibilización contra la discriminación de las personas LGTBI en el deporte.</w:t>
      </w:r>
    </w:p>
    <w:p w14:paraId="7A119FA9" w14:textId="77777777" w:rsidR="0033272C" w:rsidRPr="0049682B" w:rsidRDefault="0033272C" w:rsidP="0033272C">
      <w:pPr>
        <w:rPr>
          <w:lang w:val="es-ES" w:eastAsia="en-US"/>
        </w:rPr>
      </w:pPr>
      <w:r w:rsidRPr="0049682B">
        <w:rPr>
          <w:lang w:val="es-ES" w:eastAsia="en-US"/>
        </w:rPr>
        <w:t>e) La formación adecuada de todas las personas y profesionales involucrados en la actividad física y el deporte federado y no federado, incluyendo al personal técnico, profesionales de didáctica deportiva, del arbitraje y de la enseñanza de la educación física; dirigida a dotarles de herramientas de sensibilización, prevención e intervención en materia de igualdad y no discriminación de las personas LGTBI y sus familias.</w:t>
      </w:r>
    </w:p>
    <w:p w14:paraId="1126FF39" w14:textId="77777777" w:rsidR="0033272C" w:rsidRPr="0049682B" w:rsidRDefault="0033272C" w:rsidP="0033272C">
      <w:pPr>
        <w:rPr>
          <w:lang w:val="es-ES" w:eastAsia="en-US"/>
        </w:rPr>
      </w:pPr>
      <w:r w:rsidRPr="0049682B">
        <w:rPr>
          <w:lang w:val="es-ES" w:eastAsia="en-US"/>
        </w:rPr>
        <w:t>2. El Consejo Superior de Deportes, en el ejercicio de sus competencias, promocionará los valores de inclusión y de respeto a la diversidad en materia de orientación sexual, identidad sexual, expresión de género y características sexuales en el ámbito del deporte.</w:t>
      </w:r>
    </w:p>
    <w:p w14:paraId="2019E5AE" w14:textId="77777777" w:rsidR="0033272C" w:rsidRPr="0049682B" w:rsidRDefault="0033272C" w:rsidP="0033272C">
      <w:pPr>
        <w:rPr>
          <w:lang w:val="es-ES" w:eastAsia="en-US"/>
        </w:rPr>
      </w:pPr>
      <w:r w:rsidRPr="0049682B">
        <w:rPr>
          <w:lang w:val="es-ES" w:eastAsia="en-US"/>
        </w:rPr>
        <w:t>3. En las prácticas, eventos y competiciones deportivas en el ámbito del deporte federado, se estará a lo dispuesto en la normativa específica aplicable, nacional, autonómica e internacional, incluidas las normas de lucha contra el dopaje, que, de modo justificado y proporcionado, tengan por objeto evitar ventajas competitivas que puedan ser contrarias al principio de igualdad.</w:t>
      </w:r>
    </w:p>
    <w:p w14:paraId="1C8D11FD" w14:textId="77777777" w:rsidR="0033272C" w:rsidRPr="0049682B" w:rsidRDefault="0033272C" w:rsidP="0033272C">
      <w:pPr>
        <w:rPr>
          <w:b/>
          <w:bCs/>
          <w:i/>
          <w:iCs/>
          <w:lang w:val="es-ES" w:eastAsia="en-US"/>
        </w:rPr>
      </w:pPr>
      <w:r w:rsidRPr="0049682B">
        <w:rPr>
          <w:b/>
          <w:bCs/>
          <w:i/>
          <w:iCs/>
          <w:lang w:val="es-ES" w:eastAsia="en-US"/>
        </w:rPr>
        <w:t>Sección 7.ª Medidas en el ámbito de los medios de comunicación social e internet</w:t>
      </w:r>
      <w:r>
        <w:rPr>
          <w:b/>
          <w:bCs/>
          <w:i/>
          <w:iCs/>
          <w:lang w:val="es-ES" w:eastAsia="en-US"/>
        </w:rPr>
        <w:t>.</w:t>
      </w:r>
    </w:p>
    <w:p w14:paraId="6AF7DF37" w14:textId="77777777" w:rsidR="0033272C" w:rsidRPr="0049682B" w:rsidRDefault="0033272C" w:rsidP="0033272C">
      <w:pPr>
        <w:rPr>
          <w:b/>
          <w:bCs/>
          <w:lang w:val="es-ES" w:eastAsia="en-US"/>
        </w:rPr>
      </w:pPr>
      <w:r w:rsidRPr="0049682B">
        <w:rPr>
          <w:b/>
          <w:bCs/>
          <w:lang w:val="es-ES" w:eastAsia="en-US"/>
        </w:rPr>
        <w:t>Artículo 27. Igualdad de trato y no discriminación en la publicidad y en los medios de comunicación social.</w:t>
      </w:r>
    </w:p>
    <w:p w14:paraId="423B25AF" w14:textId="77777777" w:rsidR="0033272C" w:rsidRPr="0049682B" w:rsidRDefault="0033272C" w:rsidP="0033272C">
      <w:pPr>
        <w:rPr>
          <w:lang w:val="es-ES" w:eastAsia="en-US"/>
        </w:rPr>
      </w:pPr>
      <w:r w:rsidRPr="0049682B">
        <w:rPr>
          <w:lang w:val="es-ES" w:eastAsia="en-US"/>
        </w:rPr>
        <w:t>1. Todos los medios de comunicación social respetarán el derecho a la igualdad de trato de las personas LGTBI, evitando toda forma de discriminación por razón de orientación sexual, identidad sexual, expresión de género y características sexuales en el tratamiento de la información, en sus contenidos y en su programación.</w:t>
      </w:r>
    </w:p>
    <w:p w14:paraId="72218935" w14:textId="77777777" w:rsidR="0033272C" w:rsidRPr="0049682B" w:rsidRDefault="0033272C" w:rsidP="0033272C">
      <w:pPr>
        <w:rPr>
          <w:lang w:val="es-ES" w:eastAsia="en-US"/>
        </w:rPr>
      </w:pPr>
      <w:r w:rsidRPr="0049682B">
        <w:rPr>
          <w:lang w:val="es-ES" w:eastAsia="en-US"/>
        </w:rPr>
        <w:lastRenderedPageBreak/>
        <w:t>2. Los poderes públicos, en el ámbito de sus competencias, fomentarán, en los medios de comunicación de titularidad pública y en los que perciban subvenciones públicas, la sensibilización y el respeto a la diversidad en materia de orientación sexual, identidad sexual, expresión de género y características sexuales, y adoptarán las medidas oportunas para la eliminación de los contenidos que puedan incitar al odio, la discriminación o la violencia contra las personas LGTBI o sus familiares.</w:t>
      </w:r>
    </w:p>
    <w:p w14:paraId="0B999FE8" w14:textId="77777777" w:rsidR="0033272C" w:rsidRPr="0049682B" w:rsidRDefault="0033272C" w:rsidP="0033272C">
      <w:pPr>
        <w:rPr>
          <w:b/>
          <w:bCs/>
          <w:lang w:val="es-ES" w:eastAsia="en-US"/>
        </w:rPr>
      </w:pPr>
      <w:r w:rsidRPr="0049682B">
        <w:rPr>
          <w:b/>
          <w:bCs/>
          <w:lang w:val="es-ES" w:eastAsia="en-US"/>
        </w:rPr>
        <w:t>Artículo 28. Promoción de la adopción de acuerdos de autorregulación.</w:t>
      </w:r>
    </w:p>
    <w:p w14:paraId="1F983F41" w14:textId="77777777" w:rsidR="0033272C" w:rsidRPr="0049682B" w:rsidRDefault="0033272C" w:rsidP="0033272C">
      <w:pPr>
        <w:rPr>
          <w:lang w:val="es-ES" w:eastAsia="en-US"/>
        </w:rPr>
      </w:pPr>
      <w:r w:rsidRPr="0049682B">
        <w:rPr>
          <w:lang w:val="es-ES" w:eastAsia="en-US"/>
        </w:rPr>
        <w:t>Las Administraciones públicas, en el ámbito de sus competencias, promoverán la adopción de acuerdos de autorregulación de los medios de comunicación social para contribuir a la concienciación, divulgación y transmisión del respeto a la orientación sexual, la identidad sexual, la expresión de género, las características sexuales y la diversidad familiar de las personas LGTBI.</w:t>
      </w:r>
    </w:p>
    <w:p w14:paraId="2EBF6E64" w14:textId="77777777" w:rsidR="0033272C" w:rsidRPr="0049682B" w:rsidRDefault="0033272C" w:rsidP="0033272C">
      <w:pPr>
        <w:rPr>
          <w:b/>
          <w:bCs/>
          <w:lang w:val="es-ES" w:eastAsia="en-US"/>
        </w:rPr>
      </w:pPr>
      <w:r w:rsidRPr="0049682B">
        <w:rPr>
          <w:b/>
          <w:bCs/>
          <w:lang w:val="es-ES" w:eastAsia="en-US"/>
        </w:rPr>
        <w:t>Artículo 29. Medidas de protección contra el ciberacoso.</w:t>
      </w:r>
    </w:p>
    <w:p w14:paraId="00FABAA3" w14:textId="77777777" w:rsidR="0033272C" w:rsidRPr="0049682B" w:rsidRDefault="0033272C" w:rsidP="0033272C">
      <w:pPr>
        <w:rPr>
          <w:lang w:val="es-ES" w:eastAsia="en-US"/>
        </w:rPr>
      </w:pPr>
      <w:r w:rsidRPr="0049682B">
        <w:rPr>
          <w:lang w:val="es-ES" w:eastAsia="en-US"/>
        </w:rPr>
        <w:t>Las Administraciones públicas, en el ámbito de sus competencias, adoptarán las medidas necesarias para prevenir y erradicar el ciberacoso por razón de orientación sexual, identidad sexual, expresión de género y características sexuales, así como para sensibilizar sobre el mismo, sin perjuicio de sus posibles consecuencias penales, prestando especial atención a los casos de ciberacoso en redes sociales a las personas menores de edad y jóvenes LGTBI.</w:t>
      </w:r>
    </w:p>
    <w:p w14:paraId="2DD6BD8E" w14:textId="77777777" w:rsidR="0033272C" w:rsidRPr="0049682B" w:rsidRDefault="0033272C" w:rsidP="0033272C">
      <w:pPr>
        <w:rPr>
          <w:lang w:val="es-ES" w:eastAsia="en-US"/>
        </w:rPr>
      </w:pPr>
      <w:r w:rsidRPr="0049682B">
        <w:rPr>
          <w:lang w:val="es-ES" w:eastAsia="en-US"/>
        </w:rPr>
        <w:t>Los servicios públicos de protección y de ciberseguridad desarrollarán campañas de concienciación en materia de ciberseguridad y prevención del ciberacoso para la ciudadanía, así como protocolos especiales de atención en casos de ciberacoso a las personas menores de edad y jóvenes LGTBI.</w:t>
      </w:r>
    </w:p>
    <w:p w14:paraId="2232CF39" w14:textId="77777777" w:rsidR="0033272C" w:rsidRPr="0049682B" w:rsidRDefault="0033272C" w:rsidP="0033272C">
      <w:pPr>
        <w:rPr>
          <w:b/>
          <w:bCs/>
          <w:i/>
          <w:iCs/>
          <w:lang w:val="es-ES" w:eastAsia="en-US"/>
        </w:rPr>
      </w:pPr>
      <w:r w:rsidRPr="0049682B">
        <w:rPr>
          <w:b/>
          <w:bCs/>
          <w:i/>
          <w:iCs/>
          <w:lang w:val="es-ES" w:eastAsia="en-US"/>
        </w:rPr>
        <w:t>Sección 8.ª Medidas en el ámbito de la familia, la infancia y la juventud</w:t>
      </w:r>
      <w:r>
        <w:rPr>
          <w:b/>
          <w:bCs/>
          <w:i/>
          <w:iCs/>
          <w:lang w:val="es-ES" w:eastAsia="en-US"/>
        </w:rPr>
        <w:t>.</w:t>
      </w:r>
    </w:p>
    <w:p w14:paraId="12448C7F" w14:textId="77777777" w:rsidR="0033272C" w:rsidRPr="0049682B" w:rsidRDefault="0033272C" w:rsidP="0033272C">
      <w:pPr>
        <w:rPr>
          <w:b/>
          <w:bCs/>
          <w:lang w:val="es-ES" w:eastAsia="en-US"/>
        </w:rPr>
      </w:pPr>
      <w:r w:rsidRPr="0049682B">
        <w:rPr>
          <w:b/>
          <w:bCs/>
          <w:lang w:val="es-ES" w:eastAsia="en-US"/>
        </w:rPr>
        <w:t>Artículo 30. Protección frente a la discriminación de las familias LGTBI.</w:t>
      </w:r>
    </w:p>
    <w:p w14:paraId="6ACEAA9B" w14:textId="77777777" w:rsidR="0033272C" w:rsidRPr="0049682B" w:rsidRDefault="0033272C" w:rsidP="0033272C">
      <w:pPr>
        <w:rPr>
          <w:lang w:val="es-ES" w:eastAsia="en-US"/>
        </w:rPr>
      </w:pPr>
      <w:r w:rsidRPr="0049682B">
        <w:rPr>
          <w:lang w:val="es-ES" w:eastAsia="en-US"/>
        </w:rPr>
        <w:t>Las Administraciones públicas, en el marco de sus competencias, promoverán políticas activas de equiparación de derechos, de apoyo, de sensibilización y de visibilización de la orientación sexual, identidad sexual, expresión de género, características sexuales y diversidad familiar de las personas LGTBI.</w:t>
      </w:r>
    </w:p>
    <w:p w14:paraId="1573E2ED" w14:textId="77777777" w:rsidR="0033272C" w:rsidRPr="0049682B" w:rsidRDefault="0033272C" w:rsidP="0033272C">
      <w:pPr>
        <w:rPr>
          <w:b/>
          <w:bCs/>
          <w:lang w:val="es-ES" w:eastAsia="en-US"/>
        </w:rPr>
      </w:pPr>
      <w:r w:rsidRPr="0049682B">
        <w:rPr>
          <w:b/>
          <w:bCs/>
          <w:lang w:val="es-ES" w:eastAsia="en-US"/>
        </w:rPr>
        <w:t>Artículo 31. Personas menores de edad en familias LGTBI.</w:t>
      </w:r>
    </w:p>
    <w:p w14:paraId="19D55B77" w14:textId="77777777" w:rsidR="0033272C" w:rsidRPr="0049682B" w:rsidRDefault="0033272C" w:rsidP="0033272C">
      <w:pPr>
        <w:rPr>
          <w:lang w:val="es-ES" w:eastAsia="en-US"/>
        </w:rPr>
      </w:pPr>
      <w:r w:rsidRPr="0049682B">
        <w:rPr>
          <w:lang w:val="es-ES" w:eastAsia="en-US"/>
        </w:rPr>
        <w:t>1. Se fomentará el respeto y la protección, así como la no discriminación, de las personas menores de edad que vivan en el seno de una familia LGTBI, en defensa del interés superior del menor, de acuerdo con lo dispuesto en el artículo 2.2.d) de la Ley Orgánica 1/1996, de 15 de enero, de Protección Jurídica del Menor, de modificación parcial del Código Civil y de la Ley de Enjuiciamiento Civil.</w:t>
      </w:r>
    </w:p>
    <w:p w14:paraId="2922B501" w14:textId="77777777" w:rsidR="0033272C" w:rsidRPr="0049682B" w:rsidRDefault="0033272C" w:rsidP="0033272C">
      <w:pPr>
        <w:rPr>
          <w:lang w:val="es-ES" w:eastAsia="en-US"/>
        </w:rPr>
      </w:pPr>
      <w:r w:rsidRPr="0049682B">
        <w:rPr>
          <w:lang w:val="es-ES" w:eastAsia="en-US"/>
        </w:rPr>
        <w:t xml:space="preserve">2. Las Administraciones públicas competentes en materia de protección de personas menores de edad garantizarán, teniendo en cuenta la heterogeneidad y diversidad familiar y de acuerdo con la normativa vigente, la ausencia de discriminación por </w:t>
      </w:r>
      <w:r w:rsidRPr="0049682B">
        <w:rPr>
          <w:lang w:val="es-ES" w:eastAsia="en-US"/>
        </w:rPr>
        <w:lastRenderedPageBreak/>
        <w:t>orientación sexual, identidad sexual, expresión de género y características sexuales, en la valoración de la idoneidad o adecuación en los procesos de adopción y acogimiento, teniendo siempre en cuenta la protección del interés superior del menor.</w:t>
      </w:r>
    </w:p>
    <w:p w14:paraId="3386B9DC" w14:textId="77777777" w:rsidR="0033272C" w:rsidRPr="0049682B" w:rsidRDefault="0033272C" w:rsidP="0033272C">
      <w:pPr>
        <w:rPr>
          <w:b/>
          <w:bCs/>
          <w:lang w:val="es-ES" w:eastAsia="en-US"/>
        </w:rPr>
      </w:pPr>
      <w:r w:rsidRPr="0049682B">
        <w:rPr>
          <w:b/>
          <w:bCs/>
          <w:lang w:val="es-ES" w:eastAsia="en-US"/>
        </w:rPr>
        <w:t>Artículo 32. Integración familiar y social de personas menores de edad y jóvenes LGTBI.</w:t>
      </w:r>
    </w:p>
    <w:p w14:paraId="5295063C" w14:textId="77777777" w:rsidR="0033272C" w:rsidRPr="0049682B" w:rsidRDefault="0033272C" w:rsidP="0033272C">
      <w:pPr>
        <w:rPr>
          <w:lang w:val="es-ES" w:eastAsia="en-US"/>
        </w:rPr>
      </w:pPr>
      <w:r w:rsidRPr="0049682B">
        <w:rPr>
          <w:lang w:val="es-ES" w:eastAsia="en-US"/>
        </w:rPr>
        <w:t>Las Administraciones públicas, en el ámbito de sus competencias, promoverán la realización de actuaciones eficaces encaminadas a lograr la integración familiar y social de las personas menores de edad y jóvenes LGTBI y velarán por que reciban la protección y atención necesarias para promover su desarrollo integral.</w:t>
      </w:r>
    </w:p>
    <w:p w14:paraId="3A1D196B" w14:textId="77777777" w:rsidR="0033272C" w:rsidRPr="0049682B" w:rsidRDefault="0033272C" w:rsidP="0033272C">
      <w:pPr>
        <w:rPr>
          <w:b/>
          <w:bCs/>
          <w:lang w:val="es-ES" w:eastAsia="en-US"/>
        </w:rPr>
      </w:pPr>
      <w:r w:rsidRPr="0049682B">
        <w:rPr>
          <w:b/>
          <w:bCs/>
          <w:lang w:val="es-ES" w:eastAsia="en-US"/>
        </w:rPr>
        <w:t>Artículo 33. Formación, información, asesoramiento y apoyo.</w:t>
      </w:r>
    </w:p>
    <w:p w14:paraId="0964EDC0" w14:textId="77777777" w:rsidR="0033272C" w:rsidRPr="0049682B" w:rsidRDefault="0033272C" w:rsidP="0033272C">
      <w:pPr>
        <w:rPr>
          <w:lang w:val="es-ES" w:eastAsia="en-US"/>
        </w:rPr>
      </w:pPr>
      <w:r w:rsidRPr="0049682B">
        <w:rPr>
          <w:lang w:val="es-ES" w:eastAsia="en-US"/>
        </w:rPr>
        <w:t>Las Administraciones públicas, en el ámbito de sus competencias, impulsarán:</w:t>
      </w:r>
    </w:p>
    <w:p w14:paraId="000183FE" w14:textId="77777777" w:rsidR="0033272C" w:rsidRPr="0049682B" w:rsidRDefault="0033272C" w:rsidP="0033272C">
      <w:pPr>
        <w:rPr>
          <w:lang w:val="es-ES" w:eastAsia="en-US"/>
        </w:rPr>
      </w:pPr>
      <w:r w:rsidRPr="0049682B">
        <w:rPr>
          <w:lang w:val="es-ES" w:eastAsia="en-US"/>
        </w:rPr>
        <w:t>a) Programas y acciones de formación y respeto a la orientación sexual, identidad sexual, expresión de género, características sexuales y diversidad familiar de las personas LGTBI dirigidos a jóvenes y a personas que trabajen en el ámbito de la infancia, de las familias y de la juventud.</w:t>
      </w:r>
    </w:p>
    <w:p w14:paraId="55316550" w14:textId="77777777" w:rsidR="0033272C" w:rsidRPr="0049682B" w:rsidRDefault="0033272C" w:rsidP="0033272C">
      <w:pPr>
        <w:rPr>
          <w:lang w:val="es-ES" w:eastAsia="en-US"/>
        </w:rPr>
      </w:pPr>
      <w:r w:rsidRPr="0049682B">
        <w:rPr>
          <w:lang w:val="es-ES" w:eastAsia="en-US"/>
        </w:rPr>
        <w:t>b) Programas y acciones de información, asesoramiento y apoyo a jóvenes LGTBI.</w:t>
      </w:r>
    </w:p>
    <w:p w14:paraId="63089730" w14:textId="77777777" w:rsidR="0033272C" w:rsidRPr="0049682B" w:rsidRDefault="0033272C" w:rsidP="0033272C">
      <w:pPr>
        <w:rPr>
          <w:lang w:val="es-ES" w:eastAsia="en-US"/>
        </w:rPr>
      </w:pPr>
      <w:r w:rsidRPr="0049682B">
        <w:rPr>
          <w:lang w:val="es-ES" w:eastAsia="en-US"/>
        </w:rPr>
        <w:t>c) Programas y acciones de sensibilización, orientación, formación y apoyo dirigidos a familias con menores de edad y jóvenes LGTBI.</w:t>
      </w:r>
    </w:p>
    <w:p w14:paraId="5B9CEE11" w14:textId="77777777" w:rsidR="0033272C" w:rsidRPr="0049682B" w:rsidRDefault="0033272C" w:rsidP="0033272C">
      <w:pPr>
        <w:rPr>
          <w:b/>
          <w:bCs/>
          <w:lang w:val="es-ES" w:eastAsia="en-US"/>
        </w:rPr>
      </w:pPr>
      <w:r w:rsidRPr="0049682B">
        <w:rPr>
          <w:b/>
          <w:bCs/>
          <w:lang w:val="es-ES" w:eastAsia="en-US"/>
        </w:rPr>
        <w:t>Artículo 34. Instituto de la Juventud O.A.</w:t>
      </w:r>
    </w:p>
    <w:p w14:paraId="2E65F604" w14:textId="77777777" w:rsidR="0033272C" w:rsidRPr="0049682B" w:rsidRDefault="0033272C" w:rsidP="0033272C">
      <w:pPr>
        <w:rPr>
          <w:lang w:val="es-ES" w:eastAsia="en-US"/>
        </w:rPr>
      </w:pPr>
      <w:r w:rsidRPr="0049682B">
        <w:rPr>
          <w:lang w:val="es-ES" w:eastAsia="en-US"/>
        </w:rPr>
        <w:t>1. En el ámbito de la Administración General del Estado, el Instituto de la Juventud, O.A., impulsará programas y actuaciones que promuevan la igualdad de trato y no discriminación de las personas LGTBI y el respeto a la orientación sexual, la identidad sexual, la expresión de género, las características sexuales y la diversidad familiar, dirigidos a personas jóvenes y personas que trabajen en el ámbito de la juventud, difundiendo las buenas prácticas realizadas en este ámbito y realizando acciones en este sentido.</w:t>
      </w:r>
    </w:p>
    <w:p w14:paraId="189BCA40" w14:textId="77777777" w:rsidR="0033272C" w:rsidRPr="0049682B" w:rsidRDefault="0033272C" w:rsidP="0033272C">
      <w:pPr>
        <w:rPr>
          <w:lang w:val="es-ES" w:eastAsia="en-US"/>
        </w:rPr>
      </w:pPr>
      <w:r w:rsidRPr="0049682B">
        <w:rPr>
          <w:lang w:val="es-ES" w:eastAsia="en-US"/>
        </w:rPr>
        <w:t>2. Fomentará la igualdad de las personas jóvenes LGTBI con el resto de la ciudadanía, promoviendo el asociacionismo juvenil como herramienta para la inclusión y defensa de sus derechos.</w:t>
      </w:r>
    </w:p>
    <w:p w14:paraId="2BAAC813" w14:textId="77777777" w:rsidR="0033272C" w:rsidRPr="0049682B" w:rsidRDefault="0033272C" w:rsidP="0033272C">
      <w:pPr>
        <w:rPr>
          <w:lang w:val="es-ES" w:eastAsia="en-US"/>
        </w:rPr>
      </w:pPr>
      <w:r w:rsidRPr="0049682B">
        <w:rPr>
          <w:lang w:val="es-ES" w:eastAsia="en-US"/>
        </w:rPr>
        <w:t>3. En los cursos dirigidos a personas mediadoras, monitoras y formadoras juveniles se incluirá formación sobre orientación sexual, identidad sexual o expresión de género que les permita contar con herramientas, recursos y estrategias para educar en la diversidad, prevenir el acoso y educar en el respeto y la igualdad, incorporando así mismo el reconocimiento positivo de las diversidades.</w:t>
      </w:r>
    </w:p>
    <w:p w14:paraId="51CA5E0A" w14:textId="77777777" w:rsidR="0033272C" w:rsidRPr="0049682B" w:rsidRDefault="0033272C" w:rsidP="0033272C">
      <w:pPr>
        <w:rPr>
          <w:b/>
          <w:bCs/>
          <w:lang w:val="es-ES" w:eastAsia="en-US"/>
        </w:rPr>
      </w:pPr>
      <w:r w:rsidRPr="0049682B">
        <w:rPr>
          <w:b/>
          <w:bCs/>
          <w:lang w:val="es-ES" w:eastAsia="en-US"/>
        </w:rPr>
        <w:t>Artículo 35. Adopción y acogimiento familiar.</w:t>
      </w:r>
    </w:p>
    <w:p w14:paraId="5B867701" w14:textId="77777777" w:rsidR="0033272C" w:rsidRPr="0049682B" w:rsidRDefault="0033272C" w:rsidP="0033272C">
      <w:pPr>
        <w:rPr>
          <w:lang w:val="es-ES" w:eastAsia="en-US"/>
        </w:rPr>
      </w:pPr>
      <w:r w:rsidRPr="0049682B">
        <w:rPr>
          <w:lang w:val="es-ES" w:eastAsia="en-US"/>
        </w:rPr>
        <w:lastRenderedPageBreak/>
        <w:t>1. Se garantizará, de conformidad con la normativa vigente, que en la valoración de la idoneidad en los procesos de adopción y acogimiento familiar, no exista discriminación por las causas establecidas en esta ley.</w:t>
      </w:r>
    </w:p>
    <w:p w14:paraId="5090453E" w14:textId="77777777" w:rsidR="0033272C" w:rsidRPr="0049682B" w:rsidRDefault="0033272C" w:rsidP="0033272C">
      <w:pPr>
        <w:rPr>
          <w:lang w:val="es-ES" w:eastAsia="en-US"/>
        </w:rPr>
      </w:pPr>
      <w:r w:rsidRPr="0049682B">
        <w:rPr>
          <w:lang w:val="es-ES" w:eastAsia="en-US"/>
        </w:rPr>
        <w:t>2. En los centros de menores se trabajará la diversidad familiar con el fin de garantizar que los menores que sean susceptibles de ser adoptados o acogidos sean conocedores de la diversidad familiar por razón de la diversidad sexual e identidad de género.</w:t>
      </w:r>
    </w:p>
    <w:p w14:paraId="49BD3A3C" w14:textId="77777777" w:rsidR="0033272C" w:rsidRPr="0049682B" w:rsidRDefault="0033272C" w:rsidP="0033272C">
      <w:pPr>
        <w:rPr>
          <w:b/>
          <w:bCs/>
          <w:i/>
          <w:iCs/>
          <w:lang w:val="es-ES" w:eastAsia="en-US"/>
        </w:rPr>
      </w:pPr>
      <w:r w:rsidRPr="0049682B">
        <w:rPr>
          <w:b/>
          <w:bCs/>
          <w:i/>
          <w:iCs/>
          <w:lang w:val="es-ES" w:eastAsia="en-US"/>
        </w:rPr>
        <w:t>Sección 9.ª Medidas en el ámbito de la acción exterior y la protección internacional</w:t>
      </w:r>
      <w:r>
        <w:rPr>
          <w:b/>
          <w:bCs/>
          <w:i/>
          <w:iCs/>
          <w:lang w:val="es-ES" w:eastAsia="en-US"/>
        </w:rPr>
        <w:t>.</w:t>
      </w:r>
    </w:p>
    <w:p w14:paraId="7B6FDA0C" w14:textId="77777777" w:rsidR="0033272C" w:rsidRPr="0049682B" w:rsidRDefault="0033272C" w:rsidP="0033272C">
      <w:pPr>
        <w:rPr>
          <w:b/>
          <w:bCs/>
          <w:lang w:val="es-ES" w:eastAsia="en-US"/>
        </w:rPr>
      </w:pPr>
      <w:r w:rsidRPr="0049682B">
        <w:rPr>
          <w:b/>
          <w:bCs/>
          <w:lang w:val="es-ES" w:eastAsia="en-US"/>
        </w:rPr>
        <w:t>Artículo 36. Acción exterior.</w:t>
      </w:r>
    </w:p>
    <w:p w14:paraId="0D0CFECA" w14:textId="77777777" w:rsidR="0033272C" w:rsidRPr="0049682B" w:rsidRDefault="0033272C" w:rsidP="0033272C">
      <w:pPr>
        <w:rPr>
          <w:lang w:val="es-ES" w:eastAsia="en-US"/>
        </w:rPr>
      </w:pPr>
      <w:r w:rsidRPr="0049682B">
        <w:rPr>
          <w:lang w:val="es-ES" w:eastAsia="en-US"/>
        </w:rPr>
        <w:t>1. El Gobierno de España mantendrá, en el marco de la Estrategia de Acción Exterior, la defensa de la igualdad de trato, la lucha contra la violencia LGTBIfóbica y contra la discriminación de las personas LGTBI en los foros, organismos e instituciones internacionales competentes por razón de la materia.</w:t>
      </w:r>
    </w:p>
    <w:p w14:paraId="46974BBF" w14:textId="77777777" w:rsidR="0033272C" w:rsidRPr="0049682B" w:rsidRDefault="0033272C" w:rsidP="0033272C">
      <w:pPr>
        <w:rPr>
          <w:lang w:val="es-ES" w:eastAsia="en-US"/>
        </w:rPr>
      </w:pPr>
      <w:r w:rsidRPr="0049682B">
        <w:rPr>
          <w:lang w:val="es-ES" w:eastAsia="en-US"/>
        </w:rPr>
        <w:t>2. El Gobierno de España impulsará y promoverá líneas de trabajo, acciones y proyectos que defiendan el derecho a la vida, la igualdad, la libertad, la intimidad personal y familiar y la no discriminación de las personas LGTBI en aquellos países en los que estos derechos humanos sean negados o dificultados, legal o socialmente.</w:t>
      </w:r>
    </w:p>
    <w:p w14:paraId="3541B95A" w14:textId="77777777" w:rsidR="0033272C" w:rsidRPr="0049682B" w:rsidRDefault="0033272C" w:rsidP="0033272C">
      <w:pPr>
        <w:rPr>
          <w:lang w:val="es-ES" w:eastAsia="en-US"/>
        </w:rPr>
      </w:pPr>
      <w:r w:rsidRPr="0049682B">
        <w:rPr>
          <w:lang w:val="es-ES" w:eastAsia="en-US"/>
        </w:rPr>
        <w:t>3. Las oficinas consulares de España en el extranjero proporcionarán ayuda y asistencia a las personas LGTBI de nacionalidad española que se encuentren en su demarcación, de acuerdo con los principios de igualdad y no discriminación y las pautas de actuación consular existentes, prestando especial atención a aquellos casos en los que se haya podido dar una situación de especial vulnerabilidad o de discriminación por razón de orientación sexual, identidad sexual, expresión de género o características sexuales.</w:t>
      </w:r>
    </w:p>
    <w:p w14:paraId="357078CE" w14:textId="77777777" w:rsidR="0033272C" w:rsidRPr="0049682B" w:rsidRDefault="0033272C" w:rsidP="0033272C">
      <w:pPr>
        <w:rPr>
          <w:lang w:val="es-ES" w:eastAsia="en-US"/>
        </w:rPr>
      </w:pPr>
      <w:r w:rsidRPr="0049682B">
        <w:rPr>
          <w:lang w:val="es-ES" w:eastAsia="en-US"/>
        </w:rPr>
        <w:t>4. Las oficinas consulares españolas podrán celebrar matrimonios entre personas del mismo sexo siempre que al menos uno de los contrayentes sea español, que al menos uno de ellos esté domiciliado en la demarcación consular correspondiente y que las autoridades del Estado receptor del Cónsul, en aplicación de sus leyes y reglamentos, no se opongan expresamente a que el mismo pueda celebrar dichos matrimonios en su territorio.</w:t>
      </w:r>
    </w:p>
    <w:p w14:paraId="36D738C6" w14:textId="77777777" w:rsidR="0033272C" w:rsidRPr="0049682B" w:rsidRDefault="0033272C" w:rsidP="0033272C">
      <w:pPr>
        <w:rPr>
          <w:b/>
          <w:bCs/>
          <w:lang w:val="es-ES" w:eastAsia="en-US"/>
        </w:rPr>
      </w:pPr>
      <w:r w:rsidRPr="0049682B">
        <w:rPr>
          <w:b/>
          <w:bCs/>
          <w:lang w:val="es-ES" w:eastAsia="en-US"/>
        </w:rPr>
        <w:t>Artículo 37. Familias del personal LGTBI del servicio exterior.</w:t>
      </w:r>
    </w:p>
    <w:p w14:paraId="79A9D7C5" w14:textId="77777777" w:rsidR="0033272C" w:rsidRPr="0049682B" w:rsidRDefault="0033272C" w:rsidP="0033272C">
      <w:pPr>
        <w:rPr>
          <w:lang w:val="es-ES" w:eastAsia="en-US"/>
        </w:rPr>
      </w:pPr>
      <w:r w:rsidRPr="0049682B">
        <w:rPr>
          <w:lang w:val="es-ES" w:eastAsia="en-US"/>
        </w:rPr>
        <w:t>1. La Administración General del Estado velará por los derechos, la seguridad y la integridad de las familias del personal LGTBI destinado en el Servicio Exterior.</w:t>
      </w:r>
    </w:p>
    <w:p w14:paraId="03C7AA97" w14:textId="77777777" w:rsidR="0033272C" w:rsidRPr="0049682B" w:rsidRDefault="0033272C" w:rsidP="0033272C">
      <w:pPr>
        <w:rPr>
          <w:lang w:val="es-ES" w:eastAsia="en-US"/>
        </w:rPr>
      </w:pPr>
      <w:r w:rsidRPr="0049682B">
        <w:rPr>
          <w:lang w:val="es-ES" w:eastAsia="en-US"/>
        </w:rPr>
        <w:t>2. El Gobierno velará por que los tratados internacionales a celebrar sobre ejercicio de actividades profesionales remuneradas por parte de familiares de personal del servicio exterior no den lugar a una discriminación hacia los cónyuges o parejas de hecho del mismo sexo que acompañen al personal del servicio exterior destinado al extranjero. La consideración de cónyuge o pareja de hecho en estos tratados deberá realizarse siempre conforme al ordenamiento jurídico español.</w:t>
      </w:r>
    </w:p>
    <w:p w14:paraId="1DE80673" w14:textId="77777777" w:rsidR="0033272C" w:rsidRPr="0049682B" w:rsidRDefault="0033272C" w:rsidP="0033272C">
      <w:pPr>
        <w:rPr>
          <w:lang w:val="es-ES" w:eastAsia="en-US"/>
        </w:rPr>
      </w:pPr>
      <w:r w:rsidRPr="0049682B">
        <w:rPr>
          <w:lang w:val="es-ES" w:eastAsia="en-US"/>
        </w:rPr>
        <w:lastRenderedPageBreak/>
        <w:t>3. La Administración General del Estado velará por que ninguna persona que se encuentre realizando una labor en el extranjero en nombre de la Administración pública de forma permanente, temporal u ocasional, o sus familiares, sea víctima de ningún trato LGTBIfóbico, dentro de los límites que establece el ordenamiento jurídico español.</w:t>
      </w:r>
    </w:p>
    <w:p w14:paraId="694C27F7" w14:textId="77777777" w:rsidR="0033272C" w:rsidRPr="0049682B" w:rsidRDefault="0033272C" w:rsidP="0033272C">
      <w:pPr>
        <w:rPr>
          <w:b/>
          <w:bCs/>
          <w:lang w:val="es-ES" w:eastAsia="en-US"/>
        </w:rPr>
      </w:pPr>
      <w:r w:rsidRPr="0049682B">
        <w:rPr>
          <w:b/>
          <w:bCs/>
          <w:lang w:val="es-ES" w:eastAsia="en-US"/>
        </w:rPr>
        <w:t>Artículo 38. Protección internacional.</w:t>
      </w:r>
    </w:p>
    <w:p w14:paraId="29A625CB" w14:textId="77777777" w:rsidR="0033272C" w:rsidRPr="0049682B" w:rsidRDefault="0033272C" w:rsidP="0033272C">
      <w:pPr>
        <w:rPr>
          <w:lang w:val="es-ES" w:eastAsia="en-US"/>
        </w:rPr>
      </w:pPr>
      <w:r w:rsidRPr="0049682B">
        <w:rPr>
          <w:lang w:val="es-ES" w:eastAsia="en-US"/>
        </w:rPr>
        <w:t>1. A fin de proporcionar una adecuada tramitación de las solicitudes de protección internacional que, eventualmente, se presenten por personas LGTBI, así como por los familiares que les acompañen, el personal al servicio de las Administraciones públicas que participe en alguna de las fases del procedimiento o de la acogida de solicitantes de protección internacional recibirá una formación adecuada para el tratamiento no discriminatorio de las solicitudes y de las personas solicitantes, de conformidad con lo dispuesto en la normativa reguladora de protección internacional y en atención a las previsiones recogidas en esta ley.</w:t>
      </w:r>
    </w:p>
    <w:p w14:paraId="6604A846" w14:textId="77777777" w:rsidR="0033272C" w:rsidRPr="0049682B" w:rsidRDefault="0033272C" w:rsidP="0033272C">
      <w:pPr>
        <w:rPr>
          <w:lang w:val="es-ES" w:eastAsia="en-US"/>
        </w:rPr>
      </w:pPr>
      <w:r w:rsidRPr="0049682B">
        <w:rPr>
          <w:lang w:val="es-ES" w:eastAsia="en-US"/>
        </w:rPr>
        <w:t>2. En el estudio y valoración de estos casos se aplicarán las garantías procedimentales oportunas y las entrevistas se realizarán por personal cualificado y con formación suficiente.</w:t>
      </w:r>
    </w:p>
    <w:p w14:paraId="5BB862DD" w14:textId="77777777" w:rsidR="0033272C" w:rsidRPr="0049682B" w:rsidRDefault="0033272C" w:rsidP="0033272C">
      <w:pPr>
        <w:rPr>
          <w:lang w:val="es-ES" w:eastAsia="en-US"/>
        </w:rPr>
      </w:pPr>
      <w:r w:rsidRPr="0049682B">
        <w:rPr>
          <w:lang w:val="es-ES" w:eastAsia="en-US"/>
        </w:rPr>
        <w:t>3. En el procedimiento para el reconocimiento de la protección internacional no podrán utilizarse medios orientados a probar la orientación o identidad sexual que puedan vulnerar los derechos fundamentales de la persona solicitante.</w:t>
      </w:r>
    </w:p>
    <w:p w14:paraId="4BB5A588" w14:textId="77777777" w:rsidR="0033272C" w:rsidRPr="0049682B" w:rsidRDefault="0033272C" w:rsidP="0033272C">
      <w:pPr>
        <w:rPr>
          <w:lang w:val="es-ES" w:eastAsia="en-US"/>
        </w:rPr>
      </w:pPr>
      <w:r w:rsidRPr="0049682B">
        <w:rPr>
          <w:lang w:val="es-ES" w:eastAsia="en-US"/>
        </w:rPr>
        <w:t>4. Dentro del sistema de acogida, se establecerán mecanismos que permitan identificar las vulnerabilidades o necesidades específicas de las personas a las que se refiere el apartado primero, así como la denuncia y una intervención inmediata ante cualquier incidente de discriminación, rechazo o acoso. Cuando del análisis realizado se desprenda la existencia de dichas vulnerabilidades o necesidades específicas, se adoptarán las medidas oportunas para garantizar que las mismas sean atendidas en entornos seguros para las personas LGTBI.</w:t>
      </w:r>
    </w:p>
    <w:p w14:paraId="129C25CE" w14:textId="77777777" w:rsidR="0033272C" w:rsidRPr="0049682B" w:rsidRDefault="0033272C" w:rsidP="0033272C">
      <w:pPr>
        <w:rPr>
          <w:lang w:val="es-ES" w:eastAsia="en-US"/>
        </w:rPr>
      </w:pPr>
      <w:r w:rsidRPr="0049682B">
        <w:rPr>
          <w:lang w:val="es-ES" w:eastAsia="en-US"/>
        </w:rPr>
        <w:t>5. El principio de unidad familiar se aplicará a las personas a las que se refiere el apartado primero sin discriminación, tanto en el ámbito del procedimiento como en el marco de la acogida.</w:t>
      </w:r>
    </w:p>
    <w:p w14:paraId="0B6309AF" w14:textId="77777777" w:rsidR="0033272C" w:rsidRPr="0049682B" w:rsidRDefault="0033272C" w:rsidP="0033272C">
      <w:pPr>
        <w:rPr>
          <w:lang w:val="es-ES" w:eastAsia="en-US"/>
        </w:rPr>
      </w:pPr>
      <w:r w:rsidRPr="0049682B">
        <w:rPr>
          <w:lang w:val="es-ES" w:eastAsia="en-US"/>
        </w:rPr>
        <w:t>6. El Ministerio del Interior publicará con una periodicidad anual el número de personas respecto al total que han solicitado protección internacional y que han sido reconocidas como refugiadas en España por motivo de orientación sexual, identidad sexual, expresión de género y características sexuales.</w:t>
      </w:r>
    </w:p>
    <w:p w14:paraId="71773ABD" w14:textId="77777777" w:rsidR="0033272C" w:rsidRPr="0049682B" w:rsidRDefault="0033272C" w:rsidP="0033272C">
      <w:pPr>
        <w:rPr>
          <w:b/>
          <w:bCs/>
          <w:i/>
          <w:iCs/>
          <w:lang w:val="es-ES" w:eastAsia="en-US"/>
        </w:rPr>
      </w:pPr>
      <w:r w:rsidRPr="0049682B">
        <w:rPr>
          <w:b/>
          <w:bCs/>
          <w:i/>
          <w:iCs/>
          <w:lang w:val="es-ES" w:eastAsia="en-US"/>
        </w:rPr>
        <w:t>Sección 10.ª Medidas en el medio rural</w:t>
      </w:r>
      <w:r>
        <w:rPr>
          <w:b/>
          <w:bCs/>
          <w:i/>
          <w:iCs/>
          <w:lang w:val="es-ES" w:eastAsia="en-US"/>
        </w:rPr>
        <w:t>.</w:t>
      </w:r>
    </w:p>
    <w:p w14:paraId="06155F66" w14:textId="77777777" w:rsidR="0033272C" w:rsidRPr="0049682B" w:rsidRDefault="0033272C" w:rsidP="0033272C">
      <w:pPr>
        <w:rPr>
          <w:b/>
          <w:bCs/>
          <w:lang w:val="es-ES" w:eastAsia="en-US"/>
        </w:rPr>
      </w:pPr>
      <w:r w:rsidRPr="0049682B">
        <w:rPr>
          <w:b/>
          <w:bCs/>
          <w:lang w:val="es-ES" w:eastAsia="en-US"/>
        </w:rPr>
        <w:t>Artículo 39. Igualdad de derechos y oportunidades de las personas LGTBI en el medio rural.</w:t>
      </w:r>
    </w:p>
    <w:p w14:paraId="7CF96D8B" w14:textId="77777777" w:rsidR="0033272C" w:rsidRPr="0049682B" w:rsidRDefault="0033272C" w:rsidP="0033272C">
      <w:pPr>
        <w:rPr>
          <w:lang w:val="es-ES" w:eastAsia="en-US"/>
        </w:rPr>
      </w:pPr>
      <w:r w:rsidRPr="0049682B">
        <w:rPr>
          <w:lang w:val="es-ES" w:eastAsia="en-US"/>
        </w:rPr>
        <w:t>1. Las Administraciones públicas, en el ámbito de sus competencias, llevarán a cabo acciones para garantizar:</w:t>
      </w:r>
    </w:p>
    <w:p w14:paraId="07EC751F" w14:textId="77777777" w:rsidR="0033272C" w:rsidRPr="0049682B" w:rsidRDefault="0033272C" w:rsidP="0033272C">
      <w:pPr>
        <w:rPr>
          <w:lang w:val="es-ES" w:eastAsia="en-US"/>
        </w:rPr>
      </w:pPr>
      <w:r w:rsidRPr="0049682B">
        <w:rPr>
          <w:lang w:val="es-ES" w:eastAsia="en-US"/>
        </w:rPr>
        <w:lastRenderedPageBreak/>
        <w:t>a) El respeto, la promoción y la visibilidad de la diversidad en materia de orientación sexual, identidad sexual, expresión de género y características sexuales y de la diversidad familiar en el ámbito rural.</w:t>
      </w:r>
    </w:p>
    <w:p w14:paraId="1555D10C" w14:textId="77777777" w:rsidR="0033272C" w:rsidRPr="0049682B" w:rsidRDefault="0033272C" w:rsidP="0033272C">
      <w:pPr>
        <w:rPr>
          <w:lang w:val="es-ES" w:eastAsia="en-US"/>
        </w:rPr>
      </w:pPr>
      <w:r w:rsidRPr="0049682B">
        <w:rPr>
          <w:lang w:val="es-ES" w:eastAsia="en-US"/>
        </w:rPr>
        <w:t>b) La igualdad efectiva en el acceso a los recursos y servicios dirigidos a las personas LGTBI en el ámbito rural, en las mismas condiciones que las personas residentes en entornos urbanos.</w:t>
      </w:r>
    </w:p>
    <w:p w14:paraId="18418856" w14:textId="77777777" w:rsidR="0033272C" w:rsidRPr="0049682B" w:rsidRDefault="0033272C" w:rsidP="0033272C">
      <w:pPr>
        <w:rPr>
          <w:lang w:val="es-ES" w:eastAsia="en-US"/>
        </w:rPr>
      </w:pPr>
      <w:r w:rsidRPr="0049682B">
        <w:rPr>
          <w:lang w:val="es-ES" w:eastAsia="en-US"/>
        </w:rPr>
        <w:t>c) La participación de las organizaciones defensoras de los intereses de las personas LGTBI que trabajan en el ámbito rural.</w:t>
      </w:r>
    </w:p>
    <w:p w14:paraId="25180FF4" w14:textId="77777777" w:rsidR="0033272C" w:rsidRPr="0049682B" w:rsidRDefault="0033272C" w:rsidP="0033272C">
      <w:pPr>
        <w:rPr>
          <w:lang w:val="es-ES" w:eastAsia="en-US"/>
        </w:rPr>
      </w:pPr>
      <w:r w:rsidRPr="0049682B">
        <w:rPr>
          <w:lang w:val="es-ES" w:eastAsia="en-US"/>
        </w:rPr>
        <w:t>2. Las Administraciones públicas, en el ámbito de sus competencias, deberán tener en cuenta las situaciones de discriminación múltiple e interseccional que sufren las personas LGTBI en el medio rural, como las personas menores de edad, jóvenes, personas mayores, personas con discapacidad y, de manera transversal, las mujeres lesbianas y bisexuales y las mujeres trans, en el desarrollo de sus políticas públicas.</w:t>
      </w:r>
    </w:p>
    <w:p w14:paraId="2728CCC6" w14:textId="77777777" w:rsidR="0033272C" w:rsidRPr="0049682B" w:rsidRDefault="0033272C" w:rsidP="0033272C">
      <w:pPr>
        <w:rPr>
          <w:b/>
          <w:bCs/>
          <w:lang w:val="es-ES" w:eastAsia="en-US"/>
        </w:rPr>
      </w:pPr>
      <w:r w:rsidRPr="0049682B">
        <w:rPr>
          <w:b/>
          <w:bCs/>
          <w:lang w:val="es-ES" w:eastAsia="en-US"/>
        </w:rPr>
        <w:t>Artículo 40. Cooperación entre administraciones.</w:t>
      </w:r>
    </w:p>
    <w:p w14:paraId="63448631" w14:textId="77777777" w:rsidR="0033272C" w:rsidRPr="0049682B" w:rsidRDefault="0033272C" w:rsidP="0033272C">
      <w:pPr>
        <w:rPr>
          <w:lang w:val="es-ES" w:eastAsia="en-US"/>
        </w:rPr>
      </w:pPr>
      <w:r w:rsidRPr="0049682B">
        <w:rPr>
          <w:lang w:val="es-ES" w:eastAsia="en-US"/>
        </w:rPr>
        <w:t>En el marco de la Conferencia Sectorial de Igualdad se promoverá:</w:t>
      </w:r>
    </w:p>
    <w:p w14:paraId="56DD03D4" w14:textId="77777777" w:rsidR="0033272C" w:rsidRPr="0049682B" w:rsidRDefault="0033272C" w:rsidP="0033272C">
      <w:pPr>
        <w:rPr>
          <w:lang w:val="es-ES" w:eastAsia="en-US"/>
        </w:rPr>
      </w:pPr>
      <w:r w:rsidRPr="0049682B">
        <w:rPr>
          <w:lang w:val="es-ES" w:eastAsia="en-US"/>
        </w:rPr>
        <w:t>a) El establecimiento de medidas para adaptar al medio rural los contenidos de esta ley.</w:t>
      </w:r>
    </w:p>
    <w:p w14:paraId="77E8C9C8" w14:textId="77777777" w:rsidR="0033272C" w:rsidRPr="0049682B" w:rsidRDefault="0033272C" w:rsidP="0033272C">
      <w:pPr>
        <w:rPr>
          <w:lang w:val="es-ES" w:eastAsia="en-US"/>
        </w:rPr>
      </w:pPr>
      <w:r w:rsidRPr="0049682B">
        <w:rPr>
          <w:lang w:val="es-ES" w:eastAsia="en-US"/>
        </w:rPr>
        <w:t>b) La adecuación de las medidas de prevención de la violencia y acciones discriminatorias por LGTBIfobia o pertenencia a familias LGTBI a las circunstancias específicas del medio rural.</w:t>
      </w:r>
    </w:p>
    <w:p w14:paraId="389201D5" w14:textId="77777777" w:rsidR="0033272C" w:rsidRPr="0049682B" w:rsidRDefault="0033272C" w:rsidP="0033272C">
      <w:pPr>
        <w:rPr>
          <w:lang w:val="es-ES" w:eastAsia="en-US"/>
        </w:rPr>
      </w:pPr>
      <w:r w:rsidRPr="0049682B">
        <w:rPr>
          <w:lang w:val="es-ES" w:eastAsia="en-US"/>
        </w:rPr>
        <w:t>c) La creación, en colaboración con la Federación Española de Municipios y Provincias, de una Red de Municipios por la Igualdad y la Diversidad para generar sinergias con las administraciones locales en la realización de campañas a favor de la igualdad y no discriminación y generar recursos materiales y personales.</w:t>
      </w:r>
    </w:p>
    <w:p w14:paraId="545D0BBD" w14:textId="77777777" w:rsidR="0033272C" w:rsidRPr="0049682B" w:rsidRDefault="0033272C" w:rsidP="0033272C">
      <w:pPr>
        <w:rPr>
          <w:b/>
          <w:bCs/>
          <w:lang w:val="es-ES" w:eastAsia="en-US"/>
        </w:rPr>
      </w:pPr>
      <w:r w:rsidRPr="0049682B">
        <w:rPr>
          <w:b/>
          <w:bCs/>
          <w:lang w:val="es-ES" w:eastAsia="en-US"/>
        </w:rPr>
        <w:t>Artículo 41. Visibilización de las personas LGTBI en el medio rural.</w:t>
      </w:r>
    </w:p>
    <w:p w14:paraId="109836D1" w14:textId="77777777" w:rsidR="0033272C" w:rsidRPr="0049682B" w:rsidRDefault="0033272C" w:rsidP="0033272C">
      <w:pPr>
        <w:rPr>
          <w:lang w:val="es-ES" w:eastAsia="en-US"/>
        </w:rPr>
      </w:pPr>
      <w:r w:rsidRPr="0049682B">
        <w:rPr>
          <w:lang w:val="es-ES" w:eastAsia="en-US"/>
        </w:rPr>
        <w:t>Las Administraciones públicas, en el ámbito de sus competencias, promoverán la realización de campañas sobre visibilidad LGTBI en las zonas rurales, así como campañas de prevención de la violencia y la discriminación hacia las personas LGTBI adaptadas al medio rural.</w:t>
      </w:r>
    </w:p>
    <w:p w14:paraId="3A7BABA5" w14:textId="77777777" w:rsidR="0033272C" w:rsidRPr="0049682B" w:rsidRDefault="0033272C" w:rsidP="0033272C">
      <w:pPr>
        <w:rPr>
          <w:b/>
          <w:bCs/>
          <w:i/>
          <w:iCs/>
          <w:lang w:val="es-ES" w:eastAsia="en-US"/>
        </w:rPr>
      </w:pPr>
      <w:r w:rsidRPr="0049682B">
        <w:rPr>
          <w:b/>
          <w:bCs/>
          <w:i/>
          <w:iCs/>
          <w:lang w:val="es-ES" w:eastAsia="en-US"/>
        </w:rPr>
        <w:t>Sección 11.ª Medidas en el ámbito del turismo</w:t>
      </w:r>
      <w:r>
        <w:rPr>
          <w:b/>
          <w:bCs/>
          <w:i/>
          <w:iCs/>
          <w:lang w:val="es-ES" w:eastAsia="en-US"/>
        </w:rPr>
        <w:t>.</w:t>
      </w:r>
    </w:p>
    <w:p w14:paraId="3574A9DD" w14:textId="77777777" w:rsidR="0033272C" w:rsidRPr="0049682B" w:rsidRDefault="0033272C" w:rsidP="0033272C">
      <w:pPr>
        <w:rPr>
          <w:b/>
          <w:bCs/>
          <w:lang w:val="es-ES" w:eastAsia="en-US"/>
        </w:rPr>
      </w:pPr>
      <w:r w:rsidRPr="0049682B">
        <w:rPr>
          <w:b/>
          <w:bCs/>
          <w:lang w:val="es-ES" w:eastAsia="en-US"/>
        </w:rPr>
        <w:t>Artículo 42. Promoción del turismo LGTBI.</w:t>
      </w:r>
    </w:p>
    <w:p w14:paraId="57A563B7" w14:textId="77777777" w:rsidR="0033272C" w:rsidRPr="0049682B" w:rsidRDefault="0033272C" w:rsidP="0033272C">
      <w:pPr>
        <w:rPr>
          <w:lang w:val="es-ES" w:eastAsia="en-US"/>
        </w:rPr>
      </w:pPr>
      <w:r w:rsidRPr="0049682B">
        <w:rPr>
          <w:lang w:val="es-ES" w:eastAsia="en-US"/>
        </w:rPr>
        <w:t>Las Administraciones públicas, en el ámbito de sus competencias:</w:t>
      </w:r>
    </w:p>
    <w:p w14:paraId="7EEF5AEA" w14:textId="77777777" w:rsidR="0033272C" w:rsidRPr="0049682B" w:rsidRDefault="0033272C" w:rsidP="0033272C">
      <w:pPr>
        <w:rPr>
          <w:lang w:val="es-ES" w:eastAsia="en-US"/>
        </w:rPr>
      </w:pPr>
      <w:r w:rsidRPr="0049682B">
        <w:rPr>
          <w:lang w:val="es-ES" w:eastAsia="en-US"/>
        </w:rPr>
        <w:t>1. Promoverán un turismo diverso e inclusivo donde se visibilice a las personas LGTBI como agentes o sujetos de la actividad turística dentro de sus planes o proyectos, con especial énfasis en el medio rural.</w:t>
      </w:r>
    </w:p>
    <w:p w14:paraId="3F7FB161" w14:textId="77777777" w:rsidR="0033272C" w:rsidRPr="0049682B" w:rsidRDefault="0033272C" w:rsidP="0033272C">
      <w:pPr>
        <w:rPr>
          <w:lang w:val="es-ES" w:eastAsia="en-US"/>
        </w:rPr>
      </w:pPr>
      <w:r w:rsidRPr="0049682B">
        <w:rPr>
          <w:lang w:val="es-ES" w:eastAsia="en-US"/>
        </w:rPr>
        <w:lastRenderedPageBreak/>
        <w:t>2. Adoptarán las medidas e iniciativas necesarias para fomentar y apoyar el turismo orientado al público LGTBI y a sus familiares.</w:t>
      </w:r>
    </w:p>
    <w:p w14:paraId="20C49F25" w14:textId="77777777" w:rsidR="0033272C" w:rsidRPr="00680E08" w:rsidRDefault="0033272C" w:rsidP="0033272C">
      <w:pPr>
        <w:rPr>
          <w:lang w:val="es-ES" w:eastAsia="en-US"/>
        </w:rPr>
      </w:pPr>
      <w:r w:rsidRPr="0049682B">
        <w:rPr>
          <w:lang w:val="es-ES" w:eastAsia="en-US"/>
        </w:rPr>
        <w:t>3. Incluirán el turismo LGTBI dentro de los planes y proyectos de planificación, promoción y fomento del turismo, tanto en los planes parciales como en sus programas de actuación estratégicos.</w:t>
      </w:r>
    </w:p>
    <w:p w14:paraId="321A1E2B" w14:textId="77777777" w:rsidR="0033272C" w:rsidRDefault="0033272C" w:rsidP="0033272C">
      <w:pPr>
        <w:pStyle w:val="Ttulo2"/>
      </w:pPr>
      <w:bookmarkStart w:id="209" w:name="_Toc186787479"/>
      <w:bookmarkStart w:id="210" w:name="_Toc194473066"/>
      <w:bookmarkStart w:id="211" w:name="_Toc186718004"/>
      <w:r>
        <w:t>6</w:t>
      </w:r>
      <w:r w:rsidRPr="00680E08">
        <w:t>.</w:t>
      </w:r>
      <w:r>
        <w:t>7</w:t>
      </w:r>
      <w:r w:rsidRPr="00680E08">
        <w:t>. Medidas para la igualdad real y efectiva de las personas trans.</w:t>
      </w:r>
      <w:bookmarkEnd w:id="209"/>
      <w:bookmarkEnd w:id="210"/>
    </w:p>
    <w:bookmarkEnd w:id="211"/>
    <w:p w14:paraId="2F04154A" w14:textId="77777777" w:rsidR="0033272C" w:rsidRDefault="0033272C" w:rsidP="0033272C">
      <w:pPr>
        <w:rPr>
          <w:lang w:val="es-ES" w:eastAsia="en-US"/>
        </w:rPr>
      </w:pPr>
      <w:r>
        <w:rPr>
          <w:lang w:val="es-ES" w:eastAsia="en-US"/>
        </w:rPr>
        <w:t xml:space="preserve">Prevista en el </w:t>
      </w:r>
      <w:r w:rsidRPr="0019663E">
        <w:rPr>
          <w:b/>
          <w:bCs/>
          <w:lang w:val="es-ES" w:eastAsia="en-US"/>
        </w:rPr>
        <w:t>Título II de la ley</w:t>
      </w:r>
      <w:r>
        <w:rPr>
          <w:lang w:val="es-ES" w:eastAsia="en-US"/>
        </w:rPr>
        <w:t>.</w:t>
      </w:r>
    </w:p>
    <w:p w14:paraId="4AB17E2A" w14:textId="77777777" w:rsidR="0033272C" w:rsidRPr="00633B55" w:rsidRDefault="0033272C" w:rsidP="0033272C">
      <w:pPr>
        <w:rPr>
          <w:b/>
          <w:bCs/>
          <w:lang w:val="es-ES" w:eastAsia="en-US"/>
        </w:rPr>
      </w:pPr>
      <w:r w:rsidRPr="00633B55">
        <w:rPr>
          <w:b/>
          <w:bCs/>
          <w:lang w:val="es-ES" w:eastAsia="en-US"/>
        </w:rPr>
        <w:t>Artículo 43. Legitimación.</w:t>
      </w:r>
    </w:p>
    <w:p w14:paraId="1641F9A3" w14:textId="77777777" w:rsidR="0033272C" w:rsidRPr="00633B55" w:rsidRDefault="0033272C" w:rsidP="0033272C">
      <w:pPr>
        <w:rPr>
          <w:lang w:val="es-ES" w:eastAsia="en-US"/>
        </w:rPr>
      </w:pPr>
      <w:r w:rsidRPr="00633B55">
        <w:rPr>
          <w:lang w:val="es-ES" w:eastAsia="en-US"/>
        </w:rPr>
        <w:t>1. Toda persona de nacionalidad española mayor de dieciséis años podrá solicitar por sí misma ante el Registro Civil la rectificación de la mención registral relativa al sexo.</w:t>
      </w:r>
    </w:p>
    <w:p w14:paraId="7C1296A9" w14:textId="77777777" w:rsidR="0033272C" w:rsidRPr="00633B55" w:rsidRDefault="0033272C" w:rsidP="0033272C">
      <w:pPr>
        <w:rPr>
          <w:lang w:val="es-ES" w:eastAsia="en-US"/>
        </w:rPr>
      </w:pPr>
      <w:r w:rsidRPr="00633B55">
        <w:rPr>
          <w:lang w:val="es-ES" w:eastAsia="en-US"/>
        </w:rPr>
        <w:t>2. Las personas menores de dieciséis años y mayores de catorce podrán presentar la solicitud por sí mismas, asistidas en el procedimiento por sus representantes legales.</w:t>
      </w:r>
    </w:p>
    <w:p w14:paraId="702AD74A" w14:textId="77777777" w:rsidR="0033272C" w:rsidRPr="00633B55" w:rsidRDefault="0033272C" w:rsidP="0033272C">
      <w:pPr>
        <w:rPr>
          <w:lang w:val="es-ES" w:eastAsia="en-US"/>
        </w:rPr>
      </w:pPr>
      <w:r w:rsidRPr="00633B55">
        <w:rPr>
          <w:lang w:val="es-ES" w:eastAsia="en-US"/>
        </w:rPr>
        <w:t>En el supuesto de desacuerdo de las personas progenitoras o representantes legales, entre sí o con la persona menor de edad, se procederá al nombramiento de un defensor judicial de conformidad con lo previsto en los artículos 235 y 236 del Código Civil.</w:t>
      </w:r>
    </w:p>
    <w:p w14:paraId="36922280" w14:textId="77777777" w:rsidR="0033272C" w:rsidRPr="00633B55" w:rsidRDefault="0033272C" w:rsidP="0033272C">
      <w:pPr>
        <w:rPr>
          <w:lang w:val="es-ES" w:eastAsia="en-US"/>
        </w:rPr>
      </w:pPr>
      <w:r w:rsidRPr="00633B55">
        <w:rPr>
          <w:lang w:val="es-ES" w:eastAsia="en-US"/>
        </w:rPr>
        <w:t>3. Las personas con discapacidad podrán solicitar, con las medidas de apoyo que en su caso precisen, la rectificación registral de la mención relativa al sexo.</w:t>
      </w:r>
    </w:p>
    <w:p w14:paraId="1F4262A4" w14:textId="77777777" w:rsidR="0033272C" w:rsidRPr="00633B55" w:rsidRDefault="0033272C" w:rsidP="0033272C">
      <w:pPr>
        <w:rPr>
          <w:lang w:val="es-ES" w:eastAsia="en-US"/>
        </w:rPr>
      </w:pPr>
      <w:r w:rsidRPr="00633B55">
        <w:rPr>
          <w:lang w:val="es-ES" w:eastAsia="en-US"/>
        </w:rPr>
        <w:t>4. Las personas menores de catorce años y mayores de doce podrán solicitar la autorización judicial para la modificación de la mención registral del sexo en los términos del capítulo I bis del título II de la Ley 15/2015, de 2 de julio, de Jurisdicción Voluntaria.</w:t>
      </w:r>
    </w:p>
    <w:p w14:paraId="50CEF4C2" w14:textId="77777777" w:rsidR="0033272C" w:rsidRPr="00633B55" w:rsidRDefault="0033272C" w:rsidP="0033272C">
      <w:pPr>
        <w:rPr>
          <w:b/>
          <w:bCs/>
          <w:lang w:val="es-ES" w:eastAsia="en-US"/>
        </w:rPr>
      </w:pPr>
      <w:r w:rsidRPr="00633B55">
        <w:rPr>
          <w:b/>
          <w:bCs/>
          <w:lang w:val="es-ES" w:eastAsia="en-US"/>
        </w:rPr>
        <w:t>Artículo 44. Procedimiento para la rectificación registral de la mención relativa al sexo.</w:t>
      </w:r>
    </w:p>
    <w:p w14:paraId="2E90A5BF" w14:textId="77777777" w:rsidR="0033272C" w:rsidRPr="00633B55" w:rsidRDefault="0033272C" w:rsidP="0033272C">
      <w:pPr>
        <w:rPr>
          <w:lang w:val="es-ES" w:eastAsia="en-US"/>
        </w:rPr>
      </w:pPr>
      <w:r w:rsidRPr="00633B55">
        <w:rPr>
          <w:lang w:val="es-ES" w:eastAsia="en-US"/>
        </w:rPr>
        <w:t>1. La rectificación de la mención registral del sexo se tramitará y acordará con sujeción a las disposiciones de esta ley y de conformidad con lo establecido en la normativa reguladora del Registro Civil para los procedimientos registrales.</w:t>
      </w:r>
    </w:p>
    <w:p w14:paraId="7E33601B" w14:textId="77777777" w:rsidR="0033272C" w:rsidRPr="00633B55" w:rsidRDefault="0033272C" w:rsidP="0033272C">
      <w:pPr>
        <w:rPr>
          <w:lang w:val="es-ES" w:eastAsia="en-US"/>
        </w:rPr>
      </w:pPr>
      <w:r w:rsidRPr="00633B55">
        <w:rPr>
          <w:lang w:val="es-ES" w:eastAsia="en-US"/>
        </w:rPr>
        <w:t>2. La solicitud de iniciación de procedimiento para la rectificación registral de la mención relativa al sexo podrá presentarse por la persona legitimada ante la persona encargada de cualquier Oficina del Registro Civil.</w:t>
      </w:r>
    </w:p>
    <w:p w14:paraId="13FAF634" w14:textId="77777777" w:rsidR="0033272C" w:rsidRPr="00633B55" w:rsidRDefault="0033272C" w:rsidP="0033272C">
      <w:pPr>
        <w:rPr>
          <w:lang w:val="es-ES" w:eastAsia="en-US"/>
        </w:rPr>
      </w:pPr>
      <w:r w:rsidRPr="00633B55">
        <w:rPr>
          <w:lang w:val="es-ES" w:eastAsia="en-US"/>
        </w:rPr>
        <w:t>3. El ejercicio del derecho a la rectificación registral de la mención relativa al sexo en ningún caso podrá estar condicionado a la previa exhibición de informe médico o psicológico relativo a la disconformidad con el sexo mencionado en la inscripción de nacimiento, ni a la previa modificación de la apariencia o función corporal de la persona a través de procedimientos médicos, quirúrgicos o de otra índole.</w:t>
      </w:r>
    </w:p>
    <w:p w14:paraId="1DC3EF40" w14:textId="77777777" w:rsidR="0033272C" w:rsidRPr="00633B55" w:rsidRDefault="0033272C" w:rsidP="0033272C">
      <w:pPr>
        <w:rPr>
          <w:lang w:val="es-ES" w:eastAsia="en-US"/>
        </w:rPr>
      </w:pPr>
      <w:r w:rsidRPr="00633B55">
        <w:rPr>
          <w:lang w:val="es-ES" w:eastAsia="en-US"/>
        </w:rPr>
        <w:lastRenderedPageBreak/>
        <w:t>4. Recibida la solicitud se citará a la persona legitimada para que comparezca, asistida por sus representantes legales en el supuesto del artículo 43.2 de esta ley. En dicha comparecencia, la persona encargada del Registro Civil recogerá su manifestación de disconformidad con el sexo mencionado en su inscripción de nacimiento y su solicitud de que, en consecuencia, se proceda a la correspondiente rectificación.</w:t>
      </w:r>
    </w:p>
    <w:p w14:paraId="00BE333C" w14:textId="77777777" w:rsidR="0033272C" w:rsidRPr="00633B55" w:rsidRDefault="0033272C" w:rsidP="0033272C">
      <w:pPr>
        <w:rPr>
          <w:lang w:val="es-ES" w:eastAsia="en-US"/>
        </w:rPr>
      </w:pPr>
      <w:r w:rsidRPr="00633B55">
        <w:rPr>
          <w:lang w:val="es-ES" w:eastAsia="en-US"/>
        </w:rPr>
        <w:t>En la comparecencia se deberá incluir la elección de un nuevo nombre propio, salvo cuando la persona quiera conservar el que ostente y ello sea conforme a los principios de libre elección del nombre propio previstos en la normativa reguladora del Registro Civil.</w:t>
      </w:r>
    </w:p>
    <w:p w14:paraId="1BC03521" w14:textId="77777777" w:rsidR="0033272C" w:rsidRPr="00633B55" w:rsidRDefault="0033272C" w:rsidP="0033272C">
      <w:pPr>
        <w:rPr>
          <w:lang w:val="es-ES" w:eastAsia="en-US"/>
        </w:rPr>
      </w:pPr>
      <w:r w:rsidRPr="00633B55">
        <w:rPr>
          <w:lang w:val="es-ES" w:eastAsia="en-US"/>
        </w:rPr>
        <w:t>En esta comparecencia, también podrá incluir la petición de traslado total del folio registral cuando a su inscripción de nacimiento le sea aplicable la Ley de 8 de junio de 1957, sobre el Registro Civil.</w:t>
      </w:r>
    </w:p>
    <w:p w14:paraId="37C2EC89" w14:textId="77777777" w:rsidR="0033272C" w:rsidRPr="00633B55" w:rsidRDefault="0033272C" w:rsidP="0033272C">
      <w:pPr>
        <w:rPr>
          <w:lang w:val="es-ES" w:eastAsia="en-US"/>
        </w:rPr>
      </w:pPr>
      <w:r w:rsidRPr="00633B55">
        <w:rPr>
          <w:lang w:val="es-ES" w:eastAsia="en-US"/>
        </w:rPr>
        <w:t>5. En esta comparecencia inicial, la persona encargada del Registro Civil informará a la persona solicitante de las consecuencias jurídicas de la rectificación pretendida, incluido el régimen de reversión, así como de las medidas de asistencia e información que estén a disposición de la persona solicitante a lo largo del procedimiento de rectificación registral en los ámbitos sanitario, social, laboral, educativo y administrativo, incluyendo medidas de protección contra la discriminación, promoción del respeto y fomento de la igualdad de trato. Igualmente, pondrá en conocimiento de la persona legitimada la existencia de asociaciones y otras organizaciones de protección de los derechos en este ámbito a las que puede acudir.</w:t>
      </w:r>
    </w:p>
    <w:p w14:paraId="4BF915EE" w14:textId="77777777" w:rsidR="0033272C" w:rsidRPr="00633B55" w:rsidRDefault="0033272C" w:rsidP="0033272C">
      <w:pPr>
        <w:rPr>
          <w:lang w:val="es-ES" w:eastAsia="en-US"/>
        </w:rPr>
      </w:pPr>
      <w:r w:rsidRPr="00633B55">
        <w:rPr>
          <w:lang w:val="es-ES" w:eastAsia="en-US"/>
        </w:rPr>
        <w:t>6. De tratarse de personas menores de dieciocho años y mayores de catorce, todos los intervinientes en el procedimiento tendrán en consideración en todo momento el interés superior de la persona menor, a quien se dará audiencia en los casos del artículo 43.2 de esta ley. La persona encargada del Registro Civil le facilitará la información sobre las consecuencias jurídicas de la rectificación solicitada y toda la información complementaria que proceda en un lenguaje claro, accesible y adaptado a sus necesidades.</w:t>
      </w:r>
    </w:p>
    <w:p w14:paraId="2DCB18A3" w14:textId="77777777" w:rsidR="0033272C" w:rsidRPr="00633B55" w:rsidRDefault="0033272C" w:rsidP="0033272C">
      <w:pPr>
        <w:rPr>
          <w:lang w:val="es-ES" w:eastAsia="en-US"/>
        </w:rPr>
      </w:pPr>
      <w:r w:rsidRPr="00633B55">
        <w:rPr>
          <w:lang w:val="es-ES" w:eastAsia="en-US"/>
        </w:rPr>
        <w:t>7. Tras la información facilitada por la persona encargada del Registro Civil, la persona legitimada suscribirá, de estar conforme, la comparecencia inicial reiterando su petición de rectificación registral del sexo mencionado en su inscripción de nacimiento.</w:t>
      </w:r>
    </w:p>
    <w:p w14:paraId="637D0280" w14:textId="77777777" w:rsidR="0033272C" w:rsidRPr="00633B55" w:rsidRDefault="0033272C" w:rsidP="0033272C">
      <w:pPr>
        <w:rPr>
          <w:lang w:val="es-ES" w:eastAsia="en-US"/>
        </w:rPr>
      </w:pPr>
      <w:r w:rsidRPr="00633B55">
        <w:rPr>
          <w:lang w:val="es-ES" w:eastAsia="en-US"/>
        </w:rPr>
        <w:t>8. En el plazo máximo de tres meses desde la comparecencia inicial reiterando la solicitud de rectificación inicial, la persona encargada del Registro Civil deberá citar a la persona legitimada para que comparezca de nuevo y ratifique su solicitud, aseverando la persistencia de su decisión.</w:t>
      </w:r>
    </w:p>
    <w:p w14:paraId="4DD5C7CF" w14:textId="77777777" w:rsidR="0033272C" w:rsidRPr="00633B55" w:rsidRDefault="0033272C" w:rsidP="0033272C">
      <w:pPr>
        <w:rPr>
          <w:lang w:val="es-ES" w:eastAsia="en-US"/>
        </w:rPr>
      </w:pPr>
      <w:r w:rsidRPr="00633B55">
        <w:rPr>
          <w:lang w:val="es-ES" w:eastAsia="en-US"/>
        </w:rPr>
        <w:t>9. Reiterada y ratificada nuevamente la solicitud, la persona encargada del Registro Civil, previa comprobación de la documentación obrante en el expediente, dictará resolución sobre la rectificación registral solicitada dentro del plazo máximo de un mes a contar desde la fecha de la segunda comparecencia.</w:t>
      </w:r>
    </w:p>
    <w:p w14:paraId="1D5F2BD7" w14:textId="77777777" w:rsidR="0033272C" w:rsidRPr="00633B55" w:rsidRDefault="0033272C" w:rsidP="0033272C">
      <w:pPr>
        <w:rPr>
          <w:lang w:val="es-ES" w:eastAsia="en-US"/>
        </w:rPr>
      </w:pPr>
      <w:r w:rsidRPr="00633B55">
        <w:rPr>
          <w:lang w:val="es-ES" w:eastAsia="en-US"/>
        </w:rPr>
        <w:lastRenderedPageBreak/>
        <w:t>10. La resolución será recurrible en los términos previstos en la normativa reguladora del Registro Civil, mediante la interposición de recurso de alzada ante la Dirección General de Seguridad Jurídica y Fe Pública.</w:t>
      </w:r>
    </w:p>
    <w:p w14:paraId="67219033" w14:textId="77777777" w:rsidR="0033272C" w:rsidRPr="00633B55" w:rsidRDefault="0033272C" w:rsidP="0033272C">
      <w:pPr>
        <w:rPr>
          <w:lang w:val="es-ES" w:eastAsia="en-US"/>
        </w:rPr>
      </w:pPr>
      <w:r w:rsidRPr="00633B55">
        <w:rPr>
          <w:lang w:val="es-ES" w:eastAsia="en-US"/>
        </w:rPr>
        <w:t>11. Cuando se trate de personas con discapacidad, en el procedimiento de rectificación registral de la mención relativa al sexo, se garantizarán los medios y recursos de apoyo, materiales y humanos, incluidas las medidas de accesibilidad y diseño universales, que resulten precisas para que reciban la información, formen y expresen su voluntad, otorguen su consentimiento y se comuniquen e interactúen con el entorno de modo libre.</w:t>
      </w:r>
    </w:p>
    <w:p w14:paraId="0DA5DE1B" w14:textId="77777777" w:rsidR="0033272C" w:rsidRPr="00633B55" w:rsidRDefault="0033272C" w:rsidP="0033272C">
      <w:pPr>
        <w:rPr>
          <w:b/>
          <w:bCs/>
          <w:lang w:val="es-ES" w:eastAsia="en-US"/>
        </w:rPr>
      </w:pPr>
      <w:r w:rsidRPr="00633B55">
        <w:rPr>
          <w:b/>
          <w:bCs/>
          <w:lang w:val="es-ES" w:eastAsia="en-US"/>
        </w:rPr>
        <w:t>Artículo 45. Autoridad competente.</w:t>
      </w:r>
    </w:p>
    <w:p w14:paraId="2F4662AA" w14:textId="77777777" w:rsidR="0033272C" w:rsidRPr="00633B55" w:rsidRDefault="0033272C" w:rsidP="0033272C">
      <w:pPr>
        <w:rPr>
          <w:lang w:val="es-ES" w:eastAsia="en-US"/>
        </w:rPr>
      </w:pPr>
      <w:r w:rsidRPr="00633B55">
        <w:rPr>
          <w:lang w:val="es-ES" w:eastAsia="en-US"/>
        </w:rPr>
        <w:t>La competencia para la tramitación del procedimiento de rectificación registral de la mención del sexo corresponderá a la persona encargada de la Oficina del Registro Civil en la que se hubiera presentado la solicitud.</w:t>
      </w:r>
    </w:p>
    <w:p w14:paraId="3A43D7B8" w14:textId="77777777" w:rsidR="0033272C" w:rsidRPr="00633B55" w:rsidRDefault="0033272C" w:rsidP="0033272C">
      <w:pPr>
        <w:rPr>
          <w:b/>
          <w:bCs/>
          <w:lang w:val="es-ES" w:eastAsia="en-US"/>
        </w:rPr>
      </w:pPr>
      <w:r w:rsidRPr="00633B55">
        <w:rPr>
          <w:b/>
          <w:bCs/>
          <w:lang w:val="es-ES" w:eastAsia="en-US"/>
        </w:rPr>
        <w:t>Artículo 46. Efectos.</w:t>
      </w:r>
    </w:p>
    <w:p w14:paraId="57B77E04" w14:textId="77777777" w:rsidR="0033272C" w:rsidRPr="00633B55" w:rsidRDefault="0033272C" w:rsidP="0033272C">
      <w:pPr>
        <w:rPr>
          <w:lang w:val="es-ES" w:eastAsia="en-US"/>
        </w:rPr>
      </w:pPr>
      <w:r w:rsidRPr="00633B55">
        <w:rPr>
          <w:lang w:val="es-ES" w:eastAsia="en-US"/>
        </w:rPr>
        <w:t>1. La resolución que acuerde la rectificación de la mención registral del sexo tendrá efectos constitutivos a partir de su inscripción en el Registro Civil.</w:t>
      </w:r>
    </w:p>
    <w:p w14:paraId="356A46EE" w14:textId="77777777" w:rsidR="0033272C" w:rsidRPr="00633B55" w:rsidRDefault="0033272C" w:rsidP="0033272C">
      <w:pPr>
        <w:rPr>
          <w:lang w:val="es-ES" w:eastAsia="en-US"/>
        </w:rPr>
      </w:pPr>
      <w:r w:rsidRPr="00633B55">
        <w:rPr>
          <w:lang w:val="es-ES" w:eastAsia="en-US"/>
        </w:rPr>
        <w:t>2. La rectificación registral permitirá a la persona ejercer todos los derechos inherentes a su nueva condición.</w:t>
      </w:r>
    </w:p>
    <w:p w14:paraId="492FEC61" w14:textId="77777777" w:rsidR="0033272C" w:rsidRPr="00633B55" w:rsidRDefault="0033272C" w:rsidP="0033272C">
      <w:pPr>
        <w:rPr>
          <w:lang w:val="es-ES" w:eastAsia="en-US"/>
        </w:rPr>
      </w:pPr>
      <w:r w:rsidRPr="00633B55">
        <w:rPr>
          <w:lang w:val="es-ES" w:eastAsia="en-US"/>
        </w:rPr>
        <w:t>3. La rectificación de la mención registral relativa al sexo y, en su caso, el cambio de nombre, no alterarán el régimen jurídico que, con anterioridad a la inscripción del cambio registral, fuera aplicable a la persona a los efectos de la Ley Orgánica 1/2004, de 28 de diciembre, de Medidas de Protección Integral contra la Violencia de Género.</w:t>
      </w:r>
    </w:p>
    <w:p w14:paraId="4E8C2FDC" w14:textId="77777777" w:rsidR="0033272C" w:rsidRPr="00633B55" w:rsidRDefault="0033272C" w:rsidP="0033272C">
      <w:pPr>
        <w:rPr>
          <w:lang w:val="es-ES" w:eastAsia="en-US"/>
        </w:rPr>
      </w:pPr>
      <w:r w:rsidRPr="00633B55">
        <w:rPr>
          <w:lang w:val="es-ES" w:eastAsia="en-US"/>
        </w:rPr>
        <w:t>4. La persona que rectifique la mención registral del sexo pasando del sexo masculino al femenino podrá ser beneficiaria de medidas de acción positiva adoptadas específicamente en favor de las mujeres en virtud del artículo 11 de la Ley Orgánica 3/2007, de 22 de marzo, para la Igualdad Efectiva de Mujeres y Hombres, para aquellas situaciones generadas a partir de que se haga efectivo el cambio registral, pero no respecto de las situaciones jurídicas anteriores a la rectificación registral. No obstante, la persona que rectifique la mención registral pasando del sexo femenino al masculino conservará los derechos patrimoniales consolidados que se hayan derivado de estas medidas de acción positiva, sin que haya lugar a su reintegro o devolución.</w:t>
      </w:r>
    </w:p>
    <w:p w14:paraId="7314F6F7" w14:textId="77777777" w:rsidR="0033272C" w:rsidRPr="00633B55" w:rsidRDefault="0033272C" w:rsidP="0033272C">
      <w:pPr>
        <w:rPr>
          <w:lang w:val="es-ES" w:eastAsia="en-US"/>
        </w:rPr>
      </w:pPr>
      <w:r w:rsidRPr="00633B55">
        <w:rPr>
          <w:lang w:val="es-ES" w:eastAsia="en-US"/>
        </w:rPr>
        <w:t>5. Respecto de las situaciones jurídicas que traigan causa del sexo registral en el momento del nacimiento, la persona conservará, en su caso, los derechos inherentes al mismo en los términos establecidos en la legislación sectorial.</w:t>
      </w:r>
    </w:p>
    <w:p w14:paraId="06535F17" w14:textId="77777777" w:rsidR="0033272C" w:rsidRPr="00633B55" w:rsidRDefault="0033272C" w:rsidP="0033272C">
      <w:pPr>
        <w:rPr>
          <w:b/>
          <w:bCs/>
          <w:lang w:val="es-ES" w:eastAsia="en-US"/>
        </w:rPr>
      </w:pPr>
      <w:r w:rsidRPr="00633B55">
        <w:rPr>
          <w:b/>
          <w:bCs/>
          <w:lang w:val="es-ES" w:eastAsia="en-US"/>
        </w:rPr>
        <w:t>Artículo 47. Reversibilidad de la rectificación de la mención registral relativa al sexo de las personas.</w:t>
      </w:r>
    </w:p>
    <w:p w14:paraId="4773A47C" w14:textId="77777777" w:rsidR="0033272C" w:rsidRPr="00633B55" w:rsidRDefault="0033272C" w:rsidP="0033272C">
      <w:pPr>
        <w:rPr>
          <w:lang w:val="es-ES" w:eastAsia="en-US"/>
        </w:rPr>
      </w:pPr>
      <w:r w:rsidRPr="00633B55">
        <w:rPr>
          <w:lang w:val="es-ES" w:eastAsia="en-US"/>
        </w:rPr>
        <w:t xml:space="preserve">Transcurridos seis meses desde la inscripción en el Registro Civil de la rectificación de la mención registral relativa al sexo, las personas que hubieran promovido dicha </w:t>
      </w:r>
      <w:r w:rsidRPr="00633B55">
        <w:rPr>
          <w:lang w:val="es-ES" w:eastAsia="en-US"/>
        </w:rPr>
        <w:lastRenderedPageBreak/>
        <w:t>rectificación podrán recuperar la mención registral del sexo que figuraba previamente a dicha rectificación en el Registro Civil, siguiendo el mismo procedimiento establecido en este Capítulo para la rectificación registral.</w:t>
      </w:r>
    </w:p>
    <w:p w14:paraId="3A7A0C8D" w14:textId="77777777" w:rsidR="0033272C" w:rsidRPr="00633B55" w:rsidRDefault="0033272C" w:rsidP="0033272C">
      <w:pPr>
        <w:rPr>
          <w:lang w:val="es-ES" w:eastAsia="en-US"/>
        </w:rPr>
      </w:pPr>
      <w:r w:rsidRPr="00633B55">
        <w:rPr>
          <w:lang w:val="es-ES" w:eastAsia="en-US"/>
        </w:rPr>
        <w:t>En el caso de que, tras haberse rectificado la modificación inicial, se quisiese proceder a una nueva rectificación, habrá de seguirse el procedimiento establecido en el capítulo I ter del título II de la Ley 15/2015, de 2 de julio, de la Jurisdicción Voluntaria.</w:t>
      </w:r>
    </w:p>
    <w:p w14:paraId="77405F73" w14:textId="77777777" w:rsidR="0033272C" w:rsidRPr="00633B55" w:rsidRDefault="0033272C" w:rsidP="0033272C">
      <w:pPr>
        <w:rPr>
          <w:b/>
          <w:bCs/>
          <w:lang w:val="es-ES" w:eastAsia="en-US"/>
        </w:rPr>
      </w:pPr>
      <w:r w:rsidRPr="00633B55">
        <w:rPr>
          <w:b/>
          <w:bCs/>
          <w:lang w:val="es-ES" w:eastAsia="en-US"/>
        </w:rPr>
        <w:t>Artículo 48. Cambio de nombre en el Registro Civil de personas menores de edad.</w:t>
      </w:r>
    </w:p>
    <w:p w14:paraId="7B9AC3FF" w14:textId="77777777" w:rsidR="0033272C" w:rsidRPr="00633B55" w:rsidRDefault="0033272C" w:rsidP="0033272C">
      <w:pPr>
        <w:rPr>
          <w:lang w:val="es-ES" w:eastAsia="en-US"/>
        </w:rPr>
      </w:pPr>
      <w:r w:rsidRPr="00633B55">
        <w:rPr>
          <w:lang w:val="es-ES" w:eastAsia="en-US"/>
        </w:rPr>
        <w:t>Las personas trans menores de edad, hayan iniciado o no el procedimiento de rectificación de la mención relativa al sexo, tienen derecho a obtener la inscripción registral del cambio de nombre por razones de identidad sexual, cumpliendo con los requisitos establecidos en la Ley 20/2011, de 21 de julio, del Registro Civil.</w:t>
      </w:r>
    </w:p>
    <w:p w14:paraId="7B5E0C56" w14:textId="77777777" w:rsidR="0033272C" w:rsidRPr="00633B55" w:rsidRDefault="0033272C" w:rsidP="0033272C">
      <w:pPr>
        <w:rPr>
          <w:b/>
          <w:bCs/>
          <w:lang w:val="es-ES" w:eastAsia="en-US"/>
        </w:rPr>
      </w:pPr>
      <w:r w:rsidRPr="00633B55">
        <w:rPr>
          <w:b/>
          <w:bCs/>
          <w:lang w:val="es-ES" w:eastAsia="en-US"/>
        </w:rPr>
        <w:t>Artículo 49. Adecuación de documentos a la mención registral relativa al sexo.</w:t>
      </w:r>
    </w:p>
    <w:p w14:paraId="620C4570" w14:textId="77777777" w:rsidR="0033272C" w:rsidRPr="00633B55" w:rsidRDefault="0033272C" w:rsidP="0033272C">
      <w:pPr>
        <w:rPr>
          <w:lang w:val="es-ES" w:eastAsia="en-US"/>
        </w:rPr>
      </w:pPr>
      <w:r w:rsidRPr="00633B55">
        <w:rPr>
          <w:lang w:val="es-ES" w:eastAsia="en-US"/>
        </w:rPr>
        <w:t>1. En los documentos oficiales de identificación, la determinación del sexo se corresponderá con la registral.</w:t>
      </w:r>
    </w:p>
    <w:p w14:paraId="0BD0BFD1" w14:textId="77777777" w:rsidR="0033272C" w:rsidRPr="00633B55" w:rsidRDefault="0033272C" w:rsidP="0033272C">
      <w:pPr>
        <w:rPr>
          <w:lang w:val="es-ES" w:eastAsia="en-US"/>
        </w:rPr>
      </w:pPr>
      <w:r w:rsidRPr="00633B55">
        <w:rPr>
          <w:lang w:val="es-ES" w:eastAsia="en-US"/>
        </w:rPr>
        <w:t>Tras la rectificación o anotación registral, las autoridades procederán a la expedición de un nuevo documento nacional de identidad, y, en su caso, un nuevo pasaporte a petición de la persona interesada o de su representante voluntario o legal, ajustado a la inscripción registral rectificada. En todo caso, se conservará el mismo número del documento nacional de identidad.</w:t>
      </w:r>
    </w:p>
    <w:p w14:paraId="625B7E81" w14:textId="77777777" w:rsidR="0033272C" w:rsidRPr="00633B55" w:rsidRDefault="0033272C" w:rsidP="0033272C">
      <w:pPr>
        <w:rPr>
          <w:lang w:val="es-ES" w:eastAsia="en-US"/>
        </w:rPr>
      </w:pPr>
      <w:r w:rsidRPr="00633B55">
        <w:rPr>
          <w:lang w:val="es-ES" w:eastAsia="en-US"/>
        </w:rPr>
        <w:t>2. La persona interesada o su representante voluntario o legal podrán solicitar la reexpedición de cualquier documento, título, diploma o certificado ajustado a la inscripción registral rectificada, a cualquier autoridad, organismo o institución pública o privada, cualquiera que sea su naturaleza. En la nueva expedición de dichos documentos se garantizará, en todo caso, por las autoridades, organismos e instituciones que los expidieron en su momento, la adecuada identificación de la persona a cuyo favor se expidan los referidos documentos, en su caso, mediante la oportuna impresión en el duplicado del documento del mismo número de documento nacional de identidad o la misma clave registral que figurare en el original.</w:t>
      </w:r>
    </w:p>
    <w:p w14:paraId="6B1102F0" w14:textId="77777777" w:rsidR="0033272C" w:rsidRPr="00633B55" w:rsidRDefault="0033272C" w:rsidP="0033272C">
      <w:pPr>
        <w:rPr>
          <w:lang w:val="es-ES" w:eastAsia="en-US"/>
        </w:rPr>
      </w:pPr>
      <w:r w:rsidRPr="00633B55">
        <w:rPr>
          <w:lang w:val="es-ES" w:eastAsia="en-US"/>
        </w:rPr>
        <w:t>3. Las tasas que graven los trámites para la adecuación a la mención registral relativa al sexo de los documentos previstos en este artículo se adecuarán al principio de capacidad económica previsto en el artículo 8 de la Ley 8/1989, de 13 de abril, de Tasas y Precios Públicos.</w:t>
      </w:r>
    </w:p>
    <w:p w14:paraId="06AA967F" w14:textId="77777777" w:rsidR="0033272C" w:rsidRPr="00633B55" w:rsidRDefault="0033272C" w:rsidP="0033272C">
      <w:pPr>
        <w:rPr>
          <w:lang w:val="es-ES" w:eastAsia="en-US"/>
        </w:rPr>
      </w:pPr>
      <w:r w:rsidRPr="00633B55">
        <w:rPr>
          <w:lang w:val="es-ES" w:eastAsia="en-US"/>
        </w:rPr>
        <w:t>4. Las Administraciones públicas, en el ámbito de sus competencias, establecerán procedimientos accesibles, ágiles y que garanticen la protección de los datos de carácter personal para la adecuación de documentos a la nueva mención relativa al sexo y, en su caso, al nombre.</w:t>
      </w:r>
    </w:p>
    <w:p w14:paraId="595C296D" w14:textId="77777777" w:rsidR="0033272C" w:rsidRPr="00633B55" w:rsidRDefault="0033272C" w:rsidP="0033272C">
      <w:pPr>
        <w:rPr>
          <w:b/>
          <w:bCs/>
          <w:lang w:val="es-ES" w:eastAsia="en-US"/>
        </w:rPr>
      </w:pPr>
      <w:r w:rsidRPr="00633B55">
        <w:rPr>
          <w:b/>
          <w:bCs/>
          <w:lang w:val="es-ES" w:eastAsia="en-US"/>
        </w:rPr>
        <w:t>Artículo 50. Adecuación de los documentos expedidos a personas extranjeras.</w:t>
      </w:r>
    </w:p>
    <w:p w14:paraId="3FAE29A4" w14:textId="77777777" w:rsidR="0033272C" w:rsidRPr="00633B55" w:rsidRDefault="0033272C" w:rsidP="0033272C">
      <w:pPr>
        <w:rPr>
          <w:lang w:val="es-ES" w:eastAsia="en-US"/>
        </w:rPr>
      </w:pPr>
      <w:r w:rsidRPr="00633B55">
        <w:rPr>
          <w:lang w:val="es-ES" w:eastAsia="en-US"/>
        </w:rPr>
        <w:lastRenderedPageBreak/>
        <w:t>1. Las personas extranjeras que acrediten la imposibilidad legal o de hecho de llevar a efecto la rectificación registral relativa al sexo y, en su caso, al nombre en su país de origen, siempre que cumplan los requisitos de legitimación previstos en esta ley, excepto el de estar en posesión de la nacionalidad española, podrán interesar la rectificación de la mención del sexo y el cambio del nombre en los documentos que se les expidan, ante la autoridad competente para ello. A estos efectos, la autoridad competente instará al Ministerio de Asuntos Exteriores, Unión Europea y Cooperación a que recabe la información disponible en la representación exterior de España que corresponda sobre si en el país de origen existen impedimentos legales o de hecho para llevar a cabo dicha rectificación registral. Dicho Ministerio comunicará la información disponible a la autoridad solicitante en el plazo máximo de un mes.</w:t>
      </w:r>
    </w:p>
    <w:p w14:paraId="178059C3" w14:textId="77777777" w:rsidR="0033272C" w:rsidRPr="00633B55" w:rsidRDefault="0033272C" w:rsidP="0033272C">
      <w:pPr>
        <w:rPr>
          <w:lang w:val="es-ES" w:eastAsia="en-US"/>
        </w:rPr>
      </w:pPr>
      <w:r w:rsidRPr="00633B55">
        <w:rPr>
          <w:lang w:val="es-ES" w:eastAsia="en-US"/>
        </w:rPr>
        <w:t>2. Las Administraciones públicas, en el ámbito de sus respectivas competencias, habrán de habilitar procedimientos de adecuación de los documentos expedidos a los extranjeros que se encuentren en situación administrativa regular en España, que hayan procedido a realizar la rectificación registral correspondiente en su país de origen.</w:t>
      </w:r>
    </w:p>
    <w:p w14:paraId="320057DF" w14:textId="77777777" w:rsidR="0033272C" w:rsidRPr="00633B55" w:rsidRDefault="0033272C" w:rsidP="0033272C">
      <w:pPr>
        <w:rPr>
          <w:b/>
          <w:bCs/>
          <w:lang w:val="es-ES" w:eastAsia="en-US"/>
        </w:rPr>
      </w:pPr>
      <w:r w:rsidRPr="00633B55">
        <w:rPr>
          <w:b/>
          <w:bCs/>
          <w:lang w:val="es-ES" w:eastAsia="en-US"/>
        </w:rPr>
        <w:t>Artículo 51. Adecuación de documentos al cambio de nombre en el Registro Civil de personas menores de edad y principio de no discriminación.</w:t>
      </w:r>
    </w:p>
    <w:p w14:paraId="5237CB2B" w14:textId="77777777" w:rsidR="0033272C" w:rsidRPr="00633B55" w:rsidRDefault="0033272C" w:rsidP="0033272C">
      <w:pPr>
        <w:rPr>
          <w:lang w:val="es-ES" w:eastAsia="en-US"/>
        </w:rPr>
      </w:pPr>
      <w:r w:rsidRPr="00633B55">
        <w:rPr>
          <w:lang w:val="es-ES" w:eastAsia="en-US"/>
        </w:rPr>
        <w:t>1. En virtud del principio de respeto a la dignidad de la persona y al libre desarrollo de la personalidad y del derecho a la intimidad, las personas menores de edad que hayan obtenido la inscripción registral del cambio de nombre por razones de identidad sexual sin modificar dicha mención relativa al sexo en su inscripción de nacimiento, tienen derecho a que las Administraciones públicas, las entidades privadas y cualquier persona natural o jurídica con la que se relacionen expidan todos los documentos de la persona menor de edad con constancia de su nombre tal como aparezca inscrito por la rectificación operada en el Registro Civil.</w:t>
      </w:r>
    </w:p>
    <w:p w14:paraId="417A2390" w14:textId="77777777" w:rsidR="0033272C" w:rsidRPr="00633B55" w:rsidRDefault="0033272C" w:rsidP="0033272C">
      <w:pPr>
        <w:rPr>
          <w:lang w:val="es-ES" w:eastAsia="en-US"/>
        </w:rPr>
      </w:pPr>
      <w:r w:rsidRPr="00633B55">
        <w:rPr>
          <w:lang w:val="es-ES" w:eastAsia="en-US"/>
        </w:rPr>
        <w:t>2. Las mismas Administraciones públicas, entidades y personas estarán obligadas a dispensar a la persona menor de edad que haya cambiado su nombre en el Registro Civil el trato que corresponda a las personas del sexo con el que se identifica, sin que pueda producirse discriminación alguna por tal motivo y debiendo prevalecer siempre el principio de igualdad de trato.</w:t>
      </w:r>
    </w:p>
    <w:p w14:paraId="05B31738" w14:textId="77777777" w:rsidR="0033272C" w:rsidRPr="0019663E" w:rsidRDefault="0033272C" w:rsidP="0033272C">
      <w:pPr>
        <w:rPr>
          <w:lang w:val="es-ES" w:eastAsia="en-US"/>
        </w:rPr>
      </w:pPr>
      <w:r w:rsidRPr="00633B55">
        <w:rPr>
          <w:lang w:val="es-ES" w:eastAsia="en-US"/>
        </w:rPr>
        <w:t>3. Sin perjuicio de lo establecido en el apartado anterior, el cambio de nombre en el Registro previsto en este artículo no afectará a los derechos que puedan corresponder a las personas de acuerdo con su sexo registral.</w:t>
      </w:r>
      <w:bookmarkStart w:id="212" w:name="_Toc186787481"/>
      <w:bookmarkStart w:id="213" w:name="_Toc186718009"/>
    </w:p>
    <w:p w14:paraId="428E72E5" w14:textId="77777777" w:rsidR="0033272C" w:rsidRPr="00633B55" w:rsidRDefault="0033272C" w:rsidP="0033272C">
      <w:pPr>
        <w:pStyle w:val="Ttulo2"/>
      </w:pPr>
      <w:bookmarkStart w:id="214" w:name="_Toc194473067"/>
      <w:r w:rsidRPr="00633B55">
        <w:t>6.</w:t>
      </w:r>
      <w:r>
        <w:t>8</w:t>
      </w:r>
      <w:r w:rsidRPr="00633B55">
        <w:t xml:space="preserve">. </w:t>
      </w:r>
      <w:bookmarkEnd w:id="212"/>
      <w:r w:rsidRPr="00633B55">
        <w:t>Protección efectiva y reparación frente a la discriminación y la violencia por LGTBIfobia</w:t>
      </w:r>
      <w:r>
        <w:t>.</w:t>
      </w:r>
      <w:bookmarkEnd w:id="214"/>
    </w:p>
    <w:p w14:paraId="6DDA93D4" w14:textId="77777777" w:rsidR="0033272C" w:rsidRPr="00633B55" w:rsidRDefault="0033272C" w:rsidP="0033272C">
      <w:pPr>
        <w:rPr>
          <w:b/>
          <w:bCs/>
          <w:lang w:val="es-ES"/>
        </w:rPr>
      </w:pPr>
      <w:bookmarkStart w:id="215" w:name="_Toc186787482"/>
      <w:r w:rsidRPr="00633B55">
        <w:rPr>
          <w:lang w:val="es-ES"/>
        </w:rPr>
        <w:t xml:space="preserve">Previsto en el </w:t>
      </w:r>
      <w:r w:rsidRPr="0019663E">
        <w:rPr>
          <w:b/>
          <w:bCs/>
        </w:rPr>
        <w:t>Título III</w:t>
      </w:r>
      <w:r w:rsidRPr="0019663E">
        <w:t>.</w:t>
      </w:r>
    </w:p>
    <w:bookmarkEnd w:id="213"/>
    <w:bookmarkEnd w:id="215"/>
    <w:p w14:paraId="756627A5" w14:textId="77777777" w:rsidR="0033272C" w:rsidRPr="00633B55" w:rsidRDefault="0033272C" w:rsidP="0033272C">
      <w:pPr>
        <w:rPr>
          <w:b/>
          <w:bCs/>
          <w:lang w:val="es-ES" w:eastAsia="en-US"/>
        </w:rPr>
      </w:pPr>
      <w:r w:rsidRPr="00633B55">
        <w:rPr>
          <w:b/>
          <w:bCs/>
          <w:lang w:val="es-ES" w:eastAsia="en-US"/>
        </w:rPr>
        <w:t>Artículo 62. Medidas de protección frente a la discriminación y la violencia.</w:t>
      </w:r>
    </w:p>
    <w:p w14:paraId="6B0BDA0D" w14:textId="77777777" w:rsidR="0033272C" w:rsidRPr="00633B55" w:rsidRDefault="0033272C" w:rsidP="0033272C">
      <w:pPr>
        <w:rPr>
          <w:lang w:val="es-ES" w:eastAsia="en-US"/>
        </w:rPr>
      </w:pPr>
      <w:r w:rsidRPr="00633B55">
        <w:rPr>
          <w:lang w:val="es-ES" w:eastAsia="en-US"/>
        </w:rPr>
        <w:lastRenderedPageBreak/>
        <w:t>1. Las Administraciones públicas, en el ámbito de sus competencias, garantizarán a las personas que sufren o están en riesgo de sufrir cualquier tipo de violencia o de discriminación por razón de las causas previstas en esta ley el derecho a recibir de forma inmediata una protección integral, real y efectiva.</w:t>
      </w:r>
    </w:p>
    <w:p w14:paraId="40B92154" w14:textId="77777777" w:rsidR="0033272C" w:rsidRPr="00633B55" w:rsidRDefault="0033272C" w:rsidP="0033272C">
      <w:pPr>
        <w:rPr>
          <w:lang w:val="es-ES" w:eastAsia="en-US"/>
        </w:rPr>
      </w:pPr>
      <w:r w:rsidRPr="00633B55">
        <w:rPr>
          <w:lang w:val="es-ES" w:eastAsia="en-US"/>
        </w:rPr>
        <w:t>2. A estos efectos, las Administraciones públicas, en el ámbito de sus competencias, adoptarán métodos o instrumentos suficientes para la prevención y detección de tales situaciones, y articularán medidas adecuadas para su cese inmediato.</w:t>
      </w:r>
    </w:p>
    <w:p w14:paraId="1940700E" w14:textId="77777777" w:rsidR="0033272C" w:rsidRPr="00633B55" w:rsidRDefault="0033272C" w:rsidP="0033272C">
      <w:pPr>
        <w:rPr>
          <w:lang w:val="es-ES" w:eastAsia="en-US"/>
        </w:rPr>
      </w:pPr>
      <w:r w:rsidRPr="00633B55">
        <w:rPr>
          <w:lang w:val="es-ES" w:eastAsia="en-US"/>
        </w:rPr>
        <w:t>3. Las personas empleadoras o prestadoras de bienes y servicios deberán adoptar métodos o instrumentos suficientes para la prevención y detección de las situaciones de discriminación por razón de las causas previstas en esta ley, así como articular medidas adecuadas para su cese inmediato.</w:t>
      </w:r>
    </w:p>
    <w:p w14:paraId="58178913" w14:textId="77777777" w:rsidR="0033272C" w:rsidRPr="00633B55" w:rsidRDefault="0033272C" w:rsidP="0033272C">
      <w:pPr>
        <w:rPr>
          <w:lang w:val="es-ES" w:eastAsia="en-US"/>
        </w:rPr>
      </w:pPr>
      <w:r w:rsidRPr="00633B55">
        <w:rPr>
          <w:lang w:val="es-ES" w:eastAsia="en-US"/>
        </w:rPr>
        <w:t>4. En la protección frente a la discriminación y la violencia por LGTIfobia podrá intervenir en todo caso la Autoridad Independiente para la Igualdad de Trato y la No Discriminación, con las competencias y funciones establecidas en la Ley 15/2022, de 12 julio, integral para la igualdad de trato y la no discriminación.</w:t>
      </w:r>
    </w:p>
    <w:p w14:paraId="19F27C64" w14:textId="77777777" w:rsidR="0033272C" w:rsidRPr="00633B55" w:rsidRDefault="0033272C" w:rsidP="0033272C">
      <w:pPr>
        <w:rPr>
          <w:b/>
          <w:bCs/>
          <w:lang w:val="es-ES" w:eastAsia="en-US"/>
        </w:rPr>
      </w:pPr>
      <w:r w:rsidRPr="00633B55">
        <w:rPr>
          <w:b/>
          <w:bCs/>
          <w:lang w:val="es-ES" w:eastAsia="en-US"/>
        </w:rPr>
        <w:t>Artículo 63. Actuación administrativa contra la discriminación.</w:t>
      </w:r>
    </w:p>
    <w:p w14:paraId="069ABDAE" w14:textId="77777777" w:rsidR="0033272C" w:rsidRPr="00633B55" w:rsidRDefault="0033272C" w:rsidP="0033272C">
      <w:pPr>
        <w:rPr>
          <w:lang w:val="es-ES" w:eastAsia="en-US"/>
        </w:rPr>
      </w:pPr>
      <w:r w:rsidRPr="00633B55">
        <w:rPr>
          <w:lang w:val="es-ES" w:eastAsia="en-US"/>
        </w:rPr>
        <w:t>1. Cuando una autoridad pública, con ocasión del ejercicio de sus competencias, tenga conocimiento de un supuesto de discriminación por razón de las causas previstas en esta ley deberá, si es competente, incoar el correspondiente procedimiento administrativo, en el que se podrán acordar las medidas necesarias para investigar las circunstancias del caso y adoptar las medidas oportunas y proporcionadas para su eliminación o, en caso de no serlo, comunicar estos hechos de forma inmediata a la administración competente, de acuerdo con lo establecido en las leyes administrativas.</w:t>
      </w:r>
    </w:p>
    <w:p w14:paraId="796B7C45" w14:textId="77777777" w:rsidR="0033272C" w:rsidRPr="00633B55" w:rsidRDefault="0033272C" w:rsidP="0033272C">
      <w:pPr>
        <w:rPr>
          <w:lang w:val="es-ES" w:eastAsia="en-US"/>
        </w:rPr>
      </w:pPr>
      <w:r w:rsidRPr="00633B55">
        <w:rPr>
          <w:lang w:val="es-ES" w:eastAsia="en-US"/>
        </w:rPr>
        <w:t>2. A los efectos de lo establecido en el artículo 4.2 de la Ley 39/2015, de 1 de octubre, del Procedimiento Administrativo Común de las Administraciones públicas, los partidos políticos, las organizaciones sindicales, las organizaciones empresariales, las asociaciones profesionales de personas trabajadoras autónomas, las asociaciones de personas consumidoras y usuarias y las asociaciones y organizaciones legalmente constituidas que tengan entre sus fines la defensa y promoción de los derechos de las personas LGTBI y sus familias, podrán tener la consideración de interesadas en los procedimientos administrativos en los que la Administración tenga que pronunciarse en relación con una situación de discriminación por razón de las causas previstas en esta ley, siempre que cuenten con la autorización de la persona o personas afectadas. No será necesaria esta autorización cuando las personas afectadas sean una pluralidad indeterminada o de difícil determinación, sin perjuicio de que quienes se consideren afectados puedan también participar en el procedimiento.</w:t>
      </w:r>
    </w:p>
    <w:p w14:paraId="2B8B6EE2" w14:textId="77777777" w:rsidR="0033272C" w:rsidRPr="00633B55" w:rsidRDefault="0033272C" w:rsidP="0033272C">
      <w:pPr>
        <w:rPr>
          <w:lang w:val="es-ES" w:eastAsia="en-US"/>
        </w:rPr>
      </w:pPr>
      <w:r w:rsidRPr="00633B55">
        <w:rPr>
          <w:lang w:val="es-ES" w:eastAsia="en-US"/>
        </w:rPr>
        <w:t>3. Con el consentimiento expreso de las partes, la Autoridad Independiente para la Igualdad de Trato y la No Discriminación, podrá actuar como órgano de mediación o conciliación en los términos previstos en la Ley 15/2022, de 12 de julio, integral para la igualdad de trato y la no discriminación.</w:t>
      </w:r>
    </w:p>
    <w:p w14:paraId="1F29ABD8" w14:textId="77777777" w:rsidR="0033272C" w:rsidRPr="00633B55" w:rsidRDefault="0033272C" w:rsidP="0033272C">
      <w:pPr>
        <w:rPr>
          <w:b/>
          <w:bCs/>
          <w:lang w:val="es-ES" w:eastAsia="en-US"/>
        </w:rPr>
      </w:pPr>
      <w:r w:rsidRPr="00633B55">
        <w:rPr>
          <w:b/>
          <w:bCs/>
          <w:lang w:val="es-ES" w:eastAsia="en-US"/>
        </w:rPr>
        <w:lastRenderedPageBreak/>
        <w:t>Artículo 64. Nulidad de los contratos y negocios jurídicos discriminatorios.</w:t>
      </w:r>
    </w:p>
    <w:p w14:paraId="1CB24BD9" w14:textId="77777777" w:rsidR="0033272C" w:rsidRPr="00633B55" w:rsidRDefault="0033272C" w:rsidP="0033272C">
      <w:pPr>
        <w:rPr>
          <w:lang w:val="es-ES" w:eastAsia="en-US"/>
        </w:rPr>
      </w:pPr>
      <w:r w:rsidRPr="00633B55">
        <w:rPr>
          <w:lang w:val="es-ES" w:eastAsia="en-US"/>
        </w:rPr>
        <w:t>Las cláusulas de los contratos y negocios jurídicos que vulneren el derecho a la no discriminación por razón de orientación sexual, identidad sexual, expresión de género o características sexuales serán nulas y se tendrán por no puestas.</w:t>
      </w:r>
    </w:p>
    <w:p w14:paraId="7F147728" w14:textId="77777777" w:rsidR="0033272C" w:rsidRPr="00633B55" w:rsidRDefault="0033272C" w:rsidP="0033272C">
      <w:pPr>
        <w:rPr>
          <w:b/>
          <w:bCs/>
          <w:lang w:val="es-ES" w:eastAsia="en-US"/>
        </w:rPr>
      </w:pPr>
      <w:r w:rsidRPr="00633B55">
        <w:rPr>
          <w:b/>
          <w:bCs/>
          <w:lang w:val="es-ES" w:eastAsia="en-US"/>
        </w:rPr>
        <w:t>Artículo 65. Legitimación para la defensa del derecho a la igualdad de trato y no discriminación.</w:t>
      </w:r>
    </w:p>
    <w:p w14:paraId="4F2C23A1" w14:textId="77777777" w:rsidR="0033272C" w:rsidRPr="00633B55" w:rsidRDefault="0033272C" w:rsidP="0033272C">
      <w:pPr>
        <w:rPr>
          <w:lang w:val="es-ES" w:eastAsia="en-US"/>
        </w:rPr>
      </w:pPr>
      <w:r w:rsidRPr="00633B55">
        <w:rPr>
          <w:lang w:val="es-ES" w:eastAsia="en-US"/>
        </w:rPr>
        <w:t>Sin perjuicio de la legitimación individual de las personas afectadas, los partidos políticos, las organizaciones sindicales, las organizaciones empresariales, las asociaciones profesionales de personas trabajadoras autónomas, las asociaciones de personas consumidoras y usuarias y las asociaciones y organizaciones legalmente constituidas que tengan entre sus fines la defensa y promoción de los derechos de las personas LGTBI o de sus familias estarán legitimadas, en los términos establecidos por las leyes procesales, para defender los derechos e intereses de las personas afiliadas o asociadas, en procesos judiciales civiles, contencioso-administrativos y sociales, siempre que cuenten con su autorización expresa, y para demandar en juicio la defensa de los intereses difusos cuando las personas afectadas sean una pluralidad indeterminada o de difícil determinación.</w:t>
      </w:r>
    </w:p>
    <w:p w14:paraId="6B5FB91E" w14:textId="77777777" w:rsidR="0033272C" w:rsidRPr="00633B55" w:rsidRDefault="0033272C" w:rsidP="0033272C">
      <w:pPr>
        <w:rPr>
          <w:b/>
          <w:bCs/>
          <w:lang w:val="es-ES" w:eastAsia="en-US"/>
        </w:rPr>
      </w:pPr>
      <w:r w:rsidRPr="00633B55">
        <w:rPr>
          <w:b/>
          <w:bCs/>
          <w:lang w:val="es-ES" w:eastAsia="en-US"/>
        </w:rPr>
        <w:t>Artículo 66. Reglas relativas a la carga de la prueba.</w:t>
      </w:r>
    </w:p>
    <w:p w14:paraId="524DA7BD" w14:textId="77777777" w:rsidR="0033272C" w:rsidRPr="00633B55" w:rsidRDefault="0033272C" w:rsidP="0033272C">
      <w:pPr>
        <w:rPr>
          <w:lang w:val="es-ES" w:eastAsia="en-US"/>
        </w:rPr>
      </w:pPr>
      <w:r w:rsidRPr="00633B55">
        <w:rPr>
          <w:lang w:val="es-ES" w:eastAsia="en-US"/>
        </w:rPr>
        <w:t>1. De acuerdo con lo previsto en las leyes procesales y reguladoras de los procedimientos administrativos, cuando la parte actora o la persona interesada alegue discriminación por razón de orientación e identidad sexual, expresión de género o características sexuales y aporte indicios fundados sobre su existencia, corresponderá a la parte demandada o a quien se impute la situación discriminatoria la aportación de una justificación objetiva y razonable, suficientemente probada, de las medidas adoptadas y de su proporcionalidad.</w:t>
      </w:r>
    </w:p>
    <w:p w14:paraId="0828D09C" w14:textId="77777777" w:rsidR="0033272C" w:rsidRPr="00633B55" w:rsidRDefault="0033272C" w:rsidP="0033272C">
      <w:pPr>
        <w:rPr>
          <w:lang w:val="es-ES" w:eastAsia="en-US"/>
        </w:rPr>
      </w:pPr>
      <w:r w:rsidRPr="00633B55">
        <w:rPr>
          <w:lang w:val="es-ES" w:eastAsia="en-US"/>
        </w:rPr>
        <w:t>2. A los efectos de lo dispuesto en el apartado anterior, el órgano judicial o administrativo, de oficio o a solicitud de la persona interesada, podrá recabar informe de los organismos públicos competentes en materia de igualdad y no discriminación por razón de las causas previstas en esta ley.</w:t>
      </w:r>
    </w:p>
    <w:p w14:paraId="20D7A712" w14:textId="77777777" w:rsidR="0033272C" w:rsidRPr="00633B55" w:rsidRDefault="0033272C" w:rsidP="0033272C">
      <w:pPr>
        <w:rPr>
          <w:b/>
          <w:bCs/>
          <w:lang w:val="es-ES" w:eastAsia="en-US"/>
        </w:rPr>
      </w:pPr>
      <w:r w:rsidRPr="00633B55">
        <w:rPr>
          <w:b/>
          <w:bCs/>
          <w:lang w:val="es-ES" w:eastAsia="en-US"/>
        </w:rPr>
        <w:t>Artículo 67. Derecho a la atención y al asesoramiento jurídico.</w:t>
      </w:r>
    </w:p>
    <w:p w14:paraId="0C313270" w14:textId="77777777" w:rsidR="0033272C" w:rsidRPr="00633B55" w:rsidRDefault="0033272C" w:rsidP="0033272C">
      <w:pPr>
        <w:rPr>
          <w:lang w:val="es-ES" w:eastAsia="en-US"/>
        </w:rPr>
      </w:pPr>
      <w:r w:rsidRPr="00633B55">
        <w:rPr>
          <w:lang w:val="es-ES" w:eastAsia="en-US"/>
        </w:rPr>
        <w:t>Las Administraciones públicas, en el ámbito de sus competencias, establecerán los mecanismos necesarios para garantizar el derecho de las personas LGTBI a recibir toda la información y el asesoramiento jurídico especializado relacionado con la discriminación por las causas previstas en esta ley, sin perjuicio de la aplicación, en los casos en que proceda, de la Ley 1/1996, de 10 de enero, de asistencia jurídica gratuita.</w:t>
      </w:r>
    </w:p>
    <w:p w14:paraId="56689E72" w14:textId="77777777" w:rsidR="0033272C" w:rsidRPr="00633B55" w:rsidRDefault="0033272C" w:rsidP="0033272C">
      <w:pPr>
        <w:rPr>
          <w:lang w:val="es-ES" w:eastAsia="en-US"/>
        </w:rPr>
      </w:pPr>
      <w:r w:rsidRPr="00633B55">
        <w:rPr>
          <w:lang w:val="es-ES" w:eastAsia="en-US"/>
        </w:rPr>
        <w:t>La Autoridad Independiente para la Igualdad de Trato y la No Discriminación asistirá a las personas LGTBI en los términos que se establece en la Ley 15/2022, de 12 de julio, integral para la igualdad de trato y la no discriminación.</w:t>
      </w:r>
    </w:p>
    <w:p w14:paraId="06935841" w14:textId="77777777" w:rsidR="0033272C" w:rsidRPr="00680E08" w:rsidRDefault="0033272C" w:rsidP="0033272C">
      <w:pPr>
        <w:pStyle w:val="Ttulo2"/>
      </w:pPr>
      <w:bookmarkStart w:id="216" w:name="_Toc186718015"/>
      <w:bookmarkStart w:id="217" w:name="_Toc186787488"/>
      <w:bookmarkStart w:id="218" w:name="_Toc194473068"/>
      <w:r>
        <w:lastRenderedPageBreak/>
        <w:t>6</w:t>
      </w:r>
      <w:r w:rsidRPr="00680E08">
        <w:t>.</w:t>
      </w:r>
      <w:r>
        <w:t>9.</w:t>
      </w:r>
      <w:r w:rsidRPr="00680E08">
        <w:t xml:space="preserve"> Medidas de asistencia y protección frente a la violencia basada en la LGTBIfobia.</w:t>
      </w:r>
      <w:bookmarkEnd w:id="216"/>
      <w:bookmarkEnd w:id="217"/>
      <w:bookmarkEnd w:id="218"/>
    </w:p>
    <w:p w14:paraId="5DAD6B1C" w14:textId="77777777" w:rsidR="0033272C" w:rsidRDefault="0033272C" w:rsidP="0033272C">
      <w:pPr>
        <w:rPr>
          <w:b/>
          <w:bCs/>
          <w:lang w:val="es-ES" w:eastAsia="en-US"/>
        </w:rPr>
      </w:pPr>
      <w:r w:rsidRPr="00021899">
        <w:rPr>
          <w:lang w:val="es-ES" w:eastAsia="en-US"/>
        </w:rPr>
        <w:t xml:space="preserve">Previsto en el </w:t>
      </w:r>
      <w:r>
        <w:rPr>
          <w:b/>
          <w:bCs/>
          <w:lang w:val="es-ES" w:eastAsia="en-US"/>
        </w:rPr>
        <w:t xml:space="preserve">Capítulo II del </w:t>
      </w:r>
      <w:r w:rsidRPr="00021899">
        <w:rPr>
          <w:b/>
          <w:bCs/>
          <w:lang w:val="es-ES" w:eastAsia="en-US"/>
        </w:rPr>
        <w:t>Título III</w:t>
      </w:r>
      <w:r>
        <w:rPr>
          <w:b/>
          <w:bCs/>
          <w:lang w:val="es-ES" w:eastAsia="en-US"/>
        </w:rPr>
        <w:t>.</w:t>
      </w:r>
    </w:p>
    <w:p w14:paraId="60F30589" w14:textId="77777777" w:rsidR="0033272C" w:rsidRPr="00633B55" w:rsidRDefault="0033272C" w:rsidP="0033272C">
      <w:pPr>
        <w:rPr>
          <w:b/>
          <w:bCs/>
          <w:lang w:val="es-ES" w:eastAsia="en-US"/>
        </w:rPr>
      </w:pPr>
      <w:r w:rsidRPr="00633B55">
        <w:rPr>
          <w:b/>
          <w:bCs/>
          <w:lang w:val="es-ES" w:eastAsia="en-US"/>
        </w:rPr>
        <w:t>Artículo 68. Derecho de las víctimas de violencia a la asistencia integral y especializada.</w:t>
      </w:r>
    </w:p>
    <w:p w14:paraId="662835FA" w14:textId="77777777" w:rsidR="0033272C" w:rsidRPr="00633B55" w:rsidRDefault="0033272C" w:rsidP="0033272C">
      <w:pPr>
        <w:rPr>
          <w:lang w:val="es-ES" w:eastAsia="en-US"/>
        </w:rPr>
      </w:pPr>
      <w:r w:rsidRPr="00633B55">
        <w:rPr>
          <w:lang w:val="es-ES" w:eastAsia="en-US"/>
        </w:rPr>
        <w:t>Las Administraciones públicas, en el ámbito de sus competencias, garantizarán una atención integral y especializada a las personas víctimas de violencia basada en la LGTBIfobia. Sin perjuicio de las medidas previstas en el capítulo anterior, este derecho comprenderá, al menos:</w:t>
      </w:r>
    </w:p>
    <w:p w14:paraId="2FABB686" w14:textId="77777777" w:rsidR="0033272C" w:rsidRPr="00633B55" w:rsidRDefault="0033272C" w:rsidP="0033272C">
      <w:pPr>
        <w:rPr>
          <w:lang w:val="es-ES" w:eastAsia="en-US"/>
        </w:rPr>
      </w:pPr>
      <w:r w:rsidRPr="00633B55">
        <w:rPr>
          <w:lang w:val="es-ES" w:eastAsia="en-US"/>
        </w:rPr>
        <w:t>a) Información y orientación accesibles sobre sus derechos, así como sobre los recursos disponibles.</w:t>
      </w:r>
    </w:p>
    <w:p w14:paraId="69861270" w14:textId="77777777" w:rsidR="0033272C" w:rsidRPr="00633B55" w:rsidRDefault="0033272C" w:rsidP="0033272C">
      <w:pPr>
        <w:rPr>
          <w:lang w:val="es-ES" w:eastAsia="en-US"/>
        </w:rPr>
      </w:pPr>
      <w:r w:rsidRPr="00633B55">
        <w:rPr>
          <w:lang w:val="es-ES" w:eastAsia="en-US"/>
        </w:rPr>
        <w:t>b) Asistencia psicológica y orientación jurídica.</w:t>
      </w:r>
    </w:p>
    <w:p w14:paraId="577E31C5" w14:textId="77777777" w:rsidR="0033272C" w:rsidRPr="00633B55" w:rsidRDefault="0033272C" w:rsidP="0033272C">
      <w:pPr>
        <w:rPr>
          <w:lang w:val="es-ES" w:eastAsia="en-US"/>
        </w:rPr>
      </w:pPr>
      <w:r w:rsidRPr="00633B55">
        <w:rPr>
          <w:lang w:val="es-ES" w:eastAsia="en-US"/>
        </w:rPr>
        <w:t>c) Atención a las necesidades laborales y sociales que en su caso presente la víctima.</w:t>
      </w:r>
    </w:p>
    <w:p w14:paraId="1F483FAA" w14:textId="77777777" w:rsidR="0033272C" w:rsidRPr="00633B55" w:rsidRDefault="0033272C" w:rsidP="0033272C">
      <w:pPr>
        <w:rPr>
          <w:lang w:val="es-ES" w:eastAsia="en-US"/>
        </w:rPr>
      </w:pPr>
      <w:r w:rsidRPr="00633B55">
        <w:rPr>
          <w:lang w:val="es-ES" w:eastAsia="en-US"/>
        </w:rPr>
        <w:t>d) Servicios de traducción e interpretación, incluidos los servicios de interpretación o videointerpretación en lengua de signos, de guía-interpretación, de mediación comunicativa, subtitulación, guías intérpretes, y la asistencia de otro personal especializado de apoyo para la comunicación, así como los medios de apoyo a la comunicación oral que requiera cada persona.</w:t>
      </w:r>
    </w:p>
    <w:p w14:paraId="31BF2238" w14:textId="77777777" w:rsidR="0033272C" w:rsidRPr="00633B55" w:rsidRDefault="0033272C" w:rsidP="0033272C">
      <w:pPr>
        <w:rPr>
          <w:b/>
          <w:bCs/>
          <w:lang w:val="es-ES" w:eastAsia="en-US"/>
        </w:rPr>
      </w:pPr>
      <w:r w:rsidRPr="00633B55">
        <w:rPr>
          <w:b/>
          <w:bCs/>
          <w:lang w:val="es-ES" w:eastAsia="en-US"/>
        </w:rPr>
        <w:t>Artículo 69. Medidas de protección frente a la violencia en el ámbito familiar.</w:t>
      </w:r>
    </w:p>
    <w:p w14:paraId="0C90806F" w14:textId="77777777" w:rsidR="0033272C" w:rsidRPr="00633B55" w:rsidRDefault="0033272C" w:rsidP="0033272C">
      <w:pPr>
        <w:rPr>
          <w:lang w:val="es-ES" w:eastAsia="en-US"/>
        </w:rPr>
      </w:pPr>
      <w:r w:rsidRPr="00633B55">
        <w:rPr>
          <w:lang w:val="es-ES" w:eastAsia="en-US"/>
        </w:rPr>
        <w:t>1. Cuando las personas LGTBI sufran violencia en el ámbito familiar se dictará una orden de protección en los términos establecidos en el artículo 544 ter.1 de la Ley de Enjuiciamiento Criminal, aprobada por Real Decreto de 14 de septiembre de 1882.</w:t>
      </w:r>
    </w:p>
    <w:p w14:paraId="1E9BDDBF" w14:textId="77777777" w:rsidR="0033272C" w:rsidRPr="00633B55" w:rsidRDefault="0033272C" w:rsidP="0033272C">
      <w:pPr>
        <w:rPr>
          <w:lang w:val="es-ES" w:eastAsia="en-US"/>
        </w:rPr>
      </w:pPr>
      <w:r w:rsidRPr="00633B55">
        <w:rPr>
          <w:lang w:val="es-ES" w:eastAsia="en-US"/>
        </w:rPr>
        <w:t>2.</w:t>
      </w:r>
      <w:r>
        <w:rPr>
          <w:lang w:val="es-ES" w:eastAsia="en-US"/>
        </w:rPr>
        <w:t xml:space="preserve"> </w:t>
      </w:r>
      <w:r w:rsidRPr="00633B55">
        <w:rPr>
          <w:lang w:val="es-ES" w:eastAsia="en-US"/>
        </w:rPr>
        <w:t>Las administraciones competentes en materia educativa escolarizarán inmediatamente a las personas descendientes que se vean afectadas por un cambio de residencia derivado de estos actos de violencia.</w:t>
      </w:r>
    </w:p>
    <w:p w14:paraId="5C969D6F" w14:textId="77777777" w:rsidR="0033272C" w:rsidRPr="00680E08" w:rsidRDefault="0033272C" w:rsidP="0033272C">
      <w:pPr>
        <w:rPr>
          <w:lang w:val="es-ES" w:eastAsia="en-US"/>
        </w:rPr>
      </w:pPr>
      <w:r w:rsidRPr="00633B55">
        <w:rPr>
          <w:lang w:val="es-ES" w:eastAsia="en-US"/>
        </w:rPr>
        <w:t>3. Existiendo una sentencia condenatoria por un delito de violencia doméstica, una orden de protección o cualquier otra resolución judicial que acuerde una medida cautelar en favor de la víctima, esta podrá solicitar la reordenación de su tiempo de trabajo, la movilidad geográfica y el cambio de centro de trabajo a sus empleadores, que deberán atender la solicitud en la medida de sus posibilidades organizativas.</w:t>
      </w:r>
    </w:p>
    <w:p w14:paraId="19229C3E" w14:textId="77777777" w:rsidR="0033272C" w:rsidRDefault="0033272C" w:rsidP="0033272C">
      <w:pPr>
        <w:pStyle w:val="Ttulo2"/>
      </w:pPr>
      <w:bookmarkStart w:id="219" w:name="_Toc186787489"/>
      <w:bookmarkStart w:id="220" w:name="_Toc194473069"/>
      <w:bookmarkStart w:id="221" w:name="_Toc186718016"/>
      <w:r>
        <w:t>6</w:t>
      </w:r>
      <w:r w:rsidRPr="00680E08">
        <w:t>.</w:t>
      </w:r>
      <w:r>
        <w:t>10.</w:t>
      </w:r>
      <w:r w:rsidRPr="00680E08">
        <w:t xml:space="preserve"> Protección de los derechos de las personas LGTBI en situaciones especiales</w:t>
      </w:r>
      <w:r>
        <w:t>.</w:t>
      </w:r>
      <w:bookmarkEnd w:id="219"/>
      <w:bookmarkEnd w:id="220"/>
    </w:p>
    <w:p w14:paraId="5FD0C618" w14:textId="77777777" w:rsidR="0033272C" w:rsidRDefault="0033272C" w:rsidP="0033272C">
      <w:pPr>
        <w:rPr>
          <w:b/>
          <w:bCs/>
        </w:rPr>
      </w:pPr>
      <w:bookmarkStart w:id="222" w:name="_Toc186718022"/>
      <w:bookmarkStart w:id="223" w:name="_Toc186787496"/>
      <w:bookmarkEnd w:id="221"/>
      <w:r w:rsidRPr="00021899">
        <w:t>Previsto en el</w:t>
      </w:r>
      <w:r w:rsidRPr="00021899">
        <w:rPr>
          <w:b/>
          <w:bCs/>
        </w:rPr>
        <w:t xml:space="preserve"> Capítulo I</w:t>
      </w:r>
      <w:r>
        <w:rPr>
          <w:b/>
          <w:bCs/>
        </w:rPr>
        <w:t>I</w:t>
      </w:r>
      <w:r w:rsidRPr="00021899">
        <w:rPr>
          <w:b/>
          <w:bCs/>
        </w:rPr>
        <w:t>I del Título III.</w:t>
      </w:r>
    </w:p>
    <w:p w14:paraId="674C832C" w14:textId="77777777" w:rsidR="0033272C" w:rsidRPr="0019663E" w:rsidRDefault="0033272C" w:rsidP="0033272C">
      <w:pPr>
        <w:rPr>
          <w:b/>
          <w:bCs/>
        </w:rPr>
      </w:pPr>
      <w:r w:rsidRPr="0019663E">
        <w:rPr>
          <w:b/>
          <w:bCs/>
        </w:rPr>
        <w:t>Artículo 70. Personas LGTBI menores de edad.</w:t>
      </w:r>
    </w:p>
    <w:p w14:paraId="7D5123DE" w14:textId="77777777" w:rsidR="0033272C" w:rsidRPr="007F2C69" w:rsidRDefault="0033272C" w:rsidP="0033272C">
      <w:r w:rsidRPr="007F2C69">
        <w:lastRenderedPageBreak/>
        <w:t>1. Las Administraciones públicas, en el ámbito de sus competencias, adoptarán las medidas necesarias para garantizar a las personas LGTBI menores de edad el libre desarrollo de la personalidad y la integridad física, conforme a su orientación e identidad sexual, expresión de género o características sexuales, así como las condiciones materiales y afectivas que les permitan vivir dignamente y alcanzar el máximo bienestar, valorando y considerando como primordial el interés superior de la persona menor de edad en todas las acciones y decisiones que le conciernan.</w:t>
      </w:r>
    </w:p>
    <w:p w14:paraId="2CDA09A4" w14:textId="77777777" w:rsidR="0033272C" w:rsidRPr="007F2C69" w:rsidRDefault="0033272C" w:rsidP="0033272C">
      <w:r w:rsidRPr="007F2C69">
        <w:t>2. Las Administraciones públicas, en el ámbito de sus competencias:</w:t>
      </w:r>
    </w:p>
    <w:p w14:paraId="43B09425" w14:textId="77777777" w:rsidR="0033272C" w:rsidRPr="007F2C69" w:rsidRDefault="0033272C" w:rsidP="0033272C">
      <w:r w:rsidRPr="007F2C69">
        <w:t>a) Garantizarán el ejercicio de los derechos de las personas LGTBI menores de edad en condiciones de igualdad respecto al resto de las personas menores de edad.</w:t>
      </w:r>
    </w:p>
    <w:p w14:paraId="683038CA" w14:textId="77777777" w:rsidR="0033272C" w:rsidRPr="007F2C69" w:rsidRDefault="0033272C" w:rsidP="0033272C">
      <w:r w:rsidRPr="007F2C69">
        <w:t>b) Adoptarán las medidas oportunas para la protección de menores de edad LGTBI cuando se encuentren bajo su tutela durante su estancia en los centros de menores de edad, pisos tutelados o recursos en los que residan, garantizando el respeto a su orientación e identidad sexual, expresión de género o características sexuales.</w:t>
      </w:r>
    </w:p>
    <w:p w14:paraId="1CFF860F" w14:textId="77777777" w:rsidR="0033272C" w:rsidRPr="007F2C69" w:rsidRDefault="0033272C" w:rsidP="0033272C">
      <w:r w:rsidRPr="007F2C69">
        <w:t>c) Desarrollarán medidas de formación y sensibilización dirigidas a las personas que atiendan a personas LGTBI menores de edad.</w:t>
      </w:r>
    </w:p>
    <w:p w14:paraId="11C6BDC7" w14:textId="77777777" w:rsidR="0033272C" w:rsidRPr="007F2C69" w:rsidRDefault="0033272C" w:rsidP="0033272C">
      <w:r w:rsidRPr="007F2C69">
        <w:t>d) Adoptarán las medidas oportunas para prevenir las agresiones que puedan sufrir las personas LGTBI menores de edad por razón de orientación sexual, identidad sexual, expresión de género y características sexuales.</w:t>
      </w:r>
    </w:p>
    <w:p w14:paraId="106B23FB" w14:textId="77777777" w:rsidR="0033272C" w:rsidRPr="007F2C69" w:rsidRDefault="0033272C" w:rsidP="0033272C">
      <w:r w:rsidRPr="007F2C69">
        <w:t>e) Adoptarán las medidas oportunas para la protección de las personas menores de edad LGTBI declaradas en riesgo o en situación de desamparo, así como de las personas jóvenes mayores de edad o emancipadas que carezcan de recursos económicos propios, que hayan sido declarados en riesgo o en situación de desamparo durante su minoría de edad.</w:t>
      </w:r>
    </w:p>
    <w:p w14:paraId="79501FDC" w14:textId="77777777" w:rsidR="0033272C" w:rsidRPr="007F2C69" w:rsidRDefault="0033272C" w:rsidP="0033272C">
      <w:r w:rsidRPr="007F2C69">
        <w:t>3. La negativa a respetar la orientación e identidad sexual, expresión de género o características sexuales de una persona menor, como componente fundamental de su desarrollo personal, por parte de su entorno familiar, deberá tenerse en cuenta a efectos de valorar una situación de riesgo, de acuerdo con lo dispuesto en el artículo 17 de la Ley Orgánica 1/1996, de 15 de enero.</w:t>
      </w:r>
    </w:p>
    <w:p w14:paraId="11E3264C" w14:textId="77777777" w:rsidR="0033272C" w:rsidRPr="0019663E" w:rsidRDefault="0033272C" w:rsidP="0033272C">
      <w:pPr>
        <w:rPr>
          <w:b/>
          <w:bCs/>
        </w:rPr>
      </w:pPr>
      <w:r w:rsidRPr="0019663E">
        <w:rPr>
          <w:b/>
          <w:bCs/>
        </w:rPr>
        <w:t>Artículo 71. Personas LGTBI con discapacidad o en situación de dependencia.</w:t>
      </w:r>
    </w:p>
    <w:p w14:paraId="5240F053" w14:textId="77777777" w:rsidR="0033272C" w:rsidRPr="007F2C69" w:rsidRDefault="0033272C" w:rsidP="0033272C">
      <w:r w:rsidRPr="007F2C69">
        <w:t>Las Administraciones públicas, en el ámbito de sus competencias:</w:t>
      </w:r>
    </w:p>
    <w:p w14:paraId="20507B44" w14:textId="77777777" w:rsidR="0033272C" w:rsidRPr="007F2C69" w:rsidRDefault="0033272C" w:rsidP="0033272C">
      <w:r w:rsidRPr="007F2C69">
        <w:t>a) Garantizarán la no discriminación y el respeto de las personas LGTBI con discapacidad o en situación de dependencia en las instalaciones o centros a los que acudan o permanezcan.</w:t>
      </w:r>
    </w:p>
    <w:p w14:paraId="4A95B4BF" w14:textId="77777777" w:rsidR="0033272C" w:rsidRPr="007F2C69" w:rsidRDefault="0033272C" w:rsidP="0033272C">
      <w:r w:rsidRPr="007F2C69">
        <w:t xml:space="preserve">b) Adoptarán las medidas oportunas para la protección de las personas con discapacidad o en situación de dependencia que sean objeto de maltrato físico o psicológico por razón de orientación sexual, identidad sexual, expresión de género y características sexuales, por parte de las personas con las que convivan o profesionales que se encarguen de sus </w:t>
      </w:r>
      <w:r w:rsidRPr="007F2C69">
        <w:lastRenderedPageBreak/>
        <w:t>cuidados, haciendo especial hincapié en el cuidado de las personas con discapacidad o en situación de dependencia que carecen de autonomía física o de discernimiento con merma de su capacidad volitiva.</w:t>
      </w:r>
    </w:p>
    <w:p w14:paraId="6C43E371" w14:textId="77777777" w:rsidR="0033272C" w:rsidRPr="007F2C69" w:rsidRDefault="0033272C" w:rsidP="0033272C">
      <w:r w:rsidRPr="007F2C69">
        <w:t>c) Desarrollarán medidas de formación y sensibilización dirigidas a las personas que atiendan a personas LGTBI con discapacidad o en situación de dependencia.</w:t>
      </w:r>
    </w:p>
    <w:p w14:paraId="03796103" w14:textId="77777777" w:rsidR="0033272C" w:rsidRPr="007F2C69" w:rsidRDefault="0033272C" w:rsidP="0033272C">
      <w:r w:rsidRPr="007F2C69">
        <w:t>d) Promoverán la elaboración de materiales de sensibilización y formación sobre temática LGTBI adaptados a personas con discapacidad, así como la participación de las personas con discapacidad o en situación de dependencia en las acciones dirigidas a las personas LGTBI enmarcadas en esta ley.</w:t>
      </w:r>
    </w:p>
    <w:p w14:paraId="628B6669" w14:textId="77777777" w:rsidR="0033272C" w:rsidRPr="0019663E" w:rsidRDefault="0033272C" w:rsidP="0033272C">
      <w:pPr>
        <w:rPr>
          <w:b/>
          <w:bCs/>
        </w:rPr>
      </w:pPr>
      <w:r w:rsidRPr="0019663E">
        <w:rPr>
          <w:b/>
          <w:bCs/>
        </w:rPr>
        <w:t>Artículo 72. Personas extranjeras LGTBI.</w:t>
      </w:r>
    </w:p>
    <w:p w14:paraId="18E4BE70" w14:textId="77777777" w:rsidR="0033272C" w:rsidRPr="007F2C69" w:rsidRDefault="0033272C" w:rsidP="0033272C">
      <w:r w:rsidRPr="007F2C69">
        <w:t>Las Administraciones públicas, en el ámbito de sus competencias, garantizarán a las personas extranjeras LGTBI que se encuentren en España, con independencia de su situación administrativa, la titularidad y el ejercicio del derecho a la igualdad de trato y no discriminación por razón de orientación sexual, identidad sexual, expresión de género y características sexuales, en las mismas condiciones que a las personas de nacionalidad española, en los términos recogidos en esta ley y atendiendo a lo dispuesto en la Ley Orgánica 4/2000, de 11 de enero, sobre derechos y libertades de los extranjeros en España y su integración social.</w:t>
      </w:r>
    </w:p>
    <w:p w14:paraId="1A6A7E92" w14:textId="77777777" w:rsidR="0033272C" w:rsidRPr="0019663E" w:rsidRDefault="0033272C" w:rsidP="0033272C">
      <w:pPr>
        <w:rPr>
          <w:b/>
          <w:bCs/>
        </w:rPr>
      </w:pPr>
      <w:r w:rsidRPr="0019663E">
        <w:rPr>
          <w:b/>
          <w:bCs/>
        </w:rPr>
        <w:t>Artículo 73. Personas mayores LGTBI.</w:t>
      </w:r>
    </w:p>
    <w:p w14:paraId="02865D24" w14:textId="77777777" w:rsidR="0033272C" w:rsidRPr="007F2C69" w:rsidRDefault="0033272C" w:rsidP="0033272C">
      <w:r w:rsidRPr="007F2C69">
        <w:t>1. Los poderes públicos, en el ámbito de sus competencias, garantizarán que las personas mayores LGTBI reciban una protección y atención integral para la promoción de su autonomía personal y el envejecimiento activo, que les permita una vida digna, así como a acceder a una atención gerontológica adecuada a sus necesidades en los ámbitos sanitario, social y asistencial, de acuerdo con los principios de accesibilidad universal.</w:t>
      </w:r>
    </w:p>
    <w:p w14:paraId="77AFE718" w14:textId="77777777" w:rsidR="0033272C" w:rsidRPr="007F2C69" w:rsidRDefault="0033272C" w:rsidP="0033272C">
      <w:r w:rsidRPr="007F2C69">
        <w:t>2. Las Administraciones públicas, en el ámbito de sus competencias, velarán por que los centros residenciales, los centros de día o cualquier otro tipo de centro al que se encuentren vinculadas las personas mayores garanticen el derecho a la no discriminación de las personas LGTBI, tanto en su individualidad como en sus relaciones sentimentales, adoptando las medidas necesarias para que los espacios puedan utilizarse sin que se produzca ningún tipo de discriminación por las causas establecidas en esta ley. Así mismo, se establecerán las medidas necesarias para garantizar la formación de los profesionales que trabajan en los centros, servicios y programas de servicios sociales destinados a las personas mayores, tanto públicos como privados, sobre la realidad de las personas LGTBI mayores.</w:t>
      </w:r>
    </w:p>
    <w:p w14:paraId="32418CB1" w14:textId="77777777" w:rsidR="0033272C" w:rsidRPr="007F2C69" w:rsidRDefault="0033272C" w:rsidP="0033272C">
      <w:r w:rsidRPr="007F2C69">
        <w:t>3. Las Administraciones públicas, en el ámbito de sus competencias, promoverán en los espacios y recursos comunitarios dirigidos a las personas mayores de socialización, ocio, tiempo libre y educativo, tanto públicos como privados, actividades que contemplen la realidad de las personas mayores LGTBI.</w:t>
      </w:r>
    </w:p>
    <w:p w14:paraId="17BF2E5B" w14:textId="77777777" w:rsidR="0033272C" w:rsidRPr="0019663E" w:rsidRDefault="0033272C" w:rsidP="0033272C">
      <w:pPr>
        <w:rPr>
          <w:b/>
          <w:bCs/>
        </w:rPr>
      </w:pPr>
      <w:r w:rsidRPr="0019663E">
        <w:rPr>
          <w:b/>
          <w:bCs/>
        </w:rPr>
        <w:lastRenderedPageBreak/>
        <w:t>Artículo 74. Personas intersexuales.</w:t>
      </w:r>
    </w:p>
    <w:p w14:paraId="1C621A8C" w14:textId="77777777" w:rsidR="0033272C" w:rsidRPr="007F2C69" w:rsidRDefault="0033272C" w:rsidP="0033272C">
      <w:r w:rsidRPr="007F2C69">
        <w:t>1. Las personas intersexuales tienen derecho:</w:t>
      </w:r>
    </w:p>
    <w:p w14:paraId="7AA13D41" w14:textId="77777777" w:rsidR="0033272C" w:rsidRPr="007F2C69" w:rsidRDefault="0033272C" w:rsidP="0033272C">
      <w:r w:rsidRPr="007F2C69">
        <w:t>a) A recibir una atención integral y adecuada a sus necesidades sanitarias, laborales y educativas, entre otras, en igualdad efectiva de condiciones y sin discriminación con el resto de la ciudadanía.</w:t>
      </w:r>
    </w:p>
    <w:p w14:paraId="16B7E2FF" w14:textId="77777777" w:rsidR="0033272C" w:rsidRPr="007F2C69" w:rsidRDefault="0033272C" w:rsidP="0033272C">
      <w:r w:rsidRPr="007F2C69">
        <w:t>b) Al honor, intimidad personal y familiar y a la propia imagen, sin injerencias arbitrarias o ilegales en su privacidad.</w:t>
      </w:r>
    </w:p>
    <w:p w14:paraId="278C1832" w14:textId="77777777" w:rsidR="0033272C" w:rsidRPr="007F2C69" w:rsidRDefault="0033272C" w:rsidP="0033272C">
      <w:r w:rsidRPr="007F2C69">
        <w:t>2. Al inscribir el nacimiento de las personas intersexuales, en el caso de que el parte facultativo indicara la condición intersexual de la persona recién nacida, las personas progenitoras, de común acuerdo, podrán solicitar que la mención del sexo figure en blanco por el plazo máximo de un año. Transcurrido el plazo máximo de un año, la mención del sexo será obligatoria y su inscripción habrá de ser solicitada por las personas progenitoras.</w:t>
      </w:r>
    </w:p>
    <w:p w14:paraId="4488FB8C" w14:textId="77777777" w:rsidR="0033272C" w:rsidRPr="00156712" w:rsidRDefault="0033272C" w:rsidP="0033272C">
      <w:pPr>
        <w:rPr>
          <w:b/>
          <w:bCs/>
        </w:rPr>
      </w:pPr>
      <w:r w:rsidRPr="00156712">
        <w:rPr>
          <w:b/>
          <w:bCs/>
        </w:rPr>
        <w:t>Artículo 75. Personas LGTBI en situación de sinhogarismo.</w:t>
      </w:r>
    </w:p>
    <w:p w14:paraId="56270B57" w14:textId="77777777" w:rsidR="0033272C" w:rsidRPr="007F2C69" w:rsidRDefault="0033272C" w:rsidP="0033272C">
      <w:r w:rsidRPr="007F2C69">
        <w:t>1. Los poderes públicos adoptarán las medidas necesarias para la prevención del sinhogarismo entre personas LGTBI. Estas medidas tendrán como foco la detección precoz para prevenir situaciones de sinhogarismo que puedan sufrir las personas LGTBI, con especial atención a aquellas más jóvenes. Para ello, promoverán la cooperación de los ministerios y administraciones competentes para la búsqueda de soluciones y para la detección precoz del sinhogarismo en personas LGTBI.</w:t>
      </w:r>
    </w:p>
    <w:p w14:paraId="32EAEE82" w14:textId="77777777" w:rsidR="0033272C" w:rsidRPr="007F2C69" w:rsidRDefault="0033272C" w:rsidP="0033272C">
      <w:r w:rsidRPr="007F2C69">
        <w:t>2. Las Administraciones públicas, en el ámbito de sus competencias, impulsarán acciones tales como:</w:t>
      </w:r>
    </w:p>
    <w:p w14:paraId="79CCCC43" w14:textId="77777777" w:rsidR="0033272C" w:rsidRPr="007F2C69" w:rsidRDefault="0033272C" w:rsidP="0033272C">
      <w:r w:rsidRPr="007F2C69">
        <w:t>a) Realización de investigaciones y estudios focalizados en los factores que llevan a las personas LGTBI a una situación de sinhogarismo, así como la realidad y necesidades específicas de estas.</w:t>
      </w:r>
    </w:p>
    <w:p w14:paraId="40C51AC7" w14:textId="77777777" w:rsidR="0033272C" w:rsidRPr="007F2C69" w:rsidRDefault="0033272C" w:rsidP="0033272C">
      <w:r w:rsidRPr="007F2C69">
        <w:t>b) Desarrollo de acciones de capacitación que garanticen una formación suficiente, continuada y actualizada del personal que trabaja con la población LGTBI en situación de sinhogarismo, que tenga en cuenta las necesidades específicas de las personas LGTBI que se encuentran o han pasado por una situación de sinhogarismo.</w:t>
      </w:r>
    </w:p>
    <w:p w14:paraId="64A1289F" w14:textId="77777777" w:rsidR="0033272C" w:rsidRPr="007F2C69" w:rsidRDefault="0033272C" w:rsidP="0033272C">
      <w:r w:rsidRPr="007F2C69">
        <w:t>c) Adopción de las medidas oportunas para prevenir los delitos e incidentes de odio que sufren las personas LGTBI en situación de sinhogarismo por las causas contenidas en esta ley, así como por cualquier otra de las características protegidas en el artículo 22.4 del Código Penal y en artículo 2 de la Ley 15/2022, de 12 de julio, integral para la igualdad de trato y la no discriminación.</w:t>
      </w:r>
    </w:p>
    <w:p w14:paraId="15A03DEC" w14:textId="77777777" w:rsidR="0033272C" w:rsidRDefault="0033272C" w:rsidP="0033272C">
      <w:pPr>
        <w:pStyle w:val="Ttulo2"/>
      </w:pPr>
      <w:bookmarkStart w:id="224" w:name="_Toc194473070"/>
      <w:r w:rsidRPr="007F2C69">
        <w:t>6.</w:t>
      </w:r>
      <w:r>
        <w:t>9</w:t>
      </w:r>
      <w:r w:rsidRPr="007F2C69">
        <w:t>. Infracciones.</w:t>
      </w:r>
      <w:bookmarkEnd w:id="222"/>
      <w:bookmarkEnd w:id="223"/>
      <w:bookmarkEnd w:id="224"/>
    </w:p>
    <w:p w14:paraId="3F743843" w14:textId="77777777" w:rsidR="0033272C" w:rsidRDefault="0033272C" w:rsidP="0033272C">
      <w:pPr>
        <w:rPr>
          <w:lang w:val="es-ES" w:eastAsia="en-US"/>
        </w:rPr>
      </w:pPr>
      <w:r>
        <w:rPr>
          <w:lang w:val="es-ES" w:eastAsia="en-US"/>
        </w:rPr>
        <w:t xml:space="preserve">Previsto en el </w:t>
      </w:r>
      <w:r w:rsidRPr="009441A7">
        <w:rPr>
          <w:b/>
          <w:bCs/>
          <w:lang w:val="es-ES" w:eastAsia="en-US"/>
        </w:rPr>
        <w:t>Tïtulo IV.</w:t>
      </w:r>
    </w:p>
    <w:p w14:paraId="689F3EA6" w14:textId="77777777" w:rsidR="0033272C" w:rsidRPr="007F2C69" w:rsidRDefault="0033272C" w:rsidP="0033272C">
      <w:pPr>
        <w:rPr>
          <w:b/>
          <w:bCs/>
          <w:lang w:val="es-ES" w:eastAsia="en-US"/>
        </w:rPr>
      </w:pPr>
      <w:r w:rsidRPr="007F2C69">
        <w:rPr>
          <w:b/>
          <w:bCs/>
          <w:lang w:val="es-ES" w:eastAsia="en-US"/>
        </w:rPr>
        <w:lastRenderedPageBreak/>
        <w:t>Artículo 76. Objeto y ámbito de aplicación de este título.</w:t>
      </w:r>
    </w:p>
    <w:p w14:paraId="40335E1E" w14:textId="77777777" w:rsidR="0033272C" w:rsidRPr="007F2C69" w:rsidRDefault="0033272C" w:rsidP="0033272C">
      <w:pPr>
        <w:rPr>
          <w:lang w:val="es-ES" w:eastAsia="en-US"/>
        </w:rPr>
      </w:pPr>
      <w:r w:rsidRPr="007F2C69">
        <w:rPr>
          <w:lang w:val="es-ES" w:eastAsia="en-US"/>
        </w:rPr>
        <w:t>1. El presente Título tiene por objeto establecer el régimen de infracciones y sanciones que garantizan las condiciones básicas en materia de igualdad de trato y no discriminación. Este régimen podrá ser objeto de desarrollo y tipificación específica por la legislación de las comunidades autónomas en el ámbito de sus competencias.</w:t>
      </w:r>
    </w:p>
    <w:p w14:paraId="0DAE6963" w14:textId="77777777" w:rsidR="0033272C" w:rsidRPr="007F2C69" w:rsidRDefault="0033272C" w:rsidP="0033272C">
      <w:pPr>
        <w:rPr>
          <w:lang w:val="es-ES" w:eastAsia="en-US"/>
        </w:rPr>
      </w:pPr>
      <w:r w:rsidRPr="007F2C69">
        <w:rPr>
          <w:lang w:val="es-ES" w:eastAsia="en-US"/>
        </w:rPr>
        <w:t>En todo caso, en el orden social, el régimen aplicable será el regulado por el texto refundido de la Ley sobre Infracciones y Sanciones en el Orden Social, aprobado por Real Decreto Legislativo 5/2000, de 4 de agosto. El régimen disciplinario de funcionarios y demás empleados públicos será el dispuesto en el texto refundido de la Ley del Estatuto Básico del Empleado Público, aprobado por Real Decreto Legislativo 5/2015, de 30 de octubre, y su normativa de desarrollo.</w:t>
      </w:r>
    </w:p>
    <w:p w14:paraId="770DAF30" w14:textId="77777777" w:rsidR="0033272C" w:rsidRPr="007F2C69" w:rsidRDefault="0033272C" w:rsidP="0033272C">
      <w:pPr>
        <w:rPr>
          <w:lang w:val="es-ES" w:eastAsia="en-US"/>
        </w:rPr>
      </w:pPr>
      <w:r w:rsidRPr="007F2C69">
        <w:rPr>
          <w:lang w:val="es-ES" w:eastAsia="en-US"/>
        </w:rPr>
        <w:t>Los procedimientos sancionadores se regirán por lo dispuesto en la Ley 39/2015, de 1 de octubre, y en la Ley 40/2015, de 1 de octubre.</w:t>
      </w:r>
    </w:p>
    <w:p w14:paraId="6306B56D" w14:textId="77777777" w:rsidR="0033272C" w:rsidRPr="007F2C69" w:rsidRDefault="0033272C" w:rsidP="0033272C">
      <w:pPr>
        <w:rPr>
          <w:lang w:val="es-ES" w:eastAsia="en-US"/>
        </w:rPr>
      </w:pPr>
      <w:r w:rsidRPr="007F2C69">
        <w:rPr>
          <w:lang w:val="es-ES" w:eastAsia="en-US"/>
        </w:rPr>
        <w:t>2. No podrán sancionarse los hechos que hayan sido sancionados penal o administrativamente, en los casos en que se aprecie identidad de sujeto, de hecho y de fundamento. En los supuestos en que las infracciones pudieran ser constitutivas de ilícito penal, la administración pasará el tanto de culpa al órgano judicial competente o al Ministerio Fiscal y se abstendrá de seguir el procedimiento sancionador mientras la autoridad judicial no dicte sentencia firme o resolución que ponga fin al procedimiento o mientras el Ministerio Fiscal no comunique la improcedencia de iniciar o proseguir actuaciones. De no haberse estimado la existencia de ilícito penal, o en el caso de haberse dictado resolución de otro tipo que ponga fin al procedimiento penal, el Ministerio Fiscal o el órgano judicial competente comunicarán a la administración de origen la finalización del expediente penal, al efecto de que la Administración continúe, si procediera, con el expediente sancionador. Los hechos declarados probados por resolución penal firme vincularán a los órganos administrativos respecto de los procedimientos administrativos que sustancien.</w:t>
      </w:r>
    </w:p>
    <w:p w14:paraId="136B1382" w14:textId="77777777" w:rsidR="0033272C" w:rsidRPr="007F2C69" w:rsidRDefault="0033272C" w:rsidP="0033272C">
      <w:pPr>
        <w:rPr>
          <w:lang w:val="es-ES" w:eastAsia="en-US"/>
        </w:rPr>
      </w:pPr>
      <w:r w:rsidRPr="007F2C69">
        <w:rPr>
          <w:lang w:val="es-ES" w:eastAsia="en-US"/>
        </w:rPr>
        <w:t>3. Con el consentimiento expreso de las partes, la Autoridad Independiente para la Igualdad de Trato y la No Discriminación, podrá actuar como órgano de mediación o conciliación en los términos previstos en la Ley 15/2022, de 12 de julio, integral para la igualdad de trato y la no discriminación.</w:t>
      </w:r>
    </w:p>
    <w:p w14:paraId="0DD80DD7" w14:textId="77777777" w:rsidR="0033272C" w:rsidRPr="007F2C69" w:rsidRDefault="0033272C" w:rsidP="0033272C">
      <w:pPr>
        <w:rPr>
          <w:b/>
          <w:bCs/>
          <w:lang w:val="es-ES" w:eastAsia="en-US"/>
        </w:rPr>
      </w:pPr>
      <w:r w:rsidRPr="007F2C69">
        <w:rPr>
          <w:b/>
          <w:bCs/>
          <w:lang w:val="es-ES" w:eastAsia="en-US"/>
        </w:rPr>
        <w:t>Artículo 77. Competencia.</w:t>
      </w:r>
    </w:p>
    <w:p w14:paraId="349799A5" w14:textId="77777777" w:rsidR="0033272C" w:rsidRPr="007F2C69" w:rsidRDefault="0033272C" w:rsidP="0033272C">
      <w:pPr>
        <w:rPr>
          <w:lang w:val="es-ES" w:eastAsia="en-US"/>
        </w:rPr>
      </w:pPr>
      <w:r w:rsidRPr="007F2C69">
        <w:rPr>
          <w:lang w:val="es-ES" w:eastAsia="en-US"/>
        </w:rPr>
        <w:t>1. La incoación e instrucción de los expedientes sancionadores, así como la imposición de las correspondientes sanciones administrativas, corresponderá a cada Administración pública en el ámbito de sus competencias, y a la Administración General del Estado cuando el ámbito territorial de la conducta infractora sea superior al de una comunidad autónoma. Cuando una comunidad autónoma observe que la potestad sancionadora corresponde a otra comunidad autónoma o a varias, lo pondrá en conocimiento de la Administración pública competente, dando traslado del expediente completo.</w:t>
      </w:r>
    </w:p>
    <w:p w14:paraId="36EE0CAF" w14:textId="77777777" w:rsidR="0033272C" w:rsidRPr="007F2C69" w:rsidRDefault="0033272C" w:rsidP="0033272C">
      <w:pPr>
        <w:rPr>
          <w:lang w:val="es-ES" w:eastAsia="en-US"/>
        </w:rPr>
      </w:pPr>
      <w:r w:rsidRPr="007F2C69">
        <w:rPr>
          <w:lang w:val="es-ES" w:eastAsia="en-US"/>
        </w:rPr>
        <w:lastRenderedPageBreak/>
        <w:t>En los casos en los que la Administración General del Estado incoe expediente sancionador por corresponder la conducta infractora al ámbito territorial superior al de una comunidad autónoma, deberá recabar informe de las comunidades autónomas afectadas en relación con los hechos constitutivos de infracción y los antecedentes que pudieran resultar de relevancia.</w:t>
      </w:r>
    </w:p>
    <w:p w14:paraId="656962D3" w14:textId="77777777" w:rsidR="0033272C" w:rsidRPr="007F2C69" w:rsidRDefault="0033272C" w:rsidP="0033272C">
      <w:pPr>
        <w:rPr>
          <w:lang w:val="es-ES" w:eastAsia="en-US"/>
        </w:rPr>
      </w:pPr>
      <w:r w:rsidRPr="007F2C69">
        <w:rPr>
          <w:lang w:val="es-ES" w:eastAsia="en-US"/>
        </w:rPr>
        <w:t>2. En el ámbito de la Administración General del Estado, el procedimiento se iniciará siempre de oficio, correspondiendo la instrucción a la Dirección General de Diversidad Sexual y Derechos LGTBI, y el órgano competente para resolver el procedimiento será la persona titular del Ministerio de Igualdad. No obstante, cuando se trate de infracciones muy graves y el importe de la sanción propuesta exceda los 100.000 euros, será competente el Consejo de Ministros.</w:t>
      </w:r>
    </w:p>
    <w:p w14:paraId="17011CE9" w14:textId="77777777" w:rsidR="0033272C" w:rsidRPr="007F2C69" w:rsidRDefault="0033272C" w:rsidP="0033272C">
      <w:pPr>
        <w:rPr>
          <w:b/>
          <w:bCs/>
          <w:lang w:val="es-ES" w:eastAsia="en-US"/>
        </w:rPr>
      </w:pPr>
      <w:r w:rsidRPr="007F2C69">
        <w:rPr>
          <w:b/>
          <w:bCs/>
          <w:lang w:val="es-ES" w:eastAsia="en-US"/>
        </w:rPr>
        <w:t>Artículo 78. Plazo de resolución.</w:t>
      </w:r>
    </w:p>
    <w:p w14:paraId="20BECB79" w14:textId="77777777" w:rsidR="0033272C" w:rsidRPr="007F2C69" w:rsidRDefault="0033272C" w:rsidP="0033272C">
      <w:pPr>
        <w:rPr>
          <w:lang w:val="es-ES" w:eastAsia="en-US"/>
        </w:rPr>
      </w:pPr>
      <w:r w:rsidRPr="007F2C69">
        <w:rPr>
          <w:lang w:val="es-ES" w:eastAsia="en-US"/>
        </w:rPr>
        <w:t>El plazo máximo en que deberá notificarse la resolución del procedimiento sancionador será de seis meses.</w:t>
      </w:r>
    </w:p>
    <w:p w14:paraId="5290969B" w14:textId="77777777" w:rsidR="0033272C" w:rsidRPr="007F2C69" w:rsidRDefault="0033272C" w:rsidP="0033272C">
      <w:pPr>
        <w:rPr>
          <w:b/>
          <w:bCs/>
          <w:lang w:val="es-ES" w:eastAsia="en-US"/>
        </w:rPr>
      </w:pPr>
      <w:r w:rsidRPr="007F2C69">
        <w:rPr>
          <w:b/>
          <w:bCs/>
          <w:lang w:val="es-ES" w:eastAsia="en-US"/>
        </w:rPr>
        <w:t>Artículo 79. Infracciones.</w:t>
      </w:r>
    </w:p>
    <w:p w14:paraId="0FEE9440" w14:textId="77777777" w:rsidR="0033272C" w:rsidRPr="007F2C69" w:rsidRDefault="0033272C" w:rsidP="0033272C">
      <w:pPr>
        <w:rPr>
          <w:lang w:val="es-ES" w:eastAsia="en-US"/>
        </w:rPr>
      </w:pPr>
      <w:r w:rsidRPr="007F2C69">
        <w:rPr>
          <w:lang w:val="es-ES" w:eastAsia="en-US"/>
        </w:rPr>
        <w:t>1. Las infracciones en materia de igualdad de trato y no discriminación por razón de orientación e identidad sexual, expresión de género o características sexuales se califican como leves, graves y muy graves, en atención a la naturaleza de la obligación incumplida.</w:t>
      </w:r>
    </w:p>
    <w:p w14:paraId="4EBA09DB" w14:textId="77777777" w:rsidR="0033272C" w:rsidRPr="007F2C69" w:rsidRDefault="0033272C" w:rsidP="0033272C">
      <w:pPr>
        <w:rPr>
          <w:lang w:val="es-ES" w:eastAsia="en-US"/>
        </w:rPr>
      </w:pPr>
      <w:r w:rsidRPr="007F2C69">
        <w:rPr>
          <w:lang w:val="es-ES" w:eastAsia="en-US"/>
        </w:rPr>
        <w:t>2. Son infracciones administrativas leves:</w:t>
      </w:r>
    </w:p>
    <w:p w14:paraId="5218EFA6" w14:textId="77777777" w:rsidR="0033272C" w:rsidRPr="007F2C69" w:rsidRDefault="0033272C" w:rsidP="0033272C">
      <w:pPr>
        <w:rPr>
          <w:lang w:val="es-ES" w:eastAsia="en-US"/>
        </w:rPr>
      </w:pPr>
      <w:r w:rsidRPr="007F2C69">
        <w:rPr>
          <w:lang w:val="es-ES" w:eastAsia="en-US"/>
        </w:rPr>
        <w:t>a) Utilizar o emitir expresiones vejatorias contra las personas por razón de su orientación e identidad sexual, expresión de género o características sexuales en la prestación de servicios públicos o privados.</w:t>
      </w:r>
    </w:p>
    <w:p w14:paraId="21AE8C06" w14:textId="77777777" w:rsidR="0033272C" w:rsidRPr="007F2C69" w:rsidRDefault="0033272C" w:rsidP="0033272C">
      <w:pPr>
        <w:rPr>
          <w:lang w:val="es-ES" w:eastAsia="en-US"/>
        </w:rPr>
      </w:pPr>
      <w:r w:rsidRPr="007F2C69">
        <w:rPr>
          <w:lang w:val="es-ES" w:eastAsia="en-US"/>
        </w:rPr>
        <w:t>b) No facilitar la labor o negarse parcialmente a colaborar con la acción investigadora de los servicios de inspección en el cumplimiento de los mandatos establecidos en esta ley.</w:t>
      </w:r>
    </w:p>
    <w:p w14:paraId="403E780E" w14:textId="77777777" w:rsidR="0033272C" w:rsidRPr="007F2C69" w:rsidRDefault="0033272C" w:rsidP="0033272C">
      <w:pPr>
        <w:rPr>
          <w:lang w:val="es-ES" w:eastAsia="en-US"/>
        </w:rPr>
      </w:pPr>
      <w:r w:rsidRPr="007F2C69">
        <w:rPr>
          <w:lang w:val="es-ES" w:eastAsia="en-US"/>
        </w:rPr>
        <w:t>c) Causar daños o deslucimiento, cuando no constituyan infracción penal, a bienes muebles o inmuebles pertenecientes a personas LGTBI o a sus familias por razón de su orientación e identidad sexual, expresión de género o características sexuales, o destinados a la protección de los derechos de las personas LGTBI, tales como centros asociativos LGTBI, o a la recuperación de la memoria histórica del colectivo LGTBI, tales como monumentos o placas conmemorativas.</w:t>
      </w:r>
    </w:p>
    <w:p w14:paraId="37907B91" w14:textId="77777777" w:rsidR="0033272C" w:rsidRPr="007F2C69" w:rsidRDefault="0033272C" w:rsidP="0033272C">
      <w:pPr>
        <w:rPr>
          <w:lang w:val="es-ES" w:eastAsia="en-US"/>
        </w:rPr>
      </w:pPr>
      <w:r w:rsidRPr="007F2C69">
        <w:rPr>
          <w:lang w:val="es-ES" w:eastAsia="en-US"/>
        </w:rPr>
        <w:t>3. Son infracciones administrativas graves:</w:t>
      </w:r>
    </w:p>
    <w:p w14:paraId="3CE13248" w14:textId="77777777" w:rsidR="0033272C" w:rsidRPr="007F2C69" w:rsidRDefault="0033272C" w:rsidP="0033272C">
      <w:pPr>
        <w:rPr>
          <w:lang w:val="es-ES" w:eastAsia="en-US"/>
        </w:rPr>
      </w:pPr>
      <w:r w:rsidRPr="007F2C69">
        <w:rPr>
          <w:lang w:val="es-ES" w:eastAsia="en-US"/>
        </w:rPr>
        <w:t>a) La no retirada de las expresiones vejatorias a las que se refiere el apartado 2.a) de este artículo contenidas en sitios web o redes sociales por parte de la persona prestadora de un servicio de la sociedad de la información, una vez tenga conocimiento efectivo del uso de estas expresiones.</w:t>
      </w:r>
    </w:p>
    <w:p w14:paraId="2652CE5F" w14:textId="77777777" w:rsidR="0033272C" w:rsidRPr="007F2C69" w:rsidRDefault="0033272C" w:rsidP="0033272C">
      <w:pPr>
        <w:rPr>
          <w:lang w:val="es-ES" w:eastAsia="en-US"/>
        </w:rPr>
      </w:pPr>
      <w:r w:rsidRPr="007F2C69">
        <w:rPr>
          <w:lang w:val="es-ES" w:eastAsia="en-US"/>
        </w:rPr>
        <w:lastRenderedPageBreak/>
        <w:t>b) La realización de actos o la imposición de disposiciones o cláusulas en los negocios jurídicos que supongan, directa o indirectamente, un trato menos favorable a la persona por razón de su orientación o identidad sexual, expresión de género o características sexuales en relación con otra persona que se encuentre en situación análoga o comparable.</w:t>
      </w:r>
    </w:p>
    <w:p w14:paraId="51C3E0A9" w14:textId="77777777" w:rsidR="0033272C" w:rsidRPr="007F2C69" w:rsidRDefault="0033272C" w:rsidP="0033272C">
      <w:pPr>
        <w:rPr>
          <w:lang w:val="es-ES" w:eastAsia="en-US"/>
        </w:rPr>
      </w:pPr>
      <w:r w:rsidRPr="007F2C69">
        <w:rPr>
          <w:lang w:val="es-ES" w:eastAsia="en-US"/>
        </w:rPr>
        <w:t>c) La obstrucción o negativa absoluta a la actuación de los servicios de inspección correspondientes en el cumplimiento de los mandatos establecidos en esta ley.</w:t>
      </w:r>
    </w:p>
    <w:p w14:paraId="628E9E8A" w14:textId="77777777" w:rsidR="0033272C" w:rsidRPr="007F2C69" w:rsidRDefault="0033272C" w:rsidP="0033272C">
      <w:pPr>
        <w:rPr>
          <w:lang w:val="es-ES" w:eastAsia="en-US"/>
        </w:rPr>
      </w:pPr>
      <w:r w:rsidRPr="007F2C69">
        <w:rPr>
          <w:lang w:val="es-ES" w:eastAsia="en-US"/>
        </w:rPr>
        <w:t>4. Son infracciones administrativas muy graves:</w:t>
      </w:r>
    </w:p>
    <w:p w14:paraId="14650A99" w14:textId="77777777" w:rsidR="0033272C" w:rsidRPr="007F2C69" w:rsidRDefault="0033272C" w:rsidP="0033272C">
      <w:pPr>
        <w:rPr>
          <w:lang w:val="es-ES" w:eastAsia="en-US"/>
        </w:rPr>
      </w:pPr>
      <w:r w:rsidRPr="007F2C69">
        <w:rPr>
          <w:lang w:val="es-ES" w:eastAsia="en-US"/>
        </w:rPr>
        <w:t>a) El acoso discriminatorio, cuando no constituya infracción penal, por razón de orientación e identidad sexual, expresión de género o características sexuales.</w:t>
      </w:r>
    </w:p>
    <w:p w14:paraId="035449BB" w14:textId="77777777" w:rsidR="0033272C" w:rsidRPr="007F2C69" w:rsidRDefault="0033272C" w:rsidP="0033272C">
      <w:pPr>
        <w:rPr>
          <w:lang w:val="es-ES" w:eastAsia="en-US"/>
        </w:rPr>
      </w:pPr>
      <w:r w:rsidRPr="007F2C69">
        <w:rPr>
          <w:lang w:val="es-ES" w:eastAsia="en-US"/>
        </w:rPr>
        <w:t>b) Las represalias, entendidas como el trato adverso que reciba una persona como consecuencia de haber presentado una queja, reclamación, denuncia, demanda o recurso, destinado a impedir su discriminación por razón de orientación e identidad sexual, expresión de género o características sexuales y a exigir el cumplimiento efectivo del principio de igualdad.</w:t>
      </w:r>
    </w:p>
    <w:p w14:paraId="539D3C9C" w14:textId="77777777" w:rsidR="0033272C" w:rsidRPr="007F2C69" w:rsidRDefault="0033272C" w:rsidP="0033272C">
      <w:pPr>
        <w:rPr>
          <w:lang w:val="es-ES" w:eastAsia="en-US"/>
        </w:rPr>
      </w:pPr>
      <w:r w:rsidRPr="007F2C69">
        <w:rPr>
          <w:lang w:val="es-ES" w:eastAsia="en-US"/>
        </w:rPr>
        <w:t>c) La negativa a atender o asistir a quienes hayan sufrido cualquier tipo de discriminación por razón de orientación e identidad sexual, expresión de género o características sexuales, por quien, por su condición o puesto, tenga obligación de atender a la víctima, cuando no constituya infracción penal.</w:t>
      </w:r>
    </w:p>
    <w:p w14:paraId="522B16EC" w14:textId="77777777" w:rsidR="0033272C" w:rsidRPr="007F2C69" w:rsidRDefault="0033272C" w:rsidP="0033272C">
      <w:pPr>
        <w:rPr>
          <w:lang w:val="es-ES" w:eastAsia="en-US"/>
        </w:rPr>
      </w:pPr>
      <w:r w:rsidRPr="007F2C69">
        <w:rPr>
          <w:lang w:val="es-ES" w:eastAsia="en-US"/>
        </w:rPr>
        <w:t>d) La promoción o la práctica de métodos, programas o terapias de aversión, conversión o contracondicionamiento, ya sean psicológicos, físicos o mediante fármacos, que tengan por finalidad modificar la orientación sexual, la identidad sexual, o la expresión de género de las personas, con independencia del consentimiento que pudieran haber prestado las mismas o sus representantes legales.</w:t>
      </w:r>
    </w:p>
    <w:p w14:paraId="5A1B3BF1" w14:textId="77777777" w:rsidR="0033272C" w:rsidRPr="007F2C69" w:rsidRDefault="0033272C" w:rsidP="0033272C">
      <w:pPr>
        <w:rPr>
          <w:lang w:val="es-ES" w:eastAsia="en-US"/>
        </w:rPr>
      </w:pPr>
      <w:r w:rsidRPr="007F2C69">
        <w:rPr>
          <w:lang w:val="es-ES" w:eastAsia="en-US"/>
        </w:rPr>
        <w:t>e) La elaboración, utilización o difusión en centros educativos de libros de texto y materiales didácticos que presenten a las personas como superiores o inferiores en dignidad humana en función de su orientación e identidad sexual, expresión de género o características sexuales.</w:t>
      </w:r>
    </w:p>
    <w:p w14:paraId="61D76F14" w14:textId="77777777" w:rsidR="0033272C" w:rsidRPr="007F2C69" w:rsidRDefault="0033272C" w:rsidP="0033272C">
      <w:pPr>
        <w:rPr>
          <w:lang w:val="es-ES" w:eastAsia="en-US"/>
        </w:rPr>
      </w:pPr>
      <w:r w:rsidRPr="007F2C69">
        <w:rPr>
          <w:lang w:val="es-ES" w:eastAsia="en-US"/>
        </w:rPr>
        <w:t>f) La convocatoria de espectáculos públicos o actividades recreativas que tengan como objeto la incitación a realizar conductas tipificadas como graves o muy graves en el presente Título.</w:t>
      </w:r>
    </w:p>
    <w:p w14:paraId="20CD4D00" w14:textId="77777777" w:rsidR="0033272C" w:rsidRPr="007F2C69" w:rsidRDefault="0033272C" w:rsidP="0033272C">
      <w:pPr>
        <w:rPr>
          <w:lang w:val="es-ES" w:eastAsia="en-US"/>
        </w:rPr>
      </w:pPr>
      <w:r w:rsidRPr="007F2C69">
        <w:rPr>
          <w:lang w:val="es-ES" w:eastAsia="en-US"/>
        </w:rPr>
        <w:t>g) La denegación, cuando no constituya infracción penal, del acceso a los establecimientos, bienes y servicios disponibles para el público y la oferta de los mismos, incluida la vivienda, cuando dicha denegación esté motivada por la orientación e identidad sexual, expresión de género o características sexuales de la persona.</w:t>
      </w:r>
    </w:p>
    <w:p w14:paraId="7F0FC0B4" w14:textId="77777777" w:rsidR="0033272C" w:rsidRPr="007F2C69" w:rsidRDefault="0033272C" w:rsidP="0033272C">
      <w:pPr>
        <w:rPr>
          <w:lang w:val="es-ES" w:eastAsia="en-US"/>
        </w:rPr>
      </w:pPr>
      <w:r w:rsidRPr="007F2C69">
        <w:rPr>
          <w:lang w:val="es-ES" w:eastAsia="en-US"/>
        </w:rPr>
        <w:t>h) La vulneración de la prohibición de prácticas de modificación genital en personas menores de doce años establecida en el artículo 19.2 de esta ley, cuando no constituya infracción penal.</w:t>
      </w:r>
    </w:p>
    <w:p w14:paraId="1A60B314" w14:textId="77777777" w:rsidR="0033272C" w:rsidRPr="007F2C69" w:rsidRDefault="0033272C" w:rsidP="0033272C">
      <w:pPr>
        <w:rPr>
          <w:lang w:val="es-ES" w:eastAsia="en-US"/>
        </w:rPr>
      </w:pPr>
      <w:r w:rsidRPr="007F2C69">
        <w:rPr>
          <w:lang w:val="es-ES" w:eastAsia="en-US"/>
        </w:rPr>
        <w:lastRenderedPageBreak/>
        <w:t>i) La victimización secundaria, entendida como el incumplimiento por parte de las Administraciones públicas de las obligaciones de atención previstas en esta ley que den lugar a un nuevo daño psicológico para la víctima.</w:t>
      </w:r>
    </w:p>
    <w:p w14:paraId="0AC2B925" w14:textId="77777777" w:rsidR="0033272C" w:rsidRPr="007F2C69" w:rsidRDefault="0033272C" w:rsidP="0033272C">
      <w:pPr>
        <w:rPr>
          <w:b/>
          <w:bCs/>
          <w:lang w:val="es-ES" w:eastAsia="en-US"/>
        </w:rPr>
      </w:pPr>
      <w:r w:rsidRPr="007F2C69">
        <w:rPr>
          <w:b/>
          <w:bCs/>
          <w:lang w:val="es-ES" w:eastAsia="en-US"/>
        </w:rPr>
        <w:t>Artículo 80. Sanciones y criterios de graduación.</w:t>
      </w:r>
    </w:p>
    <w:p w14:paraId="6B4580BA" w14:textId="77777777" w:rsidR="0033272C" w:rsidRPr="007F2C69" w:rsidRDefault="0033272C" w:rsidP="0033272C">
      <w:pPr>
        <w:rPr>
          <w:lang w:val="es-ES" w:eastAsia="en-US"/>
        </w:rPr>
      </w:pPr>
      <w:r w:rsidRPr="007F2C69">
        <w:rPr>
          <w:lang w:val="es-ES" w:eastAsia="en-US"/>
        </w:rPr>
        <w:t>1. Las infracciones leves serán sancionadas con apercibimiento o con multa de 200 a 2.000 euros.</w:t>
      </w:r>
    </w:p>
    <w:p w14:paraId="646859ED" w14:textId="77777777" w:rsidR="0033272C" w:rsidRPr="007F2C69" w:rsidRDefault="0033272C" w:rsidP="0033272C">
      <w:pPr>
        <w:rPr>
          <w:lang w:val="es-ES" w:eastAsia="en-US"/>
        </w:rPr>
      </w:pPr>
      <w:r w:rsidRPr="007F2C69">
        <w:rPr>
          <w:lang w:val="es-ES" w:eastAsia="en-US"/>
        </w:rPr>
        <w:t>2. Las infracciones graves serán sancionadas con multa de 2.001 a 10.000 euros. Además, en atención al sujeto infractor y al ámbito en que la infracción se haya producido, podrán imponerse motivadamente como sanciones o medidas accesorias alguna o algunas de las siguientes:</w:t>
      </w:r>
    </w:p>
    <w:p w14:paraId="124ECAC4" w14:textId="77777777" w:rsidR="0033272C" w:rsidRPr="007F2C69" w:rsidRDefault="0033272C" w:rsidP="0033272C">
      <w:pPr>
        <w:rPr>
          <w:lang w:val="es-ES" w:eastAsia="en-US"/>
        </w:rPr>
      </w:pPr>
      <w:r w:rsidRPr="007F2C69">
        <w:rPr>
          <w:lang w:val="es-ES" w:eastAsia="en-US"/>
        </w:rPr>
        <w:t>a) La supresión, cancelación o suspensión, total o parcial, de subvenciones que la persona sancionada tuviera reconocidas o hubiera solicitado en el sector de actividad en cuyo ámbito se produce la infracción.</w:t>
      </w:r>
    </w:p>
    <w:p w14:paraId="73C589BB" w14:textId="77777777" w:rsidR="0033272C" w:rsidRPr="007F2C69" w:rsidRDefault="0033272C" w:rsidP="0033272C">
      <w:pPr>
        <w:rPr>
          <w:lang w:val="es-ES" w:eastAsia="en-US"/>
        </w:rPr>
      </w:pPr>
      <w:r w:rsidRPr="007F2C69">
        <w:rPr>
          <w:lang w:val="es-ES" w:eastAsia="en-US"/>
        </w:rPr>
        <w:t>b) La prohibición de acceder a cualquier tipo de ayuda pública por un período de un año.</w:t>
      </w:r>
    </w:p>
    <w:p w14:paraId="7C41C48A" w14:textId="77777777" w:rsidR="0033272C" w:rsidRPr="007F2C69" w:rsidRDefault="0033272C" w:rsidP="0033272C">
      <w:pPr>
        <w:rPr>
          <w:lang w:val="es-ES" w:eastAsia="en-US"/>
        </w:rPr>
      </w:pPr>
      <w:r w:rsidRPr="007F2C69">
        <w:rPr>
          <w:lang w:val="es-ES" w:eastAsia="en-US"/>
        </w:rPr>
        <w:t>c) La prohibición de contratar con la Administración, sus organismos autónomos o entes públicos por un período de un año.</w:t>
      </w:r>
    </w:p>
    <w:p w14:paraId="021DDAD9" w14:textId="77777777" w:rsidR="0033272C" w:rsidRPr="007F2C69" w:rsidRDefault="0033272C" w:rsidP="0033272C">
      <w:pPr>
        <w:rPr>
          <w:lang w:val="es-ES" w:eastAsia="en-US"/>
        </w:rPr>
      </w:pPr>
      <w:r w:rsidRPr="007F2C69">
        <w:rPr>
          <w:lang w:val="es-ES" w:eastAsia="en-US"/>
        </w:rPr>
        <w:t>3. Las infracciones muy graves serán sancionadas con multa de 10.001 a 150.000 euros. Además, en atención al sujeto infractor y al ámbito en que la infracción se haya producido, podrá imponerse motivadamente alguna o algunas de las sanciones o medidas accesorias siguientes:</w:t>
      </w:r>
    </w:p>
    <w:p w14:paraId="4E615BEC" w14:textId="77777777" w:rsidR="0033272C" w:rsidRPr="007F2C69" w:rsidRDefault="0033272C" w:rsidP="0033272C">
      <w:pPr>
        <w:rPr>
          <w:lang w:val="es-ES" w:eastAsia="en-US"/>
        </w:rPr>
      </w:pPr>
      <w:r w:rsidRPr="007F2C69">
        <w:rPr>
          <w:lang w:val="es-ES" w:eastAsia="en-US"/>
        </w:rPr>
        <w:t>a) La denegación, supresión, cancelación o suspensión, total o parcial, de subvenciones que la persona sancionada tuviera reconocidas o hubiera solicitado en el sector de actividad en cuyo ámbito se produce la infracción.</w:t>
      </w:r>
    </w:p>
    <w:p w14:paraId="08104335" w14:textId="77777777" w:rsidR="0033272C" w:rsidRPr="007F2C69" w:rsidRDefault="0033272C" w:rsidP="0033272C">
      <w:pPr>
        <w:rPr>
          <w:lang w:val="es-ES" w:eastAsia="en-US"/>
        </w:rPr>
      </w:pPr>
      <w:r w:rsidRPr="007F2C69">
        <w:rPr>
          <w:lang w:val="es-ES" w:eastAsia="en-US"/>
        </w:rPr>
        <w:t>b) La prohibición de acceder a cualquier tipo de ayuda pública por un período de hasta tres años.</w:t>
      </w:r>
    </w:p>
    <w:p w14:paraId="72EF03E5" w14:textId="77777777" w:rsidR="0033272C" w:rsidRPr="007F2C69" w:rsidRDefault="0033272C" w:rsidP="0033272C">
      <w:pPr>
        <w:rPr>
          <w:lang w:val="es-ES" w:eastAsia="en-US"/>
        </w:rPr>
      </w:pPr>
      <w:r w:rsidRPr="007F2C69">
        <w:rPr>
          <w:lang w:val="es-ES" w:eastAsia="en-US"/>
        </w:rPr>
        <w:t>c) La prohibición de contratar con la Administración, sus organismos autónomos o entes públicos por un período de hasta tres años.</w:t>
      </w:r>
    </w:p>
    <w:p w14:paraId="56755882" w14:textId="77777777" w:rsidR="0033272C" w:rsidRPr="007F2C69" w:rsidRDefault="0033272C" w:rsidP="0033272C">
      <w:pPr>
        <w:rPr>
          <w:lang w:val="es-ES" w:eastAsia="en-US"/>
        </w:rPr>
      </w:pPr>
      <w:r w:rsidRPr="007F2C69">
        <w:rPr>
          <w:lang w:val="es-ES" w:eastAsia="en-US"/>
        </w:rPr>
        <w:t>d) El cierre del establecimiento en que se haya producido la discriminación por un término máximo de tres años, cuando la persona infractora sea la responsable del establecimiento.</w:t>
      </w:r>
    </w:p>
    <w:p w14:paraId="6ED157DA" w14:textId="77777777" w:rsidR="0033272C" w:rsidRPr="007F2C69" w:rsidRDefault="0033272C" w:rsidP="0033272C">
      <w:pPr>
        <w:rPr>
          <w:lang w:val="es-ES" w:eastAsia="en-US"/>
        </w:rPr>
      </w:pPr>
      <w:r w:rsidRPr="007F2C69">
        <w:rPr>
          <w:lang w:val="es-ES" w:eastAsia="en-US"/>
        </w:rPr>
        <w:t>e) El cese en la actividad económica o profesional desarrollada por la persona infractora por un término máximo de tres años.</w:t>
      </w:r>
    </w:p>
    <w:p w14:paraId="70244439" w14:textId="77777777" w:rsidR="0033272C" w:rsidRPr="007F2C69" w:rsidRDefault="0033272C" w:rsidP="0033272C">
      <w:pPr>
        <w:rPr>
          <w:lang w:val="es-ES" w:eastAsia="en-US"/>
        </w:rPr>
      </w:pPr>
      <w:r w:rsidRPr="007F2C69">
        <w:rPr>
          <w:lang w:val="es-ES" w:eastAsia="en-US"/>
        </w:rPr>
        <w:t xml:space="preserve">4. La multa y la sanción accesoria, en su caso, impuesta por el órgano administrativo sancionador deberá guardar la debida adecuación y proporcionalidad con la gravedad del hecho constitutivo de la infracción, y el importe de la multa deberá fijarse de modo que a la persona infractora no le resulte más beneficioso su abono que la comisión de la </w:t>
      </w:r>
      <w:r w:rsidRPr="007F2C69">
        <w:rPr>
          <w:lang w:val="es-ES" w:eastAsia="en-US"/>
        </w:rPr>
        <w:lastRenderedPageBreak/>
        <w:t>infracción. En todo caso, las sanciones se determinarán con arreglo a los siguientes criterios:</w:t>
      </w:r>
    </w:p>
    <w:p w14:paraId="3A5A2CA1" w14:textId="77777777" w:rsidR="0033272C" w:rsidRPr="007F2C69" w:rsidRDefault="0033272C" w:rsidP="0033272C">
      <w:pPr>
        <w:rPr>
          <w:lang w:val="es-ES" w:eastAsia="en-US"/>
        </w:rPr>
      </w:pPr>
      <w:r w:rsidRPr="007F2C69">
        <w:rPr>
          <w:lang w:val="es-ES" w:eastAsia="en-US"/>
        </w:rPr>
        <w:t>a) La naturaleza y gravedad de los riesgos o perjuicios causados a las personas o bienes.</w:t>
      </w:r>
    </w:p>
    <w:p w14:paraId="306EE1F3" w14:textId="77777777" w:rsidR="0033272C" w:rsidRPr="007F2C69" w:rsidRDefault="0033272C" w:rsidP="0033272C">
      <w:pPr>
        <w:rPr>
          <w:lang w:val="es-ES" w:eastAsia="en-US"/>
        </w:rPr>
      </w:pPr>
      <w:r w:rsidRPr="007F2C69">
        <w:rPr>
          <w:lang w:val="es-ES" w:eastAsia="en-US"/>
        </w:rPr>
        <w:t>b) La intencionalidad de la persona infractora.</w:t>
      </w:r>
    </w:p>
    <w:p w14:paraId="28DEE95E" w14:textId="77777777" w:rsidR="0033272C" w:rsidRPr="007F2C69" w:rsidRDefault="0033272C" w:rsidP="0033272C">
      <w:pPr>
        <w:rPr>
          <w:lang w:val="es-ES" w:eastAsia="en-US"/>
        </w:rPr>
      </w:pPr>
      <w:r w:rsidRPr="007F2C69">
        <w:rPr>
          <w:lang w:val="es-ES" w:eastAsia="en-US"/>
        </w:rPr>
        <w:t>c) La reincidencia. A los efectos de lo previsto en esta ley, existe reincidencia cuando la o las personas responsables de la infracción hayan sido sancionadas antes de la comisión de la infracción, mediante resolución firme en vía administrativa, por la realización de una infracción de la misma naturaleza en el plazo de dos años, contados desde la notificación de aquella.</w:t>
      </w:r>
    </w:p>
    <w:p w14:paraId="0AAB7692" w14:textId="77777777" w:rsidR="0033272C" w:rsidRPr="007F2C69" w:rsidRDefault="0033272C" w:rsidP="0033272C">
      <w:pPr>
        <w:rPr>
          <w:lang w:val="es-ES" w:eastAsia="en-US"/>
        </w:rPr>
      </w:pPr>
      <w:r w:rsidRPr="007F2C69">
        <w:rPr>
          <w:lang w:val="es-ES" w:eastAsia="en-US"/>
        </w:rPr>
        <w:t>d) La trascendencia social de los hechos.</w:t>
      </w:r>
    </w:p>
    <w:p w14:paraId="6EF07416" w14:textId="77777777" w:rsidR="0033272C" w:rsidRPr="007F2C69" w:rsidRDefault="0033272C" w:rsidP="0033272C">
      <w:pPr>
        <w:rPr>
          <w:lang w:val="es-ES" w:eastAsia="en-US"/>
        </w:rPr>
      </w:pPr>
      <w:r w:rsidRPr="007F2C69">
        <w:rPr>
          <w:lang w:val="es-ES" w:eastAsia="en-US"/>
        </w:rPr>
        <w:t>e) El beneficio que haya obtenido la persona infractora.</w:t>
      </w:r>
    </w:p>
    <w:p w14:paraId="19A260E9" w14:textId="77777777" w:rsidR="0033272C" w:rsidRPr="007F2C69" w:rsidRDefault="0033272C" w:rsidP="0033272C">
      <w:pPr>
        <w:rPr>
          <w:lang w:val="es-ES" w:eastAsia="en-US"/>
        </w:rPr>
      </w:pPr>
      <w:r w:rsidRPr="007F2C69">
        <w:rPr>
          <w:lang w:val="es-ES" w:eastAsia="en-US"/>
        </w:rPr>
        <w:t>f) El incumplimiento de las advertencias o requerimientos que previamente haya realizado la Administración.</w:t>
      </w:r>
    </w:p>
    <w:p w14:paraId="056C9A4C" w14:textId="77777777" w:rsidR="0033272C" w:rsidRPr="007F2C69" w:rsidRDefault="0033272C" w:rsidP="0033272C">
      <w:pPr>
        <w:rPr>
          <w:lang w:val="es-ES" w:eastAsia="en-US"/>
        </w:rPr>
      </w:pPr>
      <w:r w:rsidRPr="007F2C69">
        <w:rPr>
          <w:lang w:val="es-ES" w:eastAsia="en-US"/>
        </w:rPr>
        <w:t>g) La reparación voluntaria de los daños causados o la subsanación de los hechos constitutivos de la infracción, siempre que ello tenga lugar antes de que recaiga resolución definitiva en el procedimiento sancionador.</w:t>
      </w:r>
    </w:p>
    <w:p w14:paraId="32680C4F" w14:textId="77777777" w:rsidR="0033272C" w:rsidRPr="007F2C69" w:rsidRDefault="0033272C" w:rsidP="0033272C">
      <w:pPr>
        <w:rPr>
          <w:lang w:val="es-ES" w:eastAsia="en-US"/>
        </w:rPr>
      </w:pPr>
      <w:r w:rsidRPr="007F2C69">
        <w:rPr>
          <w:lang w:val="es-ES" w:eastAsia="en-US"/>
        </w:rPr>
        <w:t>h) Que los hechos constituyan discriminación múltiple.</w:t>
      </w:r>
    </w:p>
    <w:p w14:paraId="5CACFD1A" w14:textId="77777777" w:rsidR="0033272C" w:rsidRPr="007F2C69" w:rsidRDefault="0033272C" w:rsidP="0033272C">
      <w:pPr>
        <w:rPr>
          <w:lang w:val="es-ES" w:eastAsia="en-US"/>
        </w:rPr>
      </w:pPr>
      <w:r w:rsidRPr="007F2C69">
        <w:rPr>
          <w:lang w:val="es-ES" w:eastAsia="en-US"/>
        </w:rPr>
        <w:t>5. Cuando de la comisión de una infracción derive necesariamente la comisión de otra u otras, se impondrá la sanción correspondiente a la infracción más grave.</w:t>
      </w:r>
    </w:p>
    <w:p w14:paraId="7376B671" w14:textId="77777777" w:rsidR="0033272C" w:rsidRPr="007F2C69" w:rsidRDefault="0033272C" w:rsidP="0033272C">
      <w:pPr>
        <w:rPr>
          <w:lang w:val="es-ES" w:eastAsia="en-US"/>
        </w:rPr>
      </w:pPr>
      <w:r w:rsidRPr="007F2C69">
        <w:rPr>
          <w:lang w:val="es-ES" w:eastAsia="en-US"/>
        </w:rPr>
        <w:t>6. En la imposición de sanciones, por resolución motivada del órgano que resuelva el expediente sancionador, con el consentimiento de la persona sancionada, y siempre que no se trate de infracciones muy graves, se podrá sustituir la sanción económica por la prestación de su cooperación personal no retribuida en actividades de utilidad pública, con interés social y valor educativo, o en labores de reparación de los daños causados o de apoyo o asistencia a las víctimas de los actos de discriminación, por la asistencia a cursos de formación o a sesiones individualizadas, o por cualquier otra medida alternativa que tenga la finalidad de sensibilizar a la persona infractora sobre la igualdad de trato y no discriminación por razón de orientación e identidad sexual, expresión de género o características sexuales, y de reparar el daño moral de las víctimas y de los grupos afectados.</w:t>
      </w:r>
    </w:p>
    <w:p w14:paraId="2C4211C0" w14:textId="77777777" w:rsidR="0033272C" w:rsidRPr="007F2C69" w:rsidRDefault="0033272C" w:rsidP="0033272C">
      <w:pPr>
        <w:rPr>
          <w:b/>
          <w:bCs/>
          <w:lang w:val="es-ES" w:eastAsia="en-US"/>
        </w:rPr>
      </w:pPr>
      <w:r w:rsidRPr="007F2C69">
        <w:rPr>
          <w:b/>
          <w:bCs/>
          <w:lang w:val="es-ES" w:eastAsia="en-US"/>
        </w:rPr>
        <w:t>Artículo 81. Prescripción de las infracciones y de las sanciones.</w:t>
      </w:r>
    </w:p>
    <w:p w14:paraId="7DAFC099" w14:textId="77777777" w:rsidR="0033272C" w:rsidRPr="007F2C69" w:rsidRDefault="0033272C" w:rsidP="0033272C">
      <w:pPr>
        <w:rPr>
          <w:lang w:val="es-ES" w:eastAsia="en-US"/>
        </w:rPr>
      </w:pPr>
      <w:r w:rsidRPr="007F2C69">
        <w:rPr>
          <w:lang w:val="es-ES" w:eastAsia="en-US"/>
        </w:rPr>
        <w:t>1. Las infracciones muy graves prescribirán a los tres años, las graves a los dos años y las leves a los nueve meses.</w:t>
      </w:r>
    </w:p>
    <w:p w14:paraId="5A7CA338" w14:textId="77777777" w:rsidR="0033272C" w:rsidRPr="007F2C69" w:rsidRDefault="0033272C" w:rsidP="0033272C">
      <w:pPr>
        <w:rPr>
          <w:lang w:val="es-ES" w:eastAsia="en-US"/>
        </w:rPr>
      </w:pPr>
      <w:r w:rsidRPr="007F2C69">
        <w:rPr>
          <w:lang w:val="es-ES" w:eastAsia="en-US"/>
        </w:rPr>
        <w:t>2. Las sanciones impuestas por infracciones muy graves prescribirán a los dos años, las graves al año y las leves a los seis meses.</w:t>
      </w:r>
    </w:p>
    <w:p w14:paraId="7A8E7C13" w14:textId="77777777" w:rsidR="0033272C" w:rsidRPr="007F2C69" w:rsidRDefault="0033272C" w:rsidP="0033272C">
      <w:pPr>
        <w:rPr>
          <w:b/>
          <w:bCs/>
          <w:lang w:val="es-ES" w:eastAsia="en-US"/>
        </w:rPr>
      </w:pPr>
      <w:r w:rsidRPr="007F2C69">
        <w:rPr>
          <w:b/>
          <w:bCs/>
          <w:lang w:val="es-ES" w:eastAsia="en-US"/>
        </w:rPr>
        <w:lastRenderedPageBreak/>
        <w:t>Artículo 82. Prohibición de ayudas a asociaciones que cometan, inciten o promocionen actos discriminatorios o de violencia contra las personas LGTBI.</w:t>
      </w:r>
    </w:p>
    <w:p w14:paraId="473AD1D9" w14:textId="77777777" w:rsidR="0033272C" w:rsidRPr="00680E08" w:rsidRDefault="0033272C" w:rsidP="0033272C">
      <w:pPr>
        <w:rPr>
          <w:lang w:val="es-ES" w:eastAsia="en-US"/>
        </w:rPr>
      </w:pPr>
      <w:r w:rsidRPr="007F2C69">
        <w:rPr>
          <w:lang w:val="es-ES" w:eastAsia="en-US"/>
        </w:rPr>
        <w:t>No se concederán, proporcionarán, u otorgarán subvenciones, recursos ni fondos públicos de ningún tipo, ni directa ni indirectamente, a ninguna persona física o jurídica, pública, privada o de financiación mixta que cometa, incite o promocione LGTBIfobia, incluyendo la promoción o realización de terapias de conversión.</w:t>
      </w:r>
    </w:p>
    <w:p w14:paraId="33042879" w14:textId="0EF5A37F" w:rsidR="00CA7E9C" w:rsidRPr="00CA7E9C" w:rsidRDefault="00CA7E9C" w:rsidP="0033272C">
      <w:pPr>
        <w:rPr>
          <w:lang w:val="es-ES"/>
        </w:rPr>
      </w:pPr>
    </w:p>
    <w:sectPr w:rsidR="00CA7E9C" w:rsidRPr="00CA7E9C" w:rsidSect="000E1B76">
      <w:headerReference w:type="default" r:id="rId21"/>
      <w:footerReference w:type="default" r:id="rId22"/>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5E81A" w14:textId="77777777" w:rsidR="009E4372" w:rsidRDefault="009E4372" w:rsidP="00D9065B">
      <w:r>
        <w:separator/>
      </w:r>
    </w:p>
  </w:endnote>
  <w:endnote w:type="continuationSeparator" w:id="0">
    <w:p w14:paraId="245E7AB7" w14:textId="77777777" w:rsidR="009E4372" w:rsidRDefault="009E4372"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UnitOT-Light">
    <w:altName w:val="Calibri"/>
    <w:panose1 w:val="00000000000000000000"/>
    <w:charset w:val="00"/>
    <w:family w:val="swiss"/>
    <w:notTrueType/>
    <w:pitch w:val="variable"/>
    <w:sig w:usb0="800000EF" w:usb1="5000207B" w:usb2="00000028" w:usb3="00000000" w:csb0="00000001" w:csb1="00000000"/>
  </w:font>
  <w:font w:name="UnitOT-Medi">
    <w:altName w:val="Arial"/>
    <w:panose1 w:val="00000000000000000000"/>
    <w:charset w:val="00"/>
    <w:family w:val="swiss"/>
    <w:notTrueType/>
    <w:pitch w:val="variable"/>
    <w:sig w:usb0="800000EF" w:usb1="5000207B" w:usb2="00000028" w:usb3="00000000" w:csb0="00000001"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F49B" w14:textId="45C0B170"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7DD13" w14:textId="77777777" w:rsidR="009E4372" w:rsidRDefault="009E4372" w:rsidP="00D9065B">
      <w:r>
        <w:separator/>
      </w:r>
    </w:p>
  </w:footnote>
  <w:footnote w:type="continuationSeparator" w:id="0">
    <w:p w14:paraId="1B322CF8" w14:textId="77777777" w:rsidR="009E4372" w:rsidRDefault="009E4372"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3F2F" w14:textId="6263CD42" w:rsidR="00FC1771" w:rsidRDefault="00AF0F62"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7CB94C99">
              <wp:simplePos x="0" y="0"/>
              <wp:positionH relativeFrom="column">
                <wp:posOffset>-561975</wp:posOffset>
              </wp:positionH>
              <wp:positionV relativeFrom="paragraph">
                <wp:posOffset>-478155</wp:posOffset>
              </wp:positionV>
              <wp:extent cx="5852160" cy="40386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3860"/>
                      </a:xfrm>
                      <a:prstGeom prst="rect">
                        <a:avLst/>
                      </a:prstGeom>
                      <a:solidFill>
                        <a:srgbClr val="FFFFFF"/>
                      </a:solidFill>
                      <a:ln w="9525">
                        <a:noFill/>
                        <a:miter lim="800000"/>
                        <a:headEnd/>
                        <a:tailEnd/>
                      </a:ln>
                    </wps:spPr>
                    <wps:txbx>
                      <w:txbxContent>
                        <w:p w14:paraId="51A918CD" w14:textId="57EBAB27" w:rsidR="00FC1771" w:rsidRPr="0012361D" w:rsidRDefault="0033272C" w:rsidP="0012361D">
                          <w:pPr>
                            <w:pStyle w:val="Nombretemaencabezado"/>
                            <w:rPr>
                              <w:bCs/>
                              <w:i/>
                              <w:iCs/>
                              <w:sz w:val="20"/>
                              <w:szCs w:val="20"/>
                              <w:lang w:val="es-ES"/>
                            </w:rPr>
                          </w:pPr>
                          <w:r>
                            <w:rPr>
                              <w:bCs/>
                              <w:i/>
                              <w:iCs/>
                              <w:sz w:val="20"/>
                              <w:szCs w:val="20"/>
                              <w:lang w:val="es-ES"/>
                            </w:rPr>
                            <w:t>Políticas sociales</w:t>
                          </w:r>
                          <w:r w:rsidR="00064647" w:rsidRPr="00064647">
                            <w:rPr>
                              <w:bCs/>
                              <w:i/>
                              <w:iCs/>
                              <w:sz w:val="20"/>
                              <w:szCs w:val="20"/>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6" type="#_x0000_t202" style="position:absolute;left:0;text-align:left;margin-left:-44.25pt;margin-top:-37.65pt;width:460.8pt;height:31.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" stroked="f">
              <v:textbox>
                <w:txbxContent>
                  <w:p w14:paraId="51A918CD" w14:textId="57EBAB27" w:rsidR="00FC1771" w:rsidRPr="0012361D" w:rsidRDefault="0033272C" w:rsidP="0012361D">
                    <w:pPr>
                      <w:pStyle w:val="Nombretemaencabezado"/>
                      <w:rPr>
                        <w:bCs/>
                        <w:i/>
                        <w:iCs/>
                        <w:sz w:val="20"/>
                        <w:szCs w:val="20"/>
                        <w:lang w:val="es-ES"/>
                      </w:rPr>
                    </w:pPr>
                    <w:r>
                      <w:rPr>
                        <w:bCs/>
                        <w:i/>
                        <w:iCs/>
                        <w:sz w:val="20"/>
                        <w:szCs w:val="20"/>
                        <w:lang w:val="es-ES"/>
                      </w:rPr>
                      <w:t>Políticas sociales</w:t>
                    </w:r>
                    <w:r w:rsidR="00064647" w:rsidRPr="00064647">
                      <w:rPr>
                        <w:bCs/>
                        <w:i/>
                        <w:iCs/>
                        <w:sz w:val="20"/>
                        <w:szCs w:val="20"/>
                        <w:lang w:val="es-ES"/>
                      </w:rPr>
                      <w:t>.</w:t>
                    </w:r>
                  </w:p>
                </w:txbxContent>
              </v:textbox>
              <w10:wrap type="square"/>
            </v:shape>
          </w:pict>
        </mc:Fallback>
      </mc:AlternateContent>
    </w:r>
    <w:r w:rsidRPr="00630174">
      <w:rPr>
        <w:noProof/>
      </w:rPr>
      <mc:AlternateContent>
        <mc:Choice Requires="wps">
          <w:drawing>
            <wp:anchor distT="0" distB="0" distL="0" distR="0" simplePos="0" relativeHeight="251675648" behindDoc="0" locked="0" layoutInCell="1" allowOverlap="1" wp14:anchorId="6FA2BF9A" wp14:editId="779B1698">
              <wp:simplePos x="0" y="0"/>
              <wp:positionH relativeFrom="rightMargin">
                <wp:posOffset>-109855</wp:posOffset>
              </wp:positionH>
              <wp:positionV relativeFrom="bottomMargin">
                <wp:posOffset>-9594215</wp:posOffset>
              </wp:positionV>
              <wp:extent cx="7429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7429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5835E1F4" w:rsidR="00FC1771" w:rsidRPr="0098207D" w:rsidRDefault="00FC1771" w:rsidP="00D9065B">
                          <w:pPr>
                            <w:pStyle w:val="NTemaencabezado"/>
                          </w:pPr>
                          <w:r w:rsidRPr="0098207D">
                            <w:t xml:space="preserve">Tema </w:t>
                          </w:r>
                          <w:r w:rsidR="00AF0F62">
                            <w:t>1</w:t>
                          </w:r>
                          <w:r w:rsidR="00D5544F">
                            <w:t>8</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7" style="position:absolute;left:0;text-align:left;margin-left:-8.65pt;margin-top:-755.45pt;width:58.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" fillcolor="#0057a6" stroked="f" strokeweight="3pt">
              <v:textbox>
                <w:txbxContent>
                  <w:p w14:paraId="4CD87EF6" w14:textId="5835E1F4" w:rsidR="00FC1771" w:rsidRPr="0098207D" w:rsidRDefault="00FC1771" w:rsidP="00D9065B">
                    <w:pPr>
                      <w:pStyle w:val="NTemaencabezado"/>
                    </w:pPr>
                    <w:r w:rsidRPr="0098207D">
                      <w:t xml:space="preserve">Tema </w:t>
                    </w:r>
                    <w:r w:rsidR="00AF0F62">
                      <w:t>1</w:t>
                    </w:r>
                    <w:r w:rsidR="00D5544F">
                      <w:t>8</w:t>
                    </w:r>
                  </w:p>
                </w:txbxContent>
              </v:textbox>
              <w10:wrap type="square" anchorx="margin" anchory="margin"/>
            </v:rect>
          </w:pict>
        </mc:Fallback>
      </mc:AlternateContent>
    </w:r>
    <w:r w:rsidR="00107513" w:rsidRPr="00630174">
      <w:rPr>
        <w:noProof/>
      </w:rPr>
      <mc:AlternateContent>
        <mc:Choice Requires="wps">
          <w:drawing>
            <wp:anchor distT="0" distB="0" distL="114300" distR="114300" simplePos="0" relativeHeight="251676672" behindDoc="0" locked="0" layoutInCell="1" allowOverlap="1" wp14:anchorId="2107BD85" wp14:editId="2B4EBBC7">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06C6E"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" fillcolor="#0057a6" stroked="f" strokeweight="1pt">
              <w10:wrap type="square" anchorx="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D5E110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41705"/>
    <w:multiLevelType w:val="multilevel"/>
    <w:tmpl w:val="A88224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3DA7928"/>
    <w:multiLevelType w:val="multilevel"/>
    <w:tmpl w:val="7F40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3293BC4"/>
    <w:multiLevelType w:val="multilevel"/>
    <w:tmpl w:val="2FE6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60E548D"/>
    <w:multiLevelType w:val="multilevel"/>
    <w:tmpl w:val="B80A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5851A4"/>
    <w:multiLevelType w:val="multilevel"/>
    <w:tmpl w:val="6A0A9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1B762F47"/>
    <w:multiLevelType w:val="multilevel"/>
    <w:tmpl w:val="CA2CA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2F406C1A"/>
    <w:multiLevelType w:val="multilevel"/>
    <w:tmpl w:val="C940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4464B8"/>
    <w:multiLevelType w:val="hybridMultilevel"/>
    <w:tmpl w:val="F0302894"/>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36C56BD3"/>
    <w:multiLevelType w:val="hybridMultilevel"/>
    <w:tmpl w:val="4426C214"/>
    <w:lvl w:ilvl="0" w:tplc="400457E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43472B1D"/>
    <w:multiLevelType w:val="multilevel"/>
    <w:tmpl w:val="4D729DA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0B299D"/>
    <w:multiLevelType w:val="hybridMultilevel"/>
    <w:tmpl w:val="AA5C27E0"/>
    <w:lvl w:ilvl="0" w:tplc="2EF01252">
      <w:numFmt w:val="decimal"/>
      <w:lvlText w:val="%1."/>
      <w:lvlJc w:val="left"/>
      <w:pPr>
        <w:ind w:left="765" w:hanging="4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 w15:restartNumberingAfterBreak="0">
    <w:nsid w:val="5B397540"/>
    <w:multiLevelType w:val="hybridMultilevel"/>
    <w:tmpl w:val="D5EEB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F870DA3"/>
    <w:multiLevelType w:val="multilevel"/>
    <w:tmpl w:val="C40A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C018FA"/>
    <w:multiLevelType w:val="multilevel"/>
    <w:tmpl w:val="B458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BE43BB2"/>
    <w:multiLevelType w:val="multilevel"/>
    <w:tmpl w:val="996421FC"/>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697203115">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7438347">
    <w:abstractNumId w:val="26"/>
  </w:num>
  <w:num w:numId="3" w16cid:durableId="326324160">
    <w:abstractNumId w:val="2"/>
  </w:num>
  <w:num w:numId="4" w16cid:durableId="2099521231">
    <w:abstractNumId w:val="23"/>
  </w:num>
  <w:num w:numId="5" w16cid:durableId="600458449">
    <w:abstractNumId w:val="5"/>
  </w:num>
  <w:num w:numId="6" w16cid:durableId="1733579984">
    <w:abstractNumId w:val="9"/>
  </w:num>
  <w:num w:numId="7" w16cid:durableId="1606385073">
    <w:abstractNumId w:val="15"/>
  </w:num>
  <w:num w:numId="8" w16cid:durableId="1815566954">
    <w:abstractNumId w:val="25"/>
  </w:num>
  <w:num w:numId="9" w16cid:durableId="1813061892">
    <w:abstractNumId w:val="24"/>
  </w:num>
  <w:num w:numId="10" w16cid:durableId="999621804">
    <w:abstractNumId w:val="7"/>
  </w:num>
  <w:num w:numId="11" w16cid:durableId="522061752">
    <w:abstractNumId w:val="30"/>
  </w:num>
  <w:num w:numId="12" w16cid:durableId="1474105511">
    <w:abstractNumId w:val="6"/>
  </w:num>
  <w:num w:numId="13" w16cid:durableId="1244678475">
    <w:abstractNumId w:val="10"/>
  </w:num>
  <w:num w:numId="14" w16cid:durableId="788356169">
    <w:abstractNumId w:val="20"/>
  </w:num>
  <w:num w:numId="15" w16cid:durableId="1196429876">
    <w:abstractNumId w:val="3"/>
  </w:num>
  <w:num w:numId="16" w16cid:durableId="840657554">
    <w:abstractNumId w:val="18"/>
  </w:num>
  <w:num w:numId="17" w16cid:durableId="1203202564">
    <w:abstractNumId w:val="22"/>
  </w:num>
  <w:num w:numId="18" w16cid:durableId="1936747119">
    <w:abstractNumId w:val="22"/>
  </w:num>
  <w:num w:numId="19" w16cid:durableId="986085439">
    <w:abstractNumId w:val="1"/>
  </w:num>
  <w:num w:numId="20" w16cid:durableId="1479567718">
    <w:abstractNumId w:val="21"/>
  </w:num>
  <w:num w:numId="21" w16cid:durableId="179050516">
    <w:abstractNumId w:val="31"/>
  </w:num>
  <w:num w:numId="22" w16cid:durableId="1390693715">
    <w:abstractNumId w:val="12"/>
  </w:num>
  <w:num w:numId="23" w16cid:durableId="21908822">
    <w:abstractNumId w:val="0"/>
  </w:num>
  <w:num w:numId="24" w16cid:durableId="669865710">
    <w:abstractNumId w:val="28"/>
  </w:num>
  <w:num w:numId="25" w16cid:durableId="1429614715">
    <w:abstractNumId w:val="4"/>
  </w:num>
  <w:num w:numId="26" w16cid:durableId="233274596">
    <w:abstractNumId w:val="11"/>
  </w:num>
  <w:num w:numId="27" w16cid:durableId="151025713">
    <w:abstractNumId w:val="8"/>
  </w:num>
  <w:num w:numId="28" w16cid:durableId="1065684124">
    <w:abstractNumId w:val="16"/>
  </w:num>
  <w:num w:numId="29" w16cid:durableId="455492812">
    <w:abstractNumId w:val="29"/>
  </w:num>
  <w:num w:numId="30" w16cid:durableId="1694913849">
    <w:abstractNumId w:val="14"/>
  </w:num>
  <w:num w:numId="31" w16cid:durableId="1545365262">
    <w:abstractNumId w:val="27"/>
  </w:num>
  <w:num w:numId="32" w16cid:durableId="966737651">
    <w:abstractNumId w:val="19"/>
  </w:num>
  <w:num w:numId="33" w16cid:durableId="1100025582">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1B68"/>
    <w:rsid w:val="00013104"/>
    <w:rsid w:val="0001468D"/>
    <w:rsid w:val="00035BE7"/>
    <w:rsid w:val="000411B1"/>
    <w:rsid w:val="000504E1"/>
    <w:rsid w:val="00051E1C"/>
    <w:rsid w:val="000604BC"/>
    <w:rsid w:val="000609C3"/>
    <w:rsid w:val="00064647"/>
    <w:rsid w:val="00065C20"/>
    <w:rsid w:val="00070A3F"/>
    <w:rsid w:val="0007183E"/>
    <w:rsid w:val="00071F1B"/>
    <w:rsid w:val="000730FC"/>
    <w:rsid w:val="000763CE"/>
    <w:rsid w:val="00081251"/>
    <w:rsid w:val="00081710"/>
    <w:rsid w:val="00090D2E"/>
    <w:rsid w:val="00091DAD"/>
    <w:rsid w:val="00092D87"/>
    <w:rsid w:val="00096A5B"/>
    <w:rsid w:val="000A092D"/>
    <w:rsid w:val="000A4E95"/>
    <w:rsid w:val="000B035D"/>
    <w:rsid w:val="000B2A0F"/>
    <w:rsid w:val="000B3C65"/>
    <w:rsid w:val="000B729D"/>
    <w:rsid w:val="000C4875"/>
    <w:rsid w:val="000D30DA"/>
    <w:rsid w:val="000D623F"/>
    <w:rsid w:val="000D6ACC"/>
    <w:rsid w:val="000E0E58"/>
    <w:rsid w:val="000E100E"/>
    <w:rsid w:val="000E13FA"/>
    <w:rsid w:val="000E1B76"/>
    <w:rsid w:val="000E2B18"/>
    <w:rsid w:val="000E683D"/>
    <w:rsid w:val="000F1AFC"/>
    <w:rsid w:val="000F32ED"/>
    <w:rsid w:val="000F513D"/>
    <w:rsid w:val="000F7DC6"/>
    <w:rsid w:val="00104BEB"/>
    <w:rsid w:val="00106174"/>
    <w:rsid w:val="001062D6"/>
    <w:rsid w:val="001074BC"/>
    <w:rsid w:val="00107513"/>
    <w:rsid w:val="00110748"/>
    <w:rsid w:val="00113BE4"/>
    <w:rsid w:val="00116EED"/>
    <w:rsid w:val="0012361D"/>
    <w:rsid w:val="001279E6"/>
    <w:rsid w:val="00137CDB"/>
    <w:rsid w:val="001412D9"/>
    <w:rsid w:val="00144111"/>
    <w:rsid w:val="001532EE"/>
    <w:rsid w:val="00161617"/>
    <w:rsid w:val="00175DE7"/>
    <w:rsid w:val="001764D1"/>
    <w:rsid w:val="001766D1"/>
    <w:rsid w:val="00187D59"/>
    <w:rsid w:val="00191DDC"/>
    <w:rsid w:val="0019418F"/>
    <w:rsid w:val="001A1058"/>
    <w:rsid w:val="001A5A8C"/>
    <w:rsid w:val="001B487D"/>
    <w:rsid w:val="001C36C8"/>
    <w:rsid w:val="001C62C3"/>
    <w:rsid w:val="001D06D8"/>
    <w:rsid w:val="001F164B"/>
    <w:rsid w:val="001F4489"/>
    <w:rsid w:val="00203486"/>
    <w:rsid w:val="0020410A"/>
    <w:rsid w:val="00210765"/>
    <w:rsid w:val="00216F39"/>
    <w:rsid w:val="00217C09"/>
    <w:rsid w:val="00224B07"/>
    <w:rsid w:val="002265FF"/>
    <w:rsid w:val="002450FA"/>
    <w:rsid w:val="00246B74"/>
    <w:rsid w:val="00246F25"/>
    <w:rsid w:val="002528FB"/>
    <w:rsid w:val="00260D2D"/>
    <w:rsid w:val="00264799"/>
    <w:rsid w:val="00264DA3"/>
    <w:rsid w:val="00270256"/>
    <w:rsid w:val="00271FC6"/>
    <w:rsid w:val="002738AF"/>
    <w:rsid w:val="00280BC1"/>
    <w:rsid w:val="002831C9"/>
    <w:rsid w:val="00294C0F"/>
    <w:rsid w:val="002A0230"/>
    <w:rsid w:val="002B0A4C"/>
    <w:rsid w:val="002B33AA"/>
    <w:rsid w:val="002B3767"/>
    <w:rsid w:val="002C056F"/>
    <w:rsid w:val="002C6D41"/>
    <w:rsid w:val="002D0981"/>
    <w:rsid w:val="002D601A"/>
    <w:rsid w:val="002F05B1"/>
    <w:rsid w:val="00300DE8"/>
    <w:rsid w:val="00304EEE"/>
    <w:rsid w:val="003165C3"/>
    <w:rsid w:val="0032594C"/>
    <w:rsid w:val="00331049"/>
    <w:rsid w:val="0033272C"/>
    <w:rsid w:val="00343858"/>
    <w:rsid w:val="003459B7"/>
    <w:rsid w:val="00351B2C"/>
    <w:rsid w:val="003545D8"/>
    <w:rsid w:val="003575E8"/>
    <w:rsid w:val="0037071F"/>
    <w:rsid w:val="003708A7"/>
    <w:rsid w:val="00371D0F"/>
    <w:rsid w:val="00375F0F"/>
    <w:rsid w:val="00377471"/>
    <w:rsid w:val="003A58DF"/>
    <w:rsid w:val="003A6CF5"/>
    <w:rsid w:val="003B0A1C"/>
    <w:rsid w:val="003B3828"/>
    <w:rsid w:val="003B749D"/>
    <w:rsid w:val="003C22AD"/>
    <w:rsid w:val="003C40D2"/>
    <w:rsid w:val="003C60C5"/>
    <w:rsid w:val="003C6FF3"/>
    <w:rsid w:val="003D2084"/>
    <w:rsid w:val="003D334F"/>
    <w:rsid w:val="003D7103"/>
    <w:rsid w:val="003D75E2"/>
    <w:rsid w:val="003E46BE"/>
    <w:rsid w:val="003E785E"/>
    <w:rsid w:val="003F1865"/>
    <w:rsid w:val="003F3211"/>
    <w:rsid w:val="003F327C"/>
    <w:rsid w:val="003F46A1"/>
    <w:rsid w:val="003F747A"/>
    <w:rsid w:val="0040098E"/>
    <w:rsid w:val="00401B40"/>
    <w:rsid w:val="00404828"/>
    <w:rsid w:val="00405C62"/>
    <w:rsid w:val="00406882"/>
    <w:rsid w:val="00406F2E"/>
    <w:rsid w:val="00411AB0"/>
    <w:rsid w:val="00411B45"/>
    <w:rsid w:val="00414578"/>
    <w:rsid w:val="00414597"/>
    <w:rsid w:val="00415479"/>
    <w:rsid w:val="004200A4"/>
    <w:rsid w:val="004201C7"/>
    <w:rsid w:val="00422E48"/>
    <w:rsid w:val="004236DC"/>
    <w:rsid w:val="004300E3"/>
    <w:rsid w:val="00431808"/>
    <w:rsid w:val="00432FB3"/>
    <w:rsid w:val="00434B7F"/>
    <w:rsid w:val="00435553"/>
    <w:rsid w:val="00437630"/>
    <w:rsid w:val="00447F33"/>
    <w:rsid w:val="00453000"/>
    <w:rsid w:val="00453E0F"/>
    <w:rsid w:val="00457E8E"/>
    <w:rsid w:val="00461E17"/>
    <w:rsid w:val="004642C2"/>
    <w:rsid w:val="00466901"/>
    <w:rsid w:val="004704C6"/>
    <w:rsid w:val="004756DA"/>
    <w:rsid w:val="00475732"/>
    <w:rsid w:val="004823A9"/>
    <w:rsid w:val="00490791"/>
    <w:rsid w:val="004971F5"/>
    <w:rsid w:val="004A06D1"/>
    <w:rsid w:val="004C0016"/>
    <w:rsid w:val="004C3729"/>
    <w:rsid w:val="004C55E9"/>
    <w:rsid w:val="004C6A79"/>
    <w:rsid w:val="004D0A71"/>
    <w:rsid w:val="004D2560"/>
    <w:rsid w:val="004D28C0"/>
    <w:rsid w:val="004D5649"/>
    <w:rsid w:val="004D7773"/>
    <w:rsid w:val="004D7D55"/>
    <w:rsid w:val="004E22A9"/>
    <w:rsid w:val="004E2545"/>
    <w:rsid w:val="004E311C"/>
    <w:rsid w:val="004E7AA5"/>
    <w:rsid w:val="004F2AEE"/>
    <w:rsid w:val="004F5100"/>
    <w:rsid w:val="0050077C"/>
    <w:rsid w:val="00511C5F"/>
    <w:rsid w:val="005262C3"/>
    <w:rsid w:val="0052719C"/>
    <w:rsid w:val="00527356"/>
    <w:rsid w:val="005324E3"/>
    <w:rsid w:val="00535A32"/>
    <w:rsid w:val="00541F37"/>
    <w:rsid w:val="00544FBD"/>
    <w:rsid w:val="00562199"/>
    <w:rsid w:val="0056350A"/>
    <w:rsid w:val="00566F4F"/>
    <w:rsid w:val="0057004B"/>
    <w:rsid w:val="00572D75"/>
    <w:rsid w:val="005850D0"/>
    <w:rsid w:val="00590F4A"/>
    <w:rsid w:val="005B7FA4"/>
    <w:rsid w:val="005D1066"/>
    <w:rsid w:val="005D3401"/>
    <w:rsid w:val="005D42F6"/>
    <w:rsid w:val="005E3F8E"/>
    <w:rsid w:val="005E485E"/>
    <w:rsid w:val="005E7C29"/>
    <w:rsid w:val="005E7E13"/>
    <w:rsid w:val="005F0BAA"/>
    <w:rsid w:val="005F22B8"/>
    <w:rsid w:val="005F49EB"/>
    <w:rsid w:val="005F6858"/>
    <w:rsid w:val="006025B0"/>
    <w:rsid w:val="00602A3F"/>
    <w:rsid w:val="006042FB"/>
    <w:rsid w:val="0061207C"/>
    <w:rsid w:val="00614349"/>
    <w:rsid w:val="00622D8A"/>
    <w:rsid w:val="0062441F"/>
    <w:rsid w:val="00630174"/>
    <w:rsid w:val="00633ACD"/>
    <w:rsid w:val="006375C3"/>
    <w:rsid w:val="006379E7"/>
    <w:rsid w:val="0064015C"/>
    <w:rsid w:val="00643220"/>
    <w:rsid w:val="00653F9C"/>
    <w:rsid w:val="00661268"/>
    <w:rsid w:val="00662BE3"/>
    <w:rsid w:val="00666A17"/>
    <w:rsid w:val="00667526"/>
    <w:rsid w:val="00667623"/>
    <w:rsid w:val="00672658"/>
    <w:rsid w:val="00674A20"/>
    <w:rsid w:val="00676A16"/>
    <w:rsid w:val="006847EA"/>
    <w:rsid w:val="00686647"/>
    <w:rsid w:val="00694E77"/>
    <w:rsid w:val="006A5AF0"/>
    <w:rsid w:val="006A6507"/>
    <w:rsid w:val="006A6A90"/>
    <w:rsid w:val="006B28B1"/>
    <w:rsid w:val="006B46FB"/>
    <w:rsid w:val="006B4AA3"/>
    <w:rsid w:val="006D5036"/>
    <w:rsid w:val="006E3F88"/>
    <w:rsid w:val="007023C1"/>
    <w:rsid w:val="00703787"/>
    <w:rsid w:val="00721A54"/>
    <w:rsid w:val="00726472"/>
    <w:rsid w:val="00732BA6"/>
    <w:rsid w:val="0074156F"/>
    <w:rsid w:val="007475BD"/>
    <w:rsid w:val="007544E0"/>
    <w:rsid w:val="00756686"/>
    <w:rsid w:val="007669A4"/>
    <w:rsid w:val="00773D13"/>
    <w:rsid w:val="007863EF"/>
    <w:rsid w:val="007A51E6"/>
    <w:rsid w:val="007A6367"/>
    <w:rsid w:val="007B1FC1"/>
    <w:rsid w:val="007B31DA"/>
    <w:rsid w:val="007B37F4"/>
    <w:rsid w:val="007C0FB3"/>
    <w:rsid w:val="007C186C"/>
    <w:rsid w:val="007C36FE"/>
    <w:rsid w:val="007C40C5"/>
    <w:rsid w:val="007C43C0"/>
    <w:rsid w:val="007C5CC9"/>
    <w:rsid w:val="007D1295"/>
    <w:rsid w:val="007D3E94"/>
    <w:rsid w:val="007D6D5C"/>
    <w:rsid w:val="007E0031"/>
    <w:rsid w:val="007F15D5"/>
    <w:rsid w:val="007F5E0F"/>
    <w:rsid w:val="0080447A"/>
    <w:rsid w:val="00806439"/>
    <w:rsid w:val="008077BC"/>
    <w:rsid w:val="00814388"/>
    <w:rsid w:val="00814734"/>
    <w:rsid w:val="008148EA"/>
    <w:rsid w:val="00815CC0"/>
    <w:rsid w:val="00823C28"/>
    <w:rsid w:val="00833730"/>
    <w:rsid w:val="008347CC"/>
    <w:rsid w:val="00860B84"/>
    <w:rsid w:val="00861949"/>
    <w:rsid w:val="00866B05"/>
    <w:rsid w:val="008821D5"/>
    <w:rsid w:val="00884843"/>
    <w:rsid w:val="00885E5A"/>
    <w:rsid w:val="008918CD"/>
    <w:rsid w:val="008957CF"/>
    <w:rsid w:val="008966F8"/>
    <w:rsid w:val="008A30EC"/>
    <w:rsid w:val="008A6E94"/>
    <w:rsid w:val="008A7BDA"/>
    <w:rsid w:val="008B04F9"/>
    <w:rsid w:val="008B36A8"/>
    <w:rsid w:val="008C2EB8"/>
    <w:rsid w:val="008D0CF2"/>
    <w:rsid w:val="008D35BF"/>
    <w:rsid w:val="008E7D87"/>
    <w:rsid w:val="008F1248"/>
    <w:rsid w:val="008F26FF"/>
    <w:rsid w:val="008F313E"/>
    <w:rsid w:val="008F6458"/>
    <w:rsid w:val="008F67E6"/>
    <w:rsid w:val="00903D69"/>
    <w:rsid w:val="0090503B"/>
    <w:rsid w:val="009116CE"/>
    <w:rsid w:val="00924EE6"/>
    <w:rsid w:val="00927046"/>
    <w:rsid w:val="009324B5"/>
    <w:rsid w:val="00940847"/>
    <w:rsid w:val="00945185"/>
    <w:rsid w:val="009461C2"/>
    <w:rsid w:val="00946F11"/>
    <w:rsid w:val="00952FC2"/>
    <w:rsid w:val="0095447F"/>
    <w:rsid w:val="00955697"/>
    <w:rsid w:val="00957CA2"/>
    <w:rsid w:val="00972A04"/>
    <w:rsid w:val="0098190E"/>
    <w:rsid w:val="0098207D"/>
    <w:rsid w:val="009846B6"/>
    <w:rsid w:val="00986766"/>
    <w:rsid w:val="00991343"/>
    <w:rsid w:val="00994F02"/>
    <w:rsid w:val="009A14A4"/>
    <w:rsid w:val="009B30E2"/>
    <w:rsid w:val="009B5F97"/>
    <w:rsid w:val="009B61E9"/>
    <w:rsid w:val="009C32ED"/>
    <w:rsid w:val="009D6636"/>
    <w:rsid w:val="009E4372"/>
    <w:rsid w:val="009E5D24"/>
    <w:rsid w:val="009E66F8"/>
    <w:rsid w:val="009F2C5A"/>
    <w:rsid w:val="009F3CCE"/>
    <w:rsid w:val="00A01B50"/>
    <w:rsid w:val="00A06486"/>
    <w:rsid w:val="00A07F99"/>
    <w:rsid w:val="00A1633A"/>
    <w:rsid w:val="00A2058F"/>
    <w:rsid w:val="00A210F0"/>
    <w:rsid w:val="00A225E1"/>
    <w:rsid w:val="00A25BA4"/>
    <w:rsid w:val="00A25F96"/>
    <w:rsid w:val="00A36FB5"/>
    <w:rsid w:val="00A70674"/>
    <w:rsid w:val="00A72464"/>
    <w:rsid w:val="00A73EEE"/>
    <w:rsid w:val="00A7418F"/>
    <w:rsid w:val="00A834A3"/>
    <w:rsid w:val="00A84752"/>
    <w:rsid w:val="00A84905"/>
    <w:rsid w:val="00A84923"/>
    <w:rsid w:val="00A85F68"/>
    <w:rsid w:val="00A8677C"/>
    <w:rsid w:val="00A90B4E"/>
    <w:rsid w:val="00A90C82"/>
    <w:rsid w:val="00A918A8"/>
    <w:rsid w:val="00A92FC7"/>
    <w:rsid w:val="00AA3A29"/>
    <w:rsid w:val="00AA5F5C"/>
    <w:rsid w:val="00AA7F1C"/>
    <w:rsid w:val="00AC6E29"/>
    <w:rsid w:val="00AC75CE"/>
    <w:rsid w:val="00AD1DDB"/>
    <w:rsid w:val="00AD66B9"/>
    <w:rsid w:val="00AE7875"/>
    <w:rsid w:val="00AF0F62"/>
    <w:rsid w:val="00AF56BC"/>
    <w:rsid w:val="00AF7822"/>
    <w:rsid w:val="00AF7FF1"/>
    <w:rsid w:val="00B00D79"/>
    <w:rsid w:val="00B06FE3"/>
    <w:rsid w:val="00B1449B"/>
    <w:rsid w:val="00B21E70"/>
    <w:rsid w:val="00B2251B"/>
    <w:rsid w:val="00B2302A"/>
    <w:rsid w:val="00B240BF"/>
    <w:rsid w:val="00B31473"/>
    <w:rsid w:val="00B3373A"/>
    <w:rsid w:val="00B33804"/>
    <w:rsid w:val="00B34899"/>
    <w:rsid w:val="00B41745"/>
    <w:rsid w:val="00B45A32"/>
    <w:rsid w:val="00B53036"/>
    <w:rsid w:val="00B6068F"/>
    <w:rsid w:val="00B64689"/>
    <w:rsid w:val="00B663AC"/>
    <w:rsid w:val="00B72F97"/>
    <w:rsid w:val="00B74E8F"/>
    <w:rsid w:val="00B81A95"/>
    <w:rsid w:val="00B83765"/>
    <w:rsid w:val="00B85C0A"/>
    <w:rsid w:val="00BA1641"/>
    <w:rsid w:val="00BA337E"/>
    <w:rsid w:val="00BA386A"/>
    <w:rsid w:val="00BA5355"/>
    <w:rsid w:val="00BA7AC3"/>
    <w:rsid w:val="00BB7775"/>
    <w:rsid w:val="00BE4878"/>
    <w:rsid w:val="00BF00B6"/>
    <w:rsid w:val="00BF09F8"/>
    <w:rsid w:val="00BF43CE"/>
    <w:rsid w:val="00C04EF0"/>
    <w:rsid w:val="00C12131"/>
    <w:rsid w:val="00C12649"/>
    <w:rsid w:val="00C2095B"/>
    <w:rsid w:val="00C21AE9"/>
    <w:rsid w:val="00C25AD1"/>
    <w:rsid w:val="00C4338E"/>
    <w:rsid w:val="00C60B1F"/>
    <w:rsid w:val="00C62E82"/>
    <w:rsid w:val="00C766C8"/>
    <w:rsid w:val="00C816E8"/>
    <w:rsid w:val="00C863BB"/>
    <w:rsid w:val="00C93E83"/>
    <w:rsid w:val="00C97220"/>
    <w:rsid w:val="00CA7E9C"/>
    <w:rsid w:val="00CB30B9"/>
    <w:rsid w:val="00CB7495"/>
    <w:rsid w:val="00CC1A13"/>
    <w:rsid w:val="00CC316A"/>
    <w:rsid w:val="00CC5AB2"/>
    <w:rsid w:val="00CC7C48"/>
    <w:rsid w:val="00CD38AF"/>
    <w:rsid w:val="00CD40B5"/>
    <w:rsid w:val="00CD4CDE"/>
    <w:rsid w:val="00CF0D7E"/>
    <w:rsid w:val="00CF1B67"/>
    <w:rsid w:val="00D0068B"/>
    <w:rsid w:val="00D1536F"/>
    <w:rsid w:val="00D3088F"/>
    <w:rsid w:val="00D43DB7"/>
    <w:rsid w:val="00D46AA7"/>
    <w:rsid w:val="00D47C2A"/>
    <w:rsid w:val="00D47FF0"/>
    <w:rsid w:val="00D52263"/>
    <w:rsid w:val="00D52B68"/>
    <w:rsid w:val="00D551E0"/>
    <w:rsid w:val="00D5544F"/>
    <w:rsid w:val="00D5741C"/>
    <w:rsid w:val="00D647D9"/>
    <w:rsid w:val="00D67A95"/>
    <w:rsid w:val="00D70F79"/>
    <w:rsid w:val="00D76680"/>
    <w:rsid w:val="00D8073A"/>
    <w:rsid w:val="00D848C6"/>
    <w:rsid w:val="00D86C9C"/>
    <w:rsid w:val="00D9065B"/>
    <w:rsid w:val="00D94F10"/>
    <w:rsid w:val="00D96BFF"/>
    <w:rsid w:val="00DB1EF4"/>
    <w:rsid w:val="00DB35EF"/>
    <w:rsid w:val="00DB7487"/>
    <w:rsid w:val="00DD73BA"/>
    <w:rsid w:val="00DE0086"/>
    <w:rsid w:val="00E137D5"/>
    <w:rsid w:val="00E14C22"/>
    <w:rsid w:val="00E154BD"/>
    <w:rsid w:val="00E1574F"/>
    <w:rsid w:val="00E23A55"/>
    <w:rsid w:val="00E32E34"/>
    <w:rsid w:val="00E33AFB"/>
    <w:rsid w:val="00E33F77"/>
    <w:rsid w:val="00E34390"/>
    <w:rsid w:val="00E4030B"/>
    <w:rsid w:val="00E40775"/>
    <w:rsid w:val="00E41DFF"/>
    <w:rsid w:val="00E430FA"/>
    <w:rsid w:val="00E539AA"/>
    <w:rsid w:val="00E5497E"/>
    <w:rsid w:val="00E56241"/>
    <w:rsid w:val="00E67F0E"/>
    <w:rsid w:val="00E7791A"/>
    <w:rsid w:val="00E80B6D"/>
    <w:rsid w:val="00EA04C7"/>
    <w:rsid w:val="00EA576F"/>
    <w:rsid w:val="00EB0A27"/>
    <w:rsid w:val="00EB267A"/>
    <w:rsid w:val="00EB4380"/>
    <w:rsid w:val="00EB7438"/>
    <w:rsid w:val="00EE0455"/>
    <w:rsid w:val="00EE0C57"/>
    <w:rsid w:val="00EE2DF5"/>
    <w:rsid w:val="00EE450F"/>
    <w:rsid w:val="00EE6A12"/>
    <w:rsid w:val="00EE7EF7"/>
    <w:rsid w:val="00F0047E"/>
    <w:rsid w:val="00F0322D"/>
    <w:rsid w:val="00F05BDC"/>
    <w:rsid w:val="00F134D5"/>
    <w:rsid w:val="00F20E29"/>
    <w:rsid w:val="00F31FF9"/>
    <w:rsid w:val="00F32541"/>
    <w:rsid w:val="00F37480"/>
    <w:rsid w:val="00F402AA"/>
    <w:rsid w:val="00F43082"/>
    <w:rsid w:val="00F50389"/>
    <w:rsid w:val="00F65072"/>
    <w:rsid w:val="00F66805"/>
    <w:rsid w:val="00F71A7F"/>
    <w:rsid w:val="00F74268"/>
    <w:rsid w:val="00F76A02"/>
    <w:rsid w:val="00F77BCA"/>
    <w:rsid w:val="00F829FE"/>
    <w:rsid w:val="00F8400A"/>
    <w:rsid w:val="00F86111"/>
    <w:rsid w:val="00F875F0"/>
    <w:rsid w:val="00F907E3"/>
    <w:rsid w:val="00F93186"/>
    <w:rsid w:val="00FA7D81"/>
    <w:rsid w:val="00FB1EF7"/>
    <w:rsid w:val="00FB7FEA"/>
    <w:rsid w:val="00FC1771"/>
    <w:rsid w:val="00FC233A"/>
    <w:rsid w:val="00FC660A"/>
    <w:rsid w:val="00FD0AC2"/>
    <w:rsid w:val="00FD1825"/>
    <w:rsid w:val="00FD3989"/>
    <w:rsid w:val="00FD721D"/>
    <w:rsid w:val="00FF00E1"/>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DDC"/>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7A6367"/>
    <w:pPr>
      <w:keepNext/>
      <w:keepLines/>
      <w:spacing w:before="40"/>
      <w:outlineLvl w:val="0"/>
    </w:pPr>
    <w:rPr>
      <w:rFonts w:asciiTheme="majorHAnsi" w:hAnsiTheme="majorHAnsi"/>
      <w:b/>
      <w:color w:val="2E74B5" w:themeColor="accent1" w:themeShade="BF"/>
      <w:sz w:val="40"/>
      <w:szCs w:val="48"/>
      <w:lang w:val="es-ES" w:eastAsia="en-US"/>
    </w:rPr>
  </w:style>
  <w:style w:type="paragraph" w:styleId="Ttulo2">
    <w:name w:val="heading 2"/>
    <w:aliases w:val="Subapartado"/>
    <w:basedOn w:val="Ttulo1"/>
    <w:next w:val="Normal"/>
    <w:link w:val="Ttulo2Car"/>
    <w:autoRedefine/>
    <w:uiPriority w:val="9"/>
    <w:unhideWhenUsed/>
    <w:qFormat/>
    <w:rsid w:val="008F1248"/>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4704C6"/>
    <w:pPr>
      <w:spacing w:before="0"/>
    </w:pPr>
    <w:rPr>
      <w:rFonts w:ascii="Lato" w:hAnsi="Lato" w:cs="Times New Roman"/>
      <w:color w:val="0070C0"/>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7A6367"/>
    <w:rPr>
      <w:rFonts w:asciiTheme="majorHAnsi" w:eastAsia="Times New Roman" w:hAnsiTheme="majorHAnsi" w:cstheme="minorHAnsi"/>
      <w:b/>
      <w:color w:val="2E74B5" w:themeColor="accent1" w:themeShade="BF"/>
      <w:sz w:val="40"/>
      <w:szCs w:val="48"/>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98207D"/>
    <w:pPr>
      <w:jc w:val="right"/>
    </w:pPr>
    <w:rPr>
      <w:rFonts w:cstheme="majorHAnsi"/>
      <w:color w:val="000000" w:themeColor="text1"/>
      <w:sz w:val="28"/>
      <w:szCs w:val="28"/>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98207D"/>
    <w:rPr>
      <w:rFonts w:asciiTheme="majorHAnsi" w:eastAsiaTheme="majorEastAsia" w:hAnsiTheme="majorHAnsi" w:cstheme="majorHAnsi"/>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8F1248"/>
    <w:rPr>
      <w:rFonts w:asciiTheme="majorHAnsi" w:eastAsia="Times New Roman"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 w:type="paragraph" w:styleId="NormalWeb">
    <w:name w:val="Normal (Web)"/>
    <w:basedOn w:val="Normal"/>
    <w:uiPriority w:val="99"/>
    <w:semiHidden/>
    <w:unhideWhenUsed/>
    <w:rsid w:val="0033272C"/>
    <w:pPr>
      <w:spacing w:before="100" w:beforeAutospacing="1" w:after="100" w:afterAutospacing="1"/>
      <w:jc w:val="left"/>
    </w:pPr>
    <w:rPr>
      <w:rFonts w:ascii="Times New Roman" w:hAnsi="Times New Roman" w:cs="Times New Roman"/>
      <w:lang w:eastAsia="en-GB"/>
    </w:rPr>
  </w:style>
  <w:style w:type="character" w:styleId="Textoennegrita">
    <w:name w:val="Strong"/>
    <w:basedOn w:val="Fuentedeprrafopredeter"/>
    <w:uiPriority w:val="22"/>
    <w:qFormat/>
    <w:rsid w:val="0033272C"/>
    <w:rPr>
      <w:b/>
      <w:bCs/>
    </w:rPr>
  </w:style>
  <w:style w:type="table" w:styleId="Tablaconcuadrculaclara">
    <w:name w:val="Grid Table Light"/>
    <w:basedOn w:val="Tablanormal"/>
    <w:uiPriority w:val="40"/>
    <w:rsid w:val="003327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59"/>
    <w:rsid w:val="00332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5">
    <w:name w:val="toc 5"/>
    <w:basedOn w:val="Normal"/>
    <w:next w:val="Normal"/>
    <w:autoRedefine/>
    <w:uiPriority w:val="39"/>
    <w:unhideWhenUsed/>
    <w:rsid w:val="0033272C"/>
    <w:pPr>
      <w:spacing w:after="100"/>
      <w:ind w:left="960"/>
      <w:jc w:val="left"/>
    </w:pPr>
    <w:rPr>
      <w:rFonts w:eastAsiaTheme="minorEastAsia" w:cstheme="minorBidi"/>
      <w:kern w:val="2"/>
      <w:lang w:eastAsia="en-GB"/>
      <w14:ligatures w14:val="standardContextual"/>
    </w:rPr>
  </w:style>
  <w:style w:type="paragraph" w:styleId="TDC6">
    <w:name w:val="toc 6"/>
    <w:basedOn w:val="Normal"/>
    <w:next w:val="Normal"/>
    <w:autoRedefine/>
    <w:uiPriority w:val="39"/>
    <w:unhideWhenUsed/>
    <w:rsid w:val="0033272C"/>
    <w:pPr>
      <w:spacing w:after="100"/>
      <w:ind w:left="1200"/>
      <w:jc w:val="left"/>
    </w:pPr>
    <w:rPr>
      <w:rFonts w:eastAsiaTheme="minorEastAsia" w:cstheme="minorBidi"/>
      <w:kern w:val="2"/>
      <w:lang w:eastAsia="en-GB"/>
      <w14:ligatures w14:val="standardContextual"/>
    </w:rPr>
  </w:style>
  <w:style w:type="paragraph" w:styleId="TDC7">
    <w:name w:val="toc 7"/>
    <w:basedOn w:val="Normal"/>
    <w:next w:val="Normal"/>
    <w:autoRedefine/>
    <w:uiPriority w:val="39"/>
    <w:unhideWhenUsed/>
    <w:rsid w:val="0033272C"/>
    <w:pPr>
      <w:spacing w:after="100"/>
      <w:ind w:left="1440"/>
      <w:jc w:val="left"/>
    </w:pPr>
    <w:rPr>
      <w:rFonts w:eastAsiaTheme="minorEastAsia" w:cstheme="minorBidi"/>
      <w:kern w:val="2"/>
      <w:lang w:eastAsia="en-GB"/>
      <w14:ligatures w14:val="standardContextual"/>
    </w:rPr>
  </w:style>
  <w:style w:type="paragraph" w:styleId="TDC8">
    <w:name w:val="toc 8"/>
    <w:basedOn w:val="Normal"/>
    <w:next w:val="Normal"/>
    <w:autoRedefine/>
    <w:uiPriority w:val="39"/>
    <w:unhideWhenUsed/>
    <w:rsid w:val="0033272C"/>
    <w:pPr>
      <w:spacing w:after="100"/>
      <w:ind w:left="1680"/>
      <w:jc w:val="left"/>
    </w:pPr>
    <w:rPr>
      <w:rFonts w:eastAsiaTheme="minorEastAsia" w:cstheme="minorBidi"/>
      <w:kern w:val="2"/>
      <w:lang w:eastAsia="en-GB"/>
      <w14:ligatures w14:val="standardContextual"/>
    </w:rPr>
  </w:style>
  <w:style w:type="paragraph" w:styleId="TDC9">
    <w:name w:val="toc 9"/>
    <w:basedOn w:val="Normal"/>
    <w:next w:val="Normal"/>
    <w:autoRedefine/>
    <w:uiPriority w:val="39"/>
    <w:unhideWhenUsed/>
    <w:rsid w:val="0033272C"/>
    <w:pPr>
      <w:spacing w:after="100"/>
      <w:ind w:left="1920"/>
      <w:jc w:val="left"/>
    </w:pPr>
    <w:rPr>
      <w:rFonts w:eastAsiaTheme="minorEastAsia" w:cstheme="minorBidi"/>
      <w:kern w:val="2"/>
      <w:lang w:eastAsia="en-GB"/>
      <w14:ligatures w14:val="standardContextual"/>
    </w:rPr>
  </w:style>
  <w:style w:type="paragraph" w:styleId="Listaconvietas">
    <w:name w:val="List Bullet"/>
    <w:basedOn w:val="Normal"/>
    <w:uiPriority w:val="99"/>
    <w:unhideWhenUsed/>
    <w:rsid w:val="0033272C"/>
    <w:pPr>
      <w:numPr>
        <w:numId w:val="23"/>
      </w:numPr>
      <w:spacing w:after="200" w:line="276" w:lineRule="auto"/>
      <w:contextualSpacing/>
      <w:jc w:val="left"/>
    </w:pPr>
    <w:rPr>
      <w:rFonts w:eastAsiaTheme="minorEastAsia"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876085464">
      <w:bodyDiv w:val="1"/>
      <w:marLeft w:val="0"/>
      <w:marRight w:val="0"/>
      <w:marTop w:val="0"/>
      <w:marBottom w:val="0"/>
      <w:divBdr>
        <w:top w:val="none" w:sz="0" w:space="0" w:color="auto"/>
        <w:left w:val="none" w:sz="0" w:space="0" w:color="auto"/>
        <w:bottom w:val="none" w:sz="0" w:space="0" w:color="auto"/>
        <w:right w:val="none" w:sz="0" w:space="0" w:color="auto"/>
      </w:divBdr>
    </w:div>
    <w:div w:id="888226299">
      <w:bodyDiv w:val="1"/>
      <w:marLeft w:val="0"/>
      <w:marRight w:val="0"/>
      <w:marTop w:val="0"/>
      <w:marBottom w:val="0"/>
      <w:divBdr>
        <w:top w:val="none" w:sz="0" w:space="0" w:color="auto"/>
        <w:left w:val="none" w:sz="0" w:space="0" w:color="auto"/>
        <w:bottom w:val="none" w:sz="0" w:space="0" w:color="auto"/>
        <w:right w:val="none" w:sz="0" w:space="0" w:color="auto"/>
      </w:divBdr>
    </w:div>
    <w:div w:id="973604584">
      <w:bodyDiv w:val="1"/>
      <w:marLeft w:val="0"/>
      <w:marRight w:val="0"/>
      <w:marTop w:val="0"/>
      <w:marBottom w:val="0"/>
      <w:divBdr>
        <w:top w:val="none" w:sz="0" w:space="0" w:color="auto"/>
        <w:left w:val="none" w:sz="0" w:space="0" w:color="auto"/>
        <w:bottom w:val="none" w:sz="0" w:space="0" w:color="auto"/>
        <w:right w:val="none" w:sz="0" w:space="0" w:color="auto"/>
      </w:divBdr>
      <w:divsChild>
        <w:div w:id="991908258">
          <w:marLeft w:val="0"/>
          <w:marRight w:val="0"/>
          <w:marTop w:val="0"/>
          <w:marBottom w:val="0"/>
          <w:divBdr>
            <w:top w:val="none" w:sz="0" w:space="0" w:color="auto"/>
            <w:left w:val="none" w:sz="0" w:space="0" w:color="auto"/>
            <w:bottom w:val="none" w:sz="0" w:space="0" w:color="auto"/>
            <w:right w:val="none" w:sz="0" w:space="0" w:color="auto"/>
          </w:divBdr>
        </w:div>
        <w:div w:id="1392846491">
          <w:marLeft w:val="0"/>
          <w:marRight w:val="0"/>
          <w:marTop w:val="0"/>
          <w:marBottom w:val="0"/>
          <w:divBdr>
            <w:top w:val="none" w:sz="0" w:space="0" w:color="auto"/>
            <w:left w:val="none" w:sz="0" w:space="0" w:color="auto"/>
            <w:bottom w:val="none" w:sz="0" w:space="0" w:color="auto"/>
            <w:right w:val="none" w:sz="0" w:space="0" w:color="auto"/>
          </w:divBdr>
        </w:div>
        <w:div w:id="600258272">
          <w:marLeft w:val="0"/>
          <w:marRight w:val="0"/>
          <w:marTop w:val="0"/>
          <w:marBottom w:val="0"/>
          <w:divBdr>
            <w:top w:val="none" w:sz="0" w:space="0" w:color="auto"/>
            <w:left w:val="none" w:sz="0" w:space="0" w:color="auto"/>
            <w:bottom w:val="none" w:sz="0" w:space="0" w:color="auto"/>
            <w:right w:val="none" w:sz="0" w:space="0" w:color="auto"/>
          </w:divBdr>
        </w:div>
        <w:div w:id="1311442695">
          <w:marLeft w:val="0"/>
          <w:marRight w:val="0"/>
          <w:marTop w:val="0"/>
          <w:marBottom w:val="0"/>
          <w:divBdr>
            <w:top w:val="none" w:sz="0" w:space="0" w:color="auto"/>
            <w:left w:val="none" w:sz="0" w:space="0" w:color="auto"/>
            <w:bottom w:val="none" w:sz="0" w:space="0" w:color="auto"/>
            <w:right w:val="none" w:sz="0" w:space="0" w:color="auto"/>
          </w:divBdr>
        </w:div>
        <w:div w:id="349258686">
          <w:marLeft w:val="0"/>
          <w:marRight w:val="0"/>
          <w:marTop w:val="0"/>
          <w:marBottom w:val="0"/>
          <w:divBdr>
            <w:top w:val="none" w:sz="0" w:space="0" w:color="auto"/>
            <w:left w:val="none" w:sz="0" w:space="0" w:color="auto"/>
            <w:bottom w:val="none" w:sz="0" w:space="0" w:color="auto"/>
            <w:right w:val="none" w:sz="0" w:space="0" w:color="auto"/>
          </w:divBdr>
        </w:div>
        <w:div w:id="1494487177">
          <w:marLeft w:val="0"/>
          <w:marRight w:val="0"/>
          <w:marTop w:val="0"/>
          <w:marBottom w:val="0"/>
          <w:divBdr>
            <w:top w:val="none" w:sz="0" w:space="0" w:color="auto"/>
            <w:left w:val="none" w:sz="0" w:space="0" w:color="auto"/>
            <w:bottom w:val="none" w:sz="0" w:space="0" w:color="auto"/>
            <w:right w:val="none" w:sz="0" w:space="0" w:color="auto"/>
          </w:divBdr>
        </w:div>
        <w:div w:id="1944802767">
          <w:marLeft w:val="0"/>
          <w:marRight w:val="0"/>
          <w:marTop w:val="0"/>
          <w:marBottom w:val="0"/>
          <w:divBdr>
            <w:top w:val="none" w:sz="0" w:space="0" w:color="auto"/>
            <w:left w:val="none" w:sz="0" w:space="0" w:color="auto"/>
            <w:bottom w:val="none" w:sz="0" w:space="0" w:color="auto"/>
            <w:right w:val="none" w:sz="0" w:space="0" w:color="auto"/>
          </w:divBdr>
        </w:div>
        <w:div w:id="2098475986">
          <w:marLeft w:val="0"/>
          <w:marRight w:val="0"/>
          <w:marTop w:val="0"/>
          <w:marBottom w:val="0"/>
          <w:divBdr>
            <w:top w:val="none" w:sz="0" w:space="0" w:color="auto"/>
            <w:left w:val="none" w:sz="0" w:space="0" w:color="auto"/>
            <w:bottom w:val="none" w:sz="0" w:space="0" w:color="auto"/>
            <w:right w:val="none" w:sz="0" w:space="0" w:color="auto"/>
          </w:divBdr>
        </w:div>
        <w:div w:id="630863108">
          <w:marLeft w:val="0"/>
          <w:marRight w:val="0"/>
          <w:marTop w:val="0"/>
          <w:marBottom w:val="0"/>
          <w:divBdr>
            <w:top w:val="none" w:sz="0" w:space="0" w:color="auto"/>
            <w:left w:val="none" w:sz="0" w:space="0" w:color="auto"/>
            <w:bottom w:val="none" w:sz="0" w:space="0" w:color="auto"/>
            <w:right w:val="none" w:sz="0" w:space="0" w:color="auto"/>
          </w:divBdr>
        </w:div>
        <w:div w:id="1728529608">
          <w:marLeft w:val="0"/>
          <w:marRight w:val="0"/>
          <w:marTop w:val="0"/>
          <w:marBottom w:val="0"/>
          <w:divBdr>
            <w:top w:val="none" w:sz="0" w:space="0" w:color="auto"/>
            <w:left w:val="none" w:sz="0" w:space="0" w:color="auto"/>
            <w:bottom w:val="none" w:sz="0" w:space="0" w:color="auto"/>
            <w:right w:val="none" w:sz="0" w:space="0" w:color="auto"/>
          </w:divBdr>
        </w:div>
      </w:divsChild>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243370533">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48370022">
      <w:bodyDiv w:val="1"/>
      <w:marLeft w:val="0"/>
      <w:marRight w:val="0"/>
      <w:marTop w:val="0"/>
      <w:marBottom w:val="0"/>
      <w:divBdr>
        <w:top w:val="none" w:sz="0" w:space="0" w:color="auto"/>
        <w:left w:val="none" w:sz="0" w:space="0" w:color="auto"/>
        <w:bottom w:val="none" w:sz="0" w:space="0" w:color="auto"/>
        <w:right w:val="none" w:sz="0" w:space="0" w:color="auto"/>
      </w:divBdr>
      <w:divsChild>
        <w:div w:id="835340287">
          <w:marLeft w:val="0"/>
          <w:marRight w:val="0"/>
          <w:marTop w:val="0"/>
          <w:marBottom w:val="0"/>
          <w:divBdr>
            <w:top w:val="none" w:sz="0" w:space="0" w:color="auto"/>
            <w:left w:val="none" w:sz="0" w:space="0" w:color="auto"/>
            <w:bottom w:val="none" w:sz="0" w:space="0" w:color="auto"/>
            <w:right w:val="none" w:sz="0" w:space="0" w:color="auto"/>
          </w:divBdr>
        </w:div>
        <w:div w:id="794248769">
          <w:marLeft w:val="0"/>
          <w:marRight w:val="0"/>
          <w:marTop w:val="0"/>
          <w:marBottom w:val="0"/>
          <w:divBdr>
            <w:top w:val="none" w:sz="0" w:space="0" w:color="auto"/>
            <w:left w:val="none" w:sz="0" w:space="0" w:color="auto"/>
            <w:bottom w:val="none" w:sz="0" w:space="0" w:color="auto"/>
            <w:right w:val="none" w:sz="0" w:space="0" w:color="auto"/>
          </w:divBdr>
        </w:div>
        <w:div w:id="1075127971">
          <w:marLeft w:val="0"/>
          <w:marRight w:val="0"/>
          <w:marTop w:val="0"/>
          <w:marBottom w:val="0"/>
          <w:divBdr>
            <w:top w:val="none" w:sz="0" w:space="0" w:color="auto"/>
            <w:left w:val="none" w:sz="0" w:space="0" w:color="auto"/>
            <w:bottom w:val="none" w:sz="0" w:space="0" w:color="auto"/>
            <w:right w:val="none" w:sz="0" w:space="0" w:color="auto"/>
          </w:divBdr>
        </w:div>
        <w:div w:id="1098019088">
          <w:marLeft w:val="0"/>
          <w:marRight w:val="0"/>
          <w:marTop w:val="0"/>
          <w:marBottom w:val="0"/>
          <w:divBdr>
            <w:top w:val="none" w:sz="0" w:space="0" w:color="auto"/>
            <w:left w:val="none" w:sz="0" w:space="0" w:color="auto"/>
            <w:bottom w:val="none" w:sz="0" w:space="0" w:color="auto"/>
            <w:right w:val="none" w:sz="0" w:space="0" w:color="auto"/>
          </w:divBdr>
        </w:div>
        <w:div w:id="596989623">
          <w:marLeft w:val="0"/>
          <w:marRight w:val="0"/>
          <w:marTop w:val="0"/>
          <w:marBottom w:val="0"/>
          <w:divBdr>
            <w:top w:val="none" w:sz="0" w:space="0" w:color="auto"/>
            <w:left w:val="none" w:sz="0" w:space="0" w:color="auto"/>
            <w:bottom w:val="none" w:sz="0" w:space="0" w:color="auto"/>
            <w:right w:val="none" w:sz="0" w:space="0" w:color="auto"/>
          </w:divBdr>
        </w:div>
        <w:div w:id="1581910056">
          <w:marLeft w:val="0"/>
          <w:marRight w:val="0"/>
          <w:marTop w:val="0"/>
          <w:marBottom w:val="0"/>
          <w:divBdr>
            <w:top w:val="none" w:sz="0" w:space="0" w:color="auto"/>
            <w:left w:val="none" w:sz="0" w:space="0" w:color="auto"/>
            <w:bottom w:val="none" w:sz="0" w:space="0" w:color="auto"/>
            <w:right w:val="none" w:sz="0" w:space="0" w:color="auto"/>
          </w:divBdr>
        </w:div>
        <w:div w:id="815554">
          <w:marLeft w:val="0"/>
          <w:marRight w:val="0"/>
          <w:marTop w:val="0"/>
          <w:marBottom w:val="0"/>
          <w:divBdr>
            <w:top w:val="none" w:sz="0" w:space="0" w:color="auto"/>
            <w:left w:val="none" w:sz="0" w:space="0" w:color="auto"/>
            <w:bottom w:val="none" w:sz="0" w:space="0" w:color="auto"/>
            <w:right w:val="none" w:sz="0" w:space="0" w:color="auto"/>
          </w:divBdr>
        </w:div>
        <w:div w:id="1038820262">
          <w:marLeft w:val="0"/>
          <w:marRight w:val="0"/>
          <w:marTop w:val="0"/>
          <w:marBottom w:val="0"/>
          <w:divBdr>
            <w:top w:val="none" w:sz="0" w:space="0" w:color="auto"/>
            <w:left w:val="none" w:sz="0" w:space="0" w:color="auto"/>
            <w:bottom w:val="none" w:sz="0" w:space="0" w:color="auto"/>
            <w:right w:val="none" w:sz="0" w:space="0" w:color="auto"/>
          </w:divBdr>
        </w:div>
        <w:div w:id="888567580">
          <w:marLeft w:val="0"/>
          <w:marRight w:val="0"/>
          <w:marTop w:val="0"/>
          <w:marBottom w:val="0"/>
          <w:divBdr>
            <w:top w:val="none" w:sz="0" w:space="0" w:color="auto"/>
            <w:left w:val="none" w:sz="0" w:space="0" w:color="auto"/>
            <w:bottom w:val="none" w:sz="0" w:space="0" w:color="auto"/>
            <w:right w:val="none" w:sz="0" w:space="0" w:color="auto"/>
          </w:divBdr>
        </w:div>
        <w:div w:id="329795317">
          <w:marLeft w:val="0"/>
          <w:marRight w:val="0"/>
          <w:marTop w:val="0"/>
          <w:marBottom w:val="0"/>
          <w:divBdr>
            <w:top w:val="none" w:sz="0" w:space="0" w:color="auto"/>
            <w:left w:val="none" w:sz="0" w:space="0" w:color="auto"/>
            <w:bottom w:val="none" w:sz="0" w:space="0" w:color="auto"/>
            <w:right w:val="none" w:sz="0" w:space="0" w:color="auto"/>
          </w:divBdr>
        </w:div>
      </w:divsChild>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35133190">
      <w:bodyDiv w:val="1"/>
      <w:marLeft w:val="0"/>
      <w:marRight w:val="0"/>
      <w:marTop w:val="0"/>
      <w:marBottom w:val="0"/>
      <w:divBdr>
        <w:top w:val="none" w:sz="0" w:space="0" w:color="auto"/>
        <w:left w:val="none" w:sz="0" w:space="0" w:color="auto"/>
        <w:bottom w:val="none" w:sz="0" w:space="0" w:color="auto"/>
        <w:right w:val="none" w:sz="0" w:space="0" w:color="auto"/>
      </w:divBdr>
      <w:divsChild>
        <w:div w:id="1392924366">
          <w:marLeft w:val="0"/>
          <w:marRight w:val="0"/>
          <w:marTop w:val="0"/>
          <w:marBottom w:val="0"/>
          <w:divBdr>
            <w:top w:val="none" w:sz="0" w:space="0" w:color="auto"/>
            <w:left w:val="none" w:sz="0" w:space="0" w:color="auto"/>
            <w:bottom w:val="none" w:sz="0" w:space="0" w:color="auto"/>
            <w:right w:val="none" w:sz="0" w:space="0" w:color="auto"/>
          </w:divBdr>
        </w:div>
        <w:div w:id="947347960">
          <w:marLeft w:val="0"/>
          <w:marRight w:val="0"/>
          <w:marTop w:val="0"/>
          <w:marBottom w:val="0"/>
          <w:divBdr>
            <w:top w:val="none" w:sz="0" w:space="0" w:color="auto"/>
            <w:left w:val="none" w:sz="0" w:space="0" w:color="auto"/>
            <w:bottom w:val="none" w:sz="0" w:space="0" w:color="auto"/>
            <w:right w:val="none" w:sz="0" w:space="0" w:color="auto"/>
          </w:divBdr>
        </w:div>
        <w:div w:id="203180935">
          <w:marLeft w:val="0"/>
          <w:marRight w:val="0"/>
          <w:marTop w:val="0"/>
          <w:marBottom w:val="0"/>
          <w:divBdr>
            <w:top w:val="none" w:sz="0" w:space="0" w:color="auto"/>
            <w:left w:val="none" w:sz="0" w:space="0" w:color="auto"/>
            <w:bottom w:val="none" w:sz="0" w:space="0" w:color="auto"/>
            <w:right w:val="none" w:sz="0" w:space="0" w:color="auto"/>
          </w:divBdr>
        </w:div>
        <w:div w:id="389573557">
          <w:marLeft w:val="0"/>
          <w:marRight w:val="0"/>
          <w:marTop w:val="0"/>
          <w:marBottom w:val="0"/>
          <w:divBdr>
            <w:top w:val="none" w:sz="0" w:space="0" w:color="auto"/>
            <w:left w:val="none" w:sz="0" w:space="0" w:color="auto"/>
            <w:bottom w:val="none" w:sz="0" w:space="0" w:color="auto"/>
            <w:right w:val="none" w:sz="0" w:space="0" w:color="auto"/>
          </w:divBdr>
        </w:div>
        <w:div w:id="846334747">
          <w:marLeft w:val="0"/>
          <w:marRight w:val="0"/>
          <w:marTop w:val="0"/>
          <w:marBottom w:val="0"/>
          <w:divBdr>
            <w:top w:val="none" w:sz="0" w:space="0" w:color="auto"/>
            <w:left w:val="none" w:sz="0" w:space="0" w:color="auto"/>
            <w:bottom w:val="none" w:sz="0" w:space="0" w:color="auto"/>
            <w:right w:val="none" w:sz="0" w:space="0" w:color="auto"/>
          </w:divBdr>
        </w:div>
        <w:div w:id="214511334">
          <w:marLeft w:val="0"/>
          <w:marRight w:val="0"/>
          <w:marTop w:val="0"/>
          <w:marBottom w:val="0"/>
          <w:divBdr>
            <w:top w:val="none" w:sz="0" w:space="0" w:color="auto"/>
            <w:left w:val="none" w:sz="0" w:space="0" w:color="auto"/>
            <w:bottom w:val="none" w:sz="0" w:space="0" w:color="auto"/>
            <w:right w:val="none" w:sz="0" w:space="0" w:color="auto"/>
          </w:divBdr>
        </w:div>
        <w:div w:id="1401294381">
          <w:marLeft w:val="0"/>
          <w:marRight w:val="0"/>
          <w:marTop w:val="0"/>
          <w:marBottom w:val="0"/>
          <w:divBdr>
            <w:top w:val="none" w:sz="0" w:space="0" w:color="auto"/>
            <w:left w:val="none" w:sz="0" w:space="0" w:color="auto"/>
            <w:bottom w:val="none" w:sz="0" w:space="0" w:color="auto"/>
            <w:right w:val="none" w:sz="0" w:space="0" w:color="auto"/>
          </w:divBdr>
        </w:div>
        <w:div w:id="1441878629">
          <w:marLeft w:val="0"/>
          <w:marRight w:val="0"/>
          <w:marTop w:val="0"/>
          <w:marBottom w:val="0"/>
          <w:divBdr>
            <w:top w:val="none" w:sz="0" w:space="0" w:color="auto"/>
            <w:left w:val="none" w:sz="0" w:space="0" w:color="auto"/>
            <w:bottom w:val="none" w:sz="0" w:space="0" w:color="auto"/>
            <w:right w:val="none" w:sz="0" w:space="0" w:color="auto"/>
          </w:divBdr>
        </w:div>
        <w:div w:id="447895303">
          <w:marLeft w:val="0"/>
          <w:marRight w:val="0"/>
          <w:marTop w:val="0"/>
          <w:marBottom w:val="0"/>
          <w:divBdr>
            <w:top w:val="none" w:sz="0" w:space="0" w:color="auto"/>
            <w:left w:val="none" w:sz="0" w:space="0" w:color="auto"/>
            <w:bottom w:val="none" w:sz="0" w:space="0" w:color="auto"/>
            <w:right w:val="none" w:sz="0" w:space="0" w:color="auto"/>
          </w:divBdr>
        </w:div>
        <w:div w:id="1528912627">
          <w:marLeft w:val="0"/>
          <w:marRight w:val="0"/>
          <w:marTop w:val="0"/>
          <w:marBottom w:val="0"/>
          <w:divBdr>
            <w:top w:val="none" w:sz="0" w:space="0" w:color="auto"/>
            <w:left w:val="none" w:sz="0" w:space="0" w:color="auto"/>
            <w:bottom w:val="none" w:sz="0" w:space="0" w:color="auto"/>
            <w:right w:val="none" w:sz="0" w:space="0" w:color="auto"/>
          </w:divBdr>
        </w:div>
        <w:div w:id="1205487983">
          <w:marLeft w:val="0"/>
          <w:marRight w:val="0"/>
          <w:marTop w:val="0"/>
          <w:marBottom w:val="0"/>
          <w:divBdr>
            <w:top w:val="none" w:sz="0" w:space="0" w:color="auto"/>
            <w:left w:val="none" w:sz="0" w:space="0" w:color="auto"/>
            <w:bottom w:val="none" w:sz="0" w:space="0" w:color="auto"/>
            <w:right w:val="none" w:sz="0" w:space="0" w:color="auto"/>
          </w:divBdr>
        </w:div>
      </w:divsChild>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37880238">
      <w:bodyDiv w:val="1"/>
      <w:marLeft w:val="0"/>
      <w:marRight w:val="0"/>
      <w:marTop w:val="0"/>
      <w:marBottom w:val="0"/>
      <w:divBdr>
        <w:top w:val="none" w:sz="0" w:space="0" w:color="auto"/>
        <w:left w:val="none" w:sz="0" w:space="0" w:color="auto"/>
        <w:bottom w:val="none" w:sz="0" w:space="0" w:color="auto"/>
        <w:right w:val="none" w:sz="0" w:space="0" w:color="auto"/>
      </w:divBdr>
      <w:divsChild>
        <w:div w:id="83498382">
          <w:marLeft w:val="0"/>
          <w:marRight w:val="0"/>
          <w:marTop w:val="0"/>
          <w:marBottom w:val="0"/>
          <w:divBdr>
            <w:top w:val="none" w:sz="0" w:space="0" w:color="auto"/>
            <w:left w:val="none" w:sz="0" w:space="0" w:color="auto"/>
            <w:bottom w:val="none" w:sz="0" w:space="0" w:color="auto"/>
            <w:right w:val="none" w:sz="0" w:space="0" w:color="auto"/>
          </w:divBdr>
        </w:div>
        <w:div w:id="68356210">
          <w:marLeft w:val="0"/>
          <w:marRight w:val="0"/>
          <w:marTop w:val="0"/>
          <w:marBottom w:val="0"/>
          <w:divBdr>
            <w:top w:val="none" w:sz="0" w:space="0" w:color="auto"/>
            <w:left w:val="none" w:sz="0" w:space="0" w:color="auto"/>
            <w:bottom w:val="none" w:sz="0" w:space="0" w:color="auto"/>
            <w:right w:val="none" w:sz="0" w:space="0" w:color="auto"/>
          </w:divBdr>
        </w:div>
        <w:div w:id="1972009310">
          <w:marLeft w:val="0"/>
          <w:marRight w:val="0"/>
          <w:marTop w:val="0"/>
          <w:marBottom w:val="0"/>
          <w:divBdr>
            <w:top w:val="none" w:sz="0" w:space="0" w:color="auto"/>
            <w:left w:val="none" w:sz="0" w:space="0" w:color="auto"/>
            <w:bottom w:val="none" w:sz="0" w:space="0" w:color="auto"/>
            <w:right w:val="none" w:sz="0" w:space="0" w:color="auto"/>
          </w:divBdr>
        </w:div>
        <w:div w:id="1036079608">
          <w:marLeft w:val="0"/>
          <w:marRight w:val="0"/>
          <w:marTop w:val="0"/>
          <w:marBottom w:val="0"/>
          <w:divBdr>
            <w:top w:val="none" w:sz="0" w:space="0" w:color="auto"/>
            <w:left w:val="none" w:sz="0" w:space="0" w:color="auto"/>
            <w:bottom w:val="none" w:sz="0" w:space="0" w:color="auto"/>
            <w:right w:val="none" w:sz="0" w:space="0" w:color="auto"/>
          </w:divBdr>
        </w:div>
        <w:div w:id="738601056">
          <w:marLeft w:val="0"/>
          <w:marRight w:val="0"/>
          <w:marTop w:val="0"/>
          <w:marBottom w:val="0"/>
          <w:divBdr>
            <w:top w:val="none" w:sz="0" w:space="0" w:color="auto"/>
            <w:left w:val="none" w:sz="0" w:space="0" w:color="auto"/>
            <w:bottom w:val="none" w:sz="0" w:space="0" w:color="auto"/>
            <w:right w:val="none" w:sz="0" w:space="0" w:color="auto"/>
          </w:divBdr>
        </w:div>
        <w:div w:id="55251047">
          <w:marLeft w:val="0"/>
          <w:marRight w:val="0"/>
          <w:marTop w:val="0"/>
          <w:marBottom w:val="0"/>
          <w:divBdr>
            <w:top w:val="none" w:sz="0" w:space="0" w:color="auto"/>
            <w:left w:val="none" w:sz="0" w:space="0" w:color="auto"/>
            <w:bottom w:val="none" w:sz="0" w:space="0" w:color="auto"/>
            <w:right w:val="none" w:sz="0" w:space="0" w:color="auto"/>
          </w:divBdr>
        </w:div>
        <w:div w:id="1401446756">
          <w:marLeft w:val="0"/>
          <w:marRight w:val="0"/>
          <w:marTop w:val="0"/>
          <w:marBottom w:val="0"/>
          <w:divBdr>
            <w:top w:val="none" w:sz="0" w:space="0" w:color="auto"/>
            <w:left w:val="none" w:sz="0" w:space="0" w:color="auto"/>
            <w:bottom w:val="none" w:sz="0" w:space="0" w:color="auto"/>
            <w:right w:val="none" w:sz="0" w:space="0" w:color="auto"/>
          </w:divBdr>
        </w:div>
        <w:div w:id="1678770195">
          <w:marLeft w:val="0"/>
          <w:marRight w:val="0"/>
          <w:marTop w:val="0"/>
          <w:marBottom w:val="0"/>
          <w:divBdr>
            <w:top w:val="none" w:sz="0" w:space="0" w:color="auto"/>
            <w:left w:val="none" w:sz="0" w:space="0" w:color="auto"/>
            <w:bottom w:val="none" w:sz="0" w:space="0" w:color="auto"/>
            <w:right w:val="none" w:sz="0" w:space="0" w:color="auto"/>
          </w:divBdr>
        </w:div>
        <w:div w:id="1815027851">
          <w:marLeft w:val="0"/>
          <w:marRight w:val="0"/>
          <w:marTop w:val="0"/>
          <w:marBottom w:val="0"/>
          <w:divBdr>
            <w:top w:val="none" w:sz="0" w:space="0" w:color="auto"/>
            <w:left w:val="none" w:sz="0" w:space="0" w:color="auto"/>
            <w:bottom w:val="none" w:sz="0" w:space="0" w:color="auto"/>
            <w:right w:val="none" w:sz="0" w:space="0" w:color="auto"/>
          </w:divBdr>
        </w:div>
        <w:div w:id="2124685239">
          <w:marLeft w:val="0"/>
          <w:marRight w:val="0"/>
          <w:marTop w:val="0"/>
          <w:marBottom w:val="0"/>
          <w:divBdr>
            <w:top w:val="none" w:sz="0" w:space="0" w:color="auto"/>
            <w:left w:val="none" w:sz="0" w:space="0" w:color="auto"/>
            <w:bottom w:val="none" w:sz="0" w:space="0" w:color="auto"/>
            <w:right w:val="none" w:sz="0" w:space="0" w:color="auto"/>
          </w:divBdr>
        </w:div>
        <w:div w:id="788402493">
          <w:marLeft w:val="0"/>
          <w:marRight w:val="0"/>
          <w:marTop w:val="0"/>
          <w:marBottom w:val="0"/>
          <w:divBdr>
            <w:top w:val="none" w:sz="0" w:space="0" w:color="auto"/>
            <w:left w:val="none" w:sz="0" w:space="0" w:color="auto"/>
            <w:bottom w:val="none" w:sz="0" w:space="0" w:color="auto"/>
            <w:right w:val="none" w:sz="0" w:space="0" w:color="auto"/>
          </w:divBdr>
        </w:div>
      </w:divsChild>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66675235">
      <w:bodyDiv w:val="1"/>
      <w:marLeft w:val="0"/>
      <w:marRight w:val="0"/>
      <w:marTop w:val="0"/>
      <w:marBottom w:val="0"/>
      <w:divBdr>
        <w:top w:val="none" w:sz="0" w:space="0" w:color="auto"/>
        <w:left w:val="none" w:sz="0" w:space="0" w:color="auto"/>
        <w:bottom w:val="none" w:sz="0" w:space="0" w:color="auto"/>
        <w:right w:val="none" w:sz="0" w:space="0" w:color="auto"/>
      </w:divBdr>
      <w:divsChild>
        <w:div w:id="2076395198">
          <w:marLeft w:val="0"/>
          <w:marRight w:val="0"/>
          <w:marTop w:val="0"/>
          <w:marBottom w:val="0"/>
          <w:divBdr>
            <w:top w:val="none" w:sz="0" w:space="0" w:color="auto"/>
            <w:left w:val="none" w:sz="0" w:space="0" w:color="auto"/>
            <w:bottom w:val="none" w:sz="0" w:space="0" w:color="auto"/>
            <w:right w:val="none" w:sz="0" w:space="0" w:color="auto"/>
          </w:divBdr>
        </w:div>
        <w:div w:id="2040661273">
          <w:marLeft w:val="0"/>
          <w:marRight w:val="0"/>
          <w:marTop w:val="0"/>
          <w:marBottom w:val="0"/>
          <w:divBdr>
            <w:top w:val="none" w:sz="0" w:space="0" w:color="auto"/>
            <w:left w:val="none" w:sz="0" w:space="0" w:color="auto"/>
            <w:bottom w:val="none" w:sz="0" w:space="0" w:color="auto"/>
            <w:right w:val="none" w:sz="0" w:space="0" w:color="auto"/>
          </w:divBdr>
        </w:div>
        <w:div w:id="505093696">
          <w:marLeft w:val="0"/>
          <w:marRight w:val="0"/>
          <w:marTop w:val="0"/>
          <w:marBottom w:val="0"/>
          <w:divBdr>
            <w:top w:val="none" w:sz="0" w:space="0" w:color="auto"/>
            <w:left w:val="none" w:sz="0" w:space="0" w:color="auto"/>
            <w:bottom w:val="none" w:sz="0" w:space="0" w:color="auto"/>
            <w:right w:val="none" w:sz="0" w:space="0" w:color="auto"/>
          </w:divBdr>
        </w:div>
        <w:div w:id="423653405">
          <w:marLeft w:val="0"/>
          <w:marRight w:val="0"/>
          <w:marTop w:val="0"/>
          <w:marBottom w:val="0"/>
          <w:divBdr>
            <w:top w:val="none" w:sz="0" w:space="0" w:color="auto"/>
            <w:left w:val="none" w:sz="0" w:space="0" w:color="auto"/>
            <w:bottom w:val="none" w:sz="0" w:space="0" w:color="auto"/>
            <w:right w:val="none" w:sz="0" w:space="0" w:color="auto"/>
          </w:divBdr>
        </w:div>
        <w:div w:id="667709222">
          <w:marLeft w:val="0"/>
          <w:marRight w:val="0"/>
          <w:marTop w:val="0"/>
          <w:marBottom w:val="0"/>
          <w:divBdr>
            <w:top w:val="none" w:sz="0" w:space="0" w:color="auto"/>
            <w:left w:val="none" w:sz="0" w:space="0" w:color="auto"/>
            <w:bottom w:val="none" w:sz="0" w:space="0" w:color="auto"/>
            <w:right w:val="none" w:sz="0" w:space="0" w:color="auto"/>
          </w:divBdr>
        </w:div>
        <w:div w:id="827794740">
          <w:marLeft w:val="0"/>
          <w:marRight w:val="0"/>
          <w:marTop w:val="0"/>
          <w:marBottom w:val="0"/>
          <w:divBdr>
            <w:top w:val="none" w:sz="0" w:space="0" w:color="auto"/>
            <w:left w:val="none" w:sz="0" w:space="0" w:color="auto"/>
            <w:bottom w:val="none" w:sz="0" w:space="0" w:color="auto"/>
            <w:right w:val="none" w:sz="0" w:space="0" w:color="auto"/>
          </w:divBdr>
        </w:div>
        <w:div w:id="1312052074">
          <w:marLeft w:val="0"/>
          <w:marRight w:val="0"/>
          <w:marTop w:val="0"/>
          <w:marBottom w:val="0"/>
          <w:divBdr>
            <w:top w:val="none" w:sz="0" w:space="0" w:color="auto"/>
            <w:left w:val="none" w:sz="0" w:space="0" w:color="auto"/>
            <w:bottom w:val="none" w:sz="0" w:space="0" w:color="auto"/>
            <w:right w:val="none" w:sz="0" w:space="0" w:color="auto"/>
          </w:divBdr>
          <w:divsChild>
            <w:div w:id="1049497106">
              <w:blockQuote w:val="1"/>
              <w:marLeft w:val="480"/>
              <w:marRight w:val="480"/>
              <w:marTop w:val="360"/>
              <w:marBottom w:val="360"/>
              <w:divBdr>
                <w:top w:val="single" w:sz="6" w:space="12" w:color="A0A0A0"/>
                <w:left w:val="single" w:sz="6" w:space="18" w:color="A0A0A0"/>
                <w:bottom w:val="single" w:sz="6" w:space="12" w:color="A0A0A0"/>
                <w:right w:val="single" w:sz="6" w:space="18" w:color="A0A0A0"/>
              </w:divBdr>
            </w:div>
          </w:divsChild>
        </w:div>
        <w:div w:id="778181162">
          <w:marLeft w:val="0"/>
          <w:marRight w:val="0"/>
          <w:marTop w:val="0"/>
          <w:marBottom w:val="0"/>
          <w:divBdr>
            <w:top w:val="none" w:sz="0" w:space="0" w:color="auto"/>
            <w:left w:val="none" w:sz="0" w:space="0" w:color="auto"/>
            <w:bottom w:val="none" w:sz="0" w:space="0" w:color="auto"/>
            <w:right w:val="none" w:sz="0" w:space="0" w:color="auto"/>
          </w:divBdr>
        </w:div>
        <w:div w:id="974337488">
          <w:marLeft w:val="0"/>
          <w:marRight w:val="0"/>
          <w:marTop w:val="0"/>
          <w:marBottom w:val="0"/>
          <w:divBdr>
            <w:top w:val="none" w:sz="0" w:space="0" w:color="auto"/>
            <w:left w:val="none" w:sz="0" w:space="0" w:color="auto"/>
            <w:bottom w:val="none" w:sz="0" w:space="0" w:color="auto"/>
            <w:right w:val="none" w:sz="0" w:space="0" w:color="auto"/>
          </w:divBdr>
        </w:div>
        <w:div w:id="152449504">
          <w:marLeft w:val="0"/>
          <w:marRight w:val="0"/>
          <w:marTop w:val="0"/>
          <w:marBottom w:val="0"/>
          <w:divBdr>
            <w:top w:val="none" w:sz="0" w:space="0" w:color="auto"/>
            <w:left w:val="none" w:sz="0" w:space="0" w:color="auto"/>
            <w:bottom w:val="none" w:sz="0" w:space="0" w:color="auto"/>
            <w:right w:val="none" w:sz="0" w:space="0" w:color="auto"/>
          </w:divBdr>
        </w:div>
        <w:div w:id="1892497131">
          <w:marLeft w:val="0"/>
          <w:marRight w:val="0"/>
          <w:marTop w:val="0"/>
          <w:marBottom w:val="0"/>
          <w:divBdr>
            <w:top w:val="none" w:sz="0" w:space="0" w:color="auto"/>
            <w:left w:val="none" w:sz="0" w:space="0" w:color="auto"/>
            <w:bottom w:val="none" w:sz="0" w:space="0" w:color="auto"/>
            <w:right w:val="none" w:sz="0" w:space="0" w:color="auto"/>
          </w:divBdr>
        </w:div>
        <w:div w:id="1997566293">
          <w:marLeft w:val="0"/>
          <w:marRight w:val="0"/>
          <w:marTop w:val="0"/>
          <w:marBottom w:val="0"/>
          <w:divBdr>
            <w:top w:val="none" w:sz="0" w:space="0" w:color="auto"/>
            <w:left w:val="none" w:sz="0" w:space="0" w:color="auto"/>
            <w:bottom w:val="none" w:sz="0" w:space="0" w:color="auto"/>
            <w:right w:val="none" w:sz="0" w:space="0" w:color="auto"/>
          </w:divBdr>
        </w:div>
        <w:div w:id="2024819116">
          <w:marLeft w:val="0"/>
          <w:marRight w:val="0"/>
          <w:marTop w:val="0"/>
          <w:marBottom w:val="0"/>
          <w:divBdr>
            <w:top w:val="none" w:sz="0" w:space="0" w:color="auto"/>
            <w:left w:val="none" w:sz="0" w:space="0" w:color="auto"/>
            <w:bottom w:val="none" w:sz="0" w:space="0" w:color="auto"/>
            <w:right w:val="none" w:sz="0" w:space="0" w:color="auto"/>
          </w:divBdr>
        </w:div>
        <w:div w:id="1764305274">
          <w:marLeft w:val="0"/>
          <w:marRight w:val="0"/>
          <w:marTop w:val="0"/>
          <w:marBottom w:val="0"/>
          <w:divBdr>
            <w:top w:val="none" w:sz="0" w:space="0" w:color="auto"/>
            <w:left w:val="none" w:sz="0" w:space="0" w:color="auto"/>
            <w:bottom w:val="none" w:sz="0" w:space="0" w:color="auto"/>
            <w:right w:val="none" w:sz="0" w:space="0" w:color="auto"/>
          </w:divBdr>
        </w:div>
        <w:div w:id="995840511">
          <w:marLeft w:val="0"/>
          <w:marRight w:val="0"/>
          <w:marTop w:val="0"/>
          <w:marBottom w:val="0"/>
          <w:divBdr>
            <w:top w:val="none" w:sz="0" w:space="0" w:color="auto"/>
            <w:left w:val="none" w:sz="0" w:space="0" w:color="auto"/>
            <w:bottom w:val="none" w:sz="0" w:space="0" w:color="auto"/>
            <w:right w:val="none" w:sz="0" w:space="0" w:color="auto"/>
          </w:divBdr>
        </w:div>
        <w:div w:id="871306578">
          <w:marLeft w:val="0"/>
          <w:marRight w:val="0"/>
          <w:marTop w:val="0"/>
          <w:marBottom w:val="0"/>
          <w:divBdr>
            <w:top w:val="none" w:sz="0" w:space="0" w:color="auto"/>
            <w:left w:val="none" w:sz="0" w:space="0" w:color="auto"/>
            <w:bottom w:val="none" w:sz="0" w:space="0" w:color="auto"/>
            <w:right w:val="none" w:sz="0" w:space="0" w:color="auto"/>
          </w:divBdr>
        </w:div>
        <w:div w:id="1748766856">
          <w:marLeft w:val="0"/>
          <w:marRight w:val="0"/>
          <w:marTop w:val="0"/>
          <w:marBottom w:val="0"/>
          <w:divBdr>
            <w:top w:val="none" w:sz="0" w:space="0" w:color="auto"/>
            <w:left w:val="none" w:sz="0" w:space="0" w:color="auto"/>
            <w:bottom w:val="none" w:sz="0" w:space="0" w:color="auto"/>
            <w:right w:val="none" w:sz="0" w:space="0" w:color="auto"/>
          </w:divBdr>
        </w:div>
        <w:div w:id="1305891804">
          <w:marLeft w:val="0"/>
          <w:marRight w:val="0"/>
          <w:marTop w:val="0"/>
          <w:marBottom w:val="0"/>
          <w:divBdr>
            <w:top w:val="none" w:sz="0" w:space="0" w:color="auto"/>
            <w:left w:val="none" w:sz="0" w:space="0" w:color="auto"/>
            <w:bottom w:val="none" w:sz="0" w:space="0" w:color="auto"/>
            <w:right w:val="none" w:sz="0" w:space="0" w:color="auto"/>
          </w:divBdr>
        </w:div>
        <w:div w:id="1142428345">
          <w:marLeft w:val="0"/>
          <w:marRight w:val="0"/>
          <w:marTop w:val="0"/>
          <w:marBottom w:val="0"/>
          <w:divBdr>
            <w:top w:val="none" w:sz="0" w:space="0" w:color="auto"/>
            <w:left w:val="none" w:sz="0" w:space="0" w:color="auto"/>
            <w:bottom w:val="none" w:sz="0" w:space="0" w:color="auto"/>
            <w:right w:val="none" w:sz="0" w:space="0" w:color="auto"/>
          </w:divBdr>
        </w:div>
        <w:div w:id="1180121539">
          <w:marLeft w:val="0"/>
          <w:marRight w:val="0"/>
          <w:marTop w:val="0"/>
          <w:marBottom w:val="0"/>
          <w:divBdr>
            <w:top w:val="none" w:sz="0" w:space="0" w:color="auto"/>
            <w:left w:val="none" w:sz="0" w:space="0" w:color="auto"/>
            <w:bottom w:val="none" w:sz="0" w:space="0" w:color="auto"/>
            <w:right w:val="none" w:sz="0" w:space="0" w:color="auto"/>
          </w:divBdr>
        </w:div>
        <w:div w:id="2053844361">
          <w:marLeft w:val="0"/>
          <w:marRight w:val="0"/>
          <w:marTop w:val="0"/>
          <w:marBottom w:val="0"/>
          <w:divBdr>
            <w:top w:val="none" w:sz="0" w:space="0" w:color="auto"/>
            <w:left w:val="none" w:sz="0" w:space="0" w:color="auto"/>
            <w:bottom w:val="none" w:sz="0" w:space="0" w:color="auto"/>
            <w:right w:val="none" w:sz="0" w:space="0" w:color="auto"/>
          </w:divBdr>
        </w:div>
        <w:div w:id="41516651">
          <w:marLeft w:val="0"/>
          <w:marRight w:val="0"/>
          <w:marTop w:val="0"/>
          <w:marBottom w:val="0"/>
          <w:divBdr>
            <w:top w:val="none" w:sz="0" w:space="0" w:color="auto"/>
            <w:left w:val="none" w:sz="0" w:space="0" w:color="auto"/>
            <w:bottom w:val="none" w:sz="0" w:space="0" w:color="auto"/>
            <w:right w:val="none" w:sz="0" w:space="0" w:color="auto"/>
          </w:divBdr>
        </w:div>
        <w:div w:id="214853466">
          <w:marLeft w:val="0"/>
          <w:marRight w:val="0"/>
          <w:marTop w:val="0"/>
          <w:marBottom w:val="0"/>
          <w:divBdr>
            <w:top w:val="none" w:sz="0" w:space="0" w:color="auto"/>
            <w:left w:val="none" w:sz="0" w:space="0" w:color="auto"/>
            <w:bottom w:val="none" w:sz="0" w:space="0" w:color="auto"/>
            <w:right w:val="none" w:sz="0" w:space="0" w:color="auto"/>
          </w:divBdr>
        </w:div>
        <w:div w:id="386342998">
          <w:marLeft w:val="0"/>
          <w:marRight w:val="0"/>
          <w:marTop w:val="0"/>
          <w:marBottom w:val="0"/>
          <w:divBdr>
            <w:top w:val="none" w:sz="0" w:space="0" w:color="auto"/>
            <w:left w:val="none" w:sz="0" w:space="0" w:color="auto"/>
            <w:bottom w:val="none" w:sz="0" w:space="0" w:color="auto"/>
            <w:right w:val="none" w:sz="0" w:space="0" w:color="auto"/>
          </w:divBdr>
        </w:div>
        <w:div w:id="207108090">
          <w:marLeft w:val="0"/>
          <w:marRight w:val="0"/>
          <w:marTop w:val="0"/>
          <w:marBottom w:val="0"/>
          <w:divBdr>
            <w:top w:val="none" w:sz="0" w:space="0" w:color="auto"/>
            <w:left w:val="none" w:sz="0" w:space="0" w:color="auto"/>
            <w:bottom w:val="none" w:sz="0" w:space="0" w:color="auto"/>
            <w:right w:val="none" w:sz="0" w:space="0" w:color="auto"/>
          </w:divBdr>
        </w:div>
        <w:div w:id="327557378">
          <w:marLeft w:val="0"/>
          <w:marRight w:val="0"/>
          <w:marTop w:val="0"/>
          <w:marBottom w:val="0"/>
          <w:divBdr>
            <w:top w:val="none" w:sz="0" w:space="0" w:color="auto"/>
            <w:left w:val="none" w:sz="0" w:space="0" w:color="auto"/>
            <w:bottom w:val="none" w:sz="0" w:space="0" w:color="auto"/>
            <w:right w:val="none" w:sz="0" w:space="0" w:color="auto"/>
          </w:divBdr>
        </w:div>
        <w:div w:id="1629891999">
          <w:marLeft w:val="0"/>
          <w:marRight w:val="0"/>
          <w:marTop w:val="0"/>
          <w:marBottom w:val="0"/>
          <w:divBdr>
            <w:top w:val="none" w:sz="0" w:space="0" w:color="auto"/>
            <w:left w:val="none" w:sz="0" w:space="0" w:color="auto"/>
            <w:bottom w:val="none" w:sz="0" w:space="0" w:color="auto"/>
            <w:right w:val="none" w:sz="0" w:space="0" w:color="auto"/>
          </w:divBdr>
        </w:div>
        <w:div w:id="1416123594">
          <w:marLeft w:val="0"/>
          <w:marRight w:val="0"/>
          <w:marTop w:val="0"/>
          <w:marBottom w:val="0"/>
          <w:divBdr>
            <w:top w:val="none" w:sz="0" w:space="0" w:color="auto"/>
            <w:left w:val="none" w:sz="0" w:space="0" w:color="auto"/>
            <w:bottom w:val="none" w:sz="0" w:space="0" w:color="auto"/>
            <w:right w:val="none" w:sz="0" w:space="0" w:color="auto"/>
          </w:divBdr>
        </w:div>
        <w:div w:id="1807971014">
          <w:marLeft w:val="0"/>
          <w:marRight w:val="0"/>
          <w:marTop w:val="0"/>
          <w:marBottom w:val="0"/>
          <w:divBdr>
            <w:top w:val="none" w:sz="0" w:space="0" w:color="auto"/>
            <w:left w:val="none" w:sz="0" w:space="0" w:color="auto"/>
            <w:bottom w:val="none" w:sz="0" w:space="0" w:color="auto"/>
            <w:right w:val="none" w:sz="0" w:space="0" w:color="auto"/>
          </w:divBdr>
        </w:div>
        <w:div w:id="916015724">
          <w:marLeft w:val="0"/>
          <w:marRight w:val="0"/>
          <w:marTop w:val="0"/>
          <w:marBottom w:val="0"/>
          <w:divBdr>
            <w:top w:val="none" w:sz="0" w:space="0" w:color="auto"/>
            <w:left w:val="none" w:sz="0" w:space="0" w:color="auto"/>
            <w:bottom w:val="none" w:sz="0" w:space="0" w:color="auto"/>
            <w:right w:val="none" w:sz="0" w:space="0" w:color="auto"/>
          </w:divBdr>
        </w:div>
        <w:div w:id="756942432">
          <w:marLeft w:val="0"/>
          <w:marRight w:val="0"/>
          <w:marTop w:val="0"/>
          <w:marBottom w:val="0"/>
          <w:divBdr>
            <w:top w:val="none" w:sz="0" w:space="0" w:color="auto"/>
            <w:left w:val="none" w:sz="0" w:space="0" w:color="auto"/>
            <w:bottom w:val="none" w:sz="0" w:space="0" w:color="auto"/>
            <w:right w:val="none" w:sz="0" w:space="0" w:color="auto"/>
          </w:divBdr>
        </w:div>
        <w:div w:id="239413162">
          <w:marLeft w:val="0"/>
          <w:marRight w:val="0"/>
          <w:marTop w:val="0"/>
          <w:marBottom w:val="0"/>
          <w:divBdr>
            <w:top w:val="none" w:sz="0" w:space="0" w:color="auto"/>
            <w:left w:val="none" w:sz="0" w:space="0" w:color="auto"/>
            <w:bottom w:val="none" w:sz="0" w:space="0" w:color="auto"/>
            <w:right w:val="none" w:sz="0" w:space="0" w:color="auto"/>
          </w:divBdr>
        </w:div>
        <w:div w:id="957875857">
          <w:marLeft w:val="0"/>
          <w:marRight w:val="0"/>
          <w:marTop w:val="0"/>
          <w:marBottom w:val="0"/>
          <w:divBdr>
            <w:top w:val="none" w:sz="0" w:space="0" w:color="auto"/>
            <w:left w:val="none" w:sz="0" w:space="0" w:color="auto"/>
            <w:bottom w:val="none" w:sz="0" w:space="0" w:color="auto"/>
            <w:right w:val="none" w:sz="0" w:space="0" w:color="auto"/>
          </w:divBdr>
        </w:div>
        <w:div w:id="2134788280">
          <w:marLeft w:val="0"/>
          <w:marRight w:val="0"/>
          <w:marTop w:val="0"/>
          <w:marBottom w:val="0"/>
          <w:divBdr>
            <w:top w:val="none" w:sz="0" w:space="0" w:color="auto"/>
            <w:left w:val="none" w:sz="0" w:space="0" w:color="auto"/>
            <w:bottom w:val="none" w:sz="0" w:space="0" w:color="auto"/>
            <w:right w:val="none" w:sz="0" w:space="0" w:color="auto"/>
          </w:divBdr>
        </w:div>
        <w:div w:id="1791438052">
          <w:marLeft w:val="0"/>
          <w:marRight w:val="0"/>
          <w:marTop w:val="0"/>
          <w:marBottom w:val="0"/>
          <w:divBdr>
            <w:top w:val="none" w:sz="0" w:space="0" w:color="auto"/>
            <w:left w:val="none" w:sz="0" w:space="0" w:color="auto"/>
            <w:bottom w:val="none" w:sz="0" w:space="0" w:color="auto"/>
            <w:right w:val="none" w:sz="0" w:space="0" w:color="auto"/>
          </w:divBdr>
        </w:div>
        <w:div w:id="245309156">
          <w:marLeft w:val="0"/>
          <w:marRight w:val="0"/>
          <w:marTop w:val="0"/>
          <w:marBottom w:val="0"/>
          <w:divBdr>
            <w:top w:val="none" w:sz="0" w:space="0" w:color="auto"/>
            <w:left w:val="none" w:sz="0" w:space="0" w:color="auto"/>
            <w:bottom w:val="none" w:sz="0" w:space="0" w:color="auto"/>
            <w:right w:val="none" w:sz="0" w:space="0" w:color="auto"/>
          </w:divBdr>
          <w:divsChild>
            <w:div w:id="894704058">
              <w:blockQuote w:val="1"/>
              <w:marLeft w:val="480"/>
              <w:marRight w:val="480"/>
              <w:marTop w:val="360"/>
              <w:marBottom w:val="360"/>
              <w:divBdr>
                <w:top w:val="single" w:sz="6" w:space="12" w:color="A0A0A0"/>
                <w:left w:val="single" w:sz="6" w:space="18" w:color="A0A0A0"/>
                <w:bottom w:val="single" w:sz="6" w:space="12" w:color="A0A0A0"/>
                <w:right w:val="single" w:sz="6" w:space="18" w:color="A0A0A0"/>
              </w:divBdr>
            </w:div>
          </w:divsChild>
        </w:div>
        <w:div w:id="442962119">
          <w:marLeft w:val="0"/>
          <w:marRight w:val="0"/>
          <w:marTop w:val="0"/>
          <w:marBottom w:val="0"/>
          <w:divBdr>
            <w:top w:val="none" w:sz="0" w:space="0" w:color="auto"/>
            <w:left w:val="none" w:sz="0" w:space="0" w:color="auto"/>
            <w:bottom w:val="none" w:sz="0" w:space="0" w:color="auto"/>
            <w:right w:val="none" w:sz="0" w:space="0" w:color="auto"/>
          </w:divBdr>
        </w:div>
        <w:div w:id="901870463">
          <w:marLeft w:val="0"/>
          <w:marRight w:val="0"/>
          <w:marTop w:val="0"/>
          <w:marBottom w:val="0"/>
          <w:divBdr>
            <w:top w:val="none" w:sz="0" w:space="0" w:color="auto"/>
            <w:left w:val="none" w:sz="0" w:space="0" w:color="auto"/>
            <w:bottom w:val="none" w:sz="0" w:space="0" w:color="auto"/>
            <w:right w:val="none" w:sz="0" w:space="0" w:color="auto"/>
          </w:divBdr>
        </w:div>
        <w:div w:id="1795755067">
          <w:marLeft w:val="0"/>
          <w:marRight w:val="0"/>
          <w:marTop w:val="0"/>
          <w:marBottom w:val="0"/>
          <w:divBdr>
            <w:top w:val="none" w:sz="0" w:space="0" w:color="auto"/>
            <w:left w:val="none" w:sz="0" w:space="0" w:color="auto"/>
            <w:bottom w:val="none" w:sz="0" w:space="0" w:color="auto"/>
            <w:right w:val="none" w:sz="0" w:space="0" w:color="auto"/>
          </w:divBdr>
        </w:div>
        <w:div w:id="1324242849">
          <w:marLeft w:val="0"/>
          <w:marRight w:val="0"/>
          <w:marTop w:val="0"/>
          <w:marBottom w:val="0"/>
          <w:divBdr>
            <w:top w:val="none" w:sz="0" w:space="0" w:color="auto"/>
            <w:left w:val="none" w:sz="0" w:space="0" w:color="auto"/>
            <w:bottom w:val="none" w:sz="0" w:space="0" w:color="auto"/>
            <w:right w:val="none" w:sz="0" w:space="0" w:color="auto"/>
          </w:divBdr>
        </w:div>
      </w:divsChild>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1783011">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 w:id="2130973026">
      <w:bodyDiv w:val="1"/>
      <w:marLeft w:val="0"/>
      <w:marRight w:val="0"/>
      <w:marTop w:val="0"/>
      <w:marBottom w:val="0"/>
      <w:divBdr>
        <w:top w:val="none" w:sz="0" w:space="0" w:color="auto"/>
        <w:left w:val="none" w:sz="0" w:space="0" w:color="auto"/>
        <w:bottom w:val="none" w:sz="0" w:space="0" w:color="auto"/>
        <w:right w:val="none" w:sz="0" w:space="0" w:color="auto"/>
      </w:divBdr>
      <w:divsChild>
        <w:div w:id="1508981626">
          <w:marLeft w:val="0"/>
          <w:marRight w:val="0"/>
          <w:marTop w:val="0"/>
          <w:marBottom w:val="0"/>
          <w:divBdr>
            <w:top w:val="none" w:sz="0" w:space="0" w:color="auto"/>
            <w:left w:val="none" w:sz="0" w:space="0" w:color="auto"/>
            <w:bottom w:val="none" w:sz="0" w:space="0" w:color="auto"/>
            <w:right w:val="none" w:sz="0" w:space="0" w:color="auto"/>
          </w:divBdr>
        </w:div>
        <w:div w:id="1590192828">
          <w:marLeft w:val="0"/>
          <w:marRight w:val="0"/>
          <w:marTop w:val="0"/>
          <w:marBottom w:val="0"/>
          <w:divBdr>
            <w:top w:val="none" w:sz="0" w:space="0" w:color="auto"/>
            <w:left w:val="none" w:sz="0" w:space="0" w:color="auto"/>
            <w:bottom w:val="none" w:sz="0" w:space="0" w:color="auto"/>
            <w:right w:val="none" w:sz="0" w:space="0" w:color="auto"/>
          </w:divBdr>
        </w:div>
        <w:div w:id="1259482105">
          <w:marLeft w:val="0"/>
          <w:marRight w:val="0"/>
          <w:marTop w:val="0"/>
          <w:marBottom w:val="0"/>
          <w:divBdr>
            <w:top w:val="none" w:sz="0" w:space="0" w:color="auto"/>
            <w:left w:val="none" w:sz="0" w:space="0" w:color="auto"/>
            <w:bottom w:val="none" w:sz="0" w:space="0" w:color="auto"/>
            <w:right w:val="none" w:sz="0" w:space="0" w:color="auto"/>
          </w:divBdr>
        </w:div>
        <w:div w:id="119685873">
          <w:marLeft w:val="0"/>
          <w:marRight w:val="0"/>
          <w:marTop w:val="0"/>
          <w:marBottom w:val="0"/>
          <w:divBdr>
            <w:top w:val="none" w:sz="0" w:space="0" w:color="auto"/>
            <w:left w:val="none" w:sz="0" w:space="0" w:color="auto"/>
            <w:bottom w:val="none" w:sz="0" w:space="0" w:color="auto"/>
            <w:right w:val="none" w:sz="0" w:space="0" w:color="auto"/>
          </w:divBdr>
        </w:div>
        <w:div w:id="1037855721">
          <w:marLeft w:val="0"/>
          <w:marRight w:val="0"/>
          <w:marTop w:val="0"/>
          <w:marBottom w:val="0"/>
          <w:divBdr>
            <w:top w:val="none" w:sz="0" w:space="0" w:color="auto"/>
            <w:left w:val="none" w:sz="0" w:space="0" w:color="auto"/>
            <w:bottom w:val="none" w:sz="0" w:space="0" w:color="auto"/>
            <w:right w:val="none" w:sz="0" w:space="0" w:color="auto"/>
          </w:divBdr>
        </w:div>
        <w:div w:id="2019194195">
          <w:marLeft w:val="0"/>
          <w:marRight w:val="0"/>
          <w:marTop w:val="0"/>
          <w:marBottom w:val="0"/>
          <w:divBdr>
            <w:top w:val="none" w:sz="0" w:space="0" w:color="auto"/>
            <w:left w:val="none" w:sz="0" w:space="0" w:color="auto"/>
            <w:bottom w:val="none" w:sz="0" w:space="0" w:color="auto"/>
            <w:right w:val="none" w:sz="0" w:space="0" w:color="auto"/>
          </w:divBdr>
        </w:div>
        <w:div w:id="1098722494">
          <w:marLeft w:val="0"/>
          <w:marRight w:val="0"/>
          <w:marTop w:val="0"/>
          <w:marBottom w:val="0"/>
          <w:divBdr>
            <w:top w:val="none" w:sz="0" w:space="0" w:color="auto"/>
            <w:left w:val="none" w:sz="0" w:space="0" w:color="auto"/>
            <w:bottom w:val="none" w:sz="0" w:space="0" w:color="auto"/>
            <w:right w:val="none" w:sz="0" w:space="0" w:color="auto"/>
          </w:divBdr>
          <w:divsChild>
            <w:div w:id="461921905">
              <w:blockQuote w:val="1"/>
              <w:marLeft w:val="480"/>
              <w:marRight w:val="480"/>
              <w:marTop w:val="360"/>
              <w:marBottom w:val="360"/>
              <w:divBdr>
                <w:top w:val="single" w:sz="6" w:space="12" w:color="A0A0A0"/>
                <w:left w:val="single" w:sz="6" w:space="18" w:color="A0A0A0"/>
                <w:bottom w:val="single" w:sz="6" w:space="12" w:color="A0A0A0"/>
                <w:right w:val="single" w:sz="6" w:space="18" w:color="A0A0A0"/>
              </w:divBdr>
            </w:div>
          </w:divsChild>
        </w:div>
        <w:div w:id="434136312">
          <w:marLeft w:val="0"/>
          <w:marRight w:val="0"/>
          <w:marTop w:val="0"/>
          <w:marBottom w:val="0"/>
          <w:divBdr>
            <w:top w:val="none" w:sz="0" w:space="0" w:color="auto"/>
            <w:left w:val="none" w:sz="0" w:space="0" w:color="auto"/>
            <w:bottom w:val="none" w:sz="0" w:space="0" w:color="auto"/>
            <w:right w:val="none" w:sz="0" w:space="0" w:color="auto"/>
          </w:divBdr>
        </w:div>
        <w:div w:id="335960285">
          <w:marLeft w:val="0"/>
          <w:marRight w:val="0"/>
          <w:marTop w:val="0"/>
          <w:marBottom w:val="0"/>
          <w:divBdr>
            <w:top w:val="none" w:sz="0" w:space="0" w:color="auto"/>
            <w:left w:val="none" w:sz="0" w:space="0" w:color="auto"/>
            <w:bottom w:val="none" w:sz="0" w:space="0" w:color="auto"/>
            <w:right w:val="none" w:sz="0" w:space="0" w:color="auto"/>
          </w:divBdr>
        </w:div>
        <w:div w:id="1235968843">
          <w:marLeft w:val="0"/>
          <w:marRight w:val="0"/>
          <w:marTop w:val="0"/>
          <w:marBottom w:val="0"/>
          <w:divBdr>
            <w:top w:val="none" w:sz="0" w:space="0" w:color="auto"/>
            <w:left w:val="none" w:sz="0" w:space="0" w:color="auto"/>
            <w:bottom w:val="none" w:sz="0" w:space="0" w:color="auto"/>
            <w:right w:val="none" w:sz="0" w:space="0" w:color="auto"/>
          </w:divBdr>
        </w:div>
        <w:div w:id="1769808442">
          <w:marLeft w:val="0"/>
          <w:marRight w:val="0"/>
          <w:marTop w:val="0"/>
          <w:marBottom w:val="0"/>
          <w:divBdr>
            <w:top w:val="none" w:sz="0" w:space="0" w:color="auto"/>
            <w:left w:val="none" w:sz="0" w:space="0" w:color="auto"/>
            <w:bottom w:val="none" w:sz="0" w:space="0" w:color="auto"/>
            <w:right w:val="none" w:sz="0" w:space="0" w:color="auto"/>
          </w:divBdr>
        </w:div>
        <w:div w:id="443354441">
          <w:marLeft w:val="0"/>
          <w:marRight w:val="0"/>
          <w:marTop w:val="0"/>
          <w:marBottom w:val="0"/>
          <w:divBdr>
            <w:top w:val="none" w:sz="0" w:space="0" w:color="auto"/>
            <w:left w:val="none" w:sz="0" w:space="0" w:color="auto"/>
            <w:bottom w:val="none" w:sz="0" w:space="0" w:color="auto"/>
            <w:right w:val="none" w:sz="0" w:space="0" w:color="auto"/>
          </w:divBdr>
        </w:div>
        <w:div w:id="957033335">
          <w:marLeft w:val="0"/>
          <w:marRight w:val="0"/>
          <w:marTop w:val="0"/>
          <w:marBottom w:val="0"/>
          <w:divBdr>
            <w:top w:val="none" w:sz="0" w:space="0" w:color="auto"/>
            <w:left w:val="none" w:sz="0" w:space="0" w:color="auto"/>
            <w:bottom w:val="none" w:sz="0" w:space="0" w:color="auto"/>
            <w:right w:val="none" w:sz="0" w:space="0" w:color="auto"/>
          </w:divBdr>
        </w:div>
        <w:div w:id="93401798">
          <w:marLeft w:val="0"/>
          <w:marRight w:val="0"/>
          <w:marTop w:val="0"/>
          <w:marBottom w:val="0"/>
          <w:divBdr>
            <w:top w:val="none" w:sz="0" w:space="0" w:color="auto"/>
            <w:left w:val="none" w:sz="0" w:space="0" w:color="auto"/>
            <w:bottom w:val="none" w:sz="0" w:space="0" w:color="auto"/>
            <w:right w:val="none" w:sz="0" w:space="0" w:color="auto"/>
          </w:divBdr>
        </w:div>
        <w:div w:id="1571235008">
          <w:marLeft w:val="0"/>
          <w:marRight w:val="0"/>
          <w:marTop w:val="0"/>
          <w:marBottom w:val="0"/>
          <w:divBdr>
            <w:top w:val="none" w:sz="0" w:space="0" w:color="auto"/>
            <w:left w:val="none" w:sz="0" w:space="0" w:color="auto"/>
            <w:bottom w:val="none" w:sz="0" w:space="0" w:color="auto"/>
            <w:right w:val="none" w:sz="0" w:space="0" w:color="auto"/>
          </w:divBdr>
        </w:div>
        <w:div w:id="1864201690">
          <w:marLeft w:val="0"/>
          <w:marRight w:val="0"/>
          <w:marTop w:val="0"/>
          <w:marBottom w:val="0"/>
          <w:divBdr>
            <w:top w:val="none" w:sz="0" w:space="0" w:color="auto"/>
            <w:left w:val="none" w:sz="0" w:space="0" w:color="auto"/>
            <w:bottom w:val="none" w:sz="0" w:space="0" w:color="auto"/>
            <w:right w:val="none" w:sz="0" w:space="0" w:color="auto"/>
          </w:divBdr>
        </w:div>
        <w:div w:id="1781216507">
          <w:marLeft w:val="0"/>
          <w:marRight w:val="0"/>
          <w:marTop w:val="0"/>
          <w:marBottom w:val="0"/>
          <w:divBdr>
            <w:top w:val="none" w:sz="0" w:space="0" w:color="auto"/>
            <w:left w:val="none" w:sz="0" w:space="0" w:color="auto"/>
            <w:bottom w:val="none" w:sz="0" w:space="0" w:color="auto"/>
            <w:right w:val="none" w:sz="0" w:space="0" w:color="auto"/>
          </w:divBdr>
        </w:div>
        <w:div w:id="146476776">
          <w:marLeft w:val="0"/>
          <w:marRight w:val="0"/>
          <w:marTop w:val="0"/>
          <w:marBottom w:val="0"/>
          <w:divBdr>
            <w:top w:val="none" w:sz="0" w:space="0" w:color="auto"/>
            <w:left w:val="none" w:sz="0" w:space="0" w:color="auto"/>
            <w:bottom w:val="none" w:sz="0" w:space="0" w:color="auto"/>
            <w:right w:val="none" w:sz="0" w:space="0" w:color="auto"/>
          </w:divBdr>
        </w:div>
        <w:div w:id="1560480475">
          <w:marLeft w:val="0"/>
          <w:marRight w:val="0"/>
          <w:marTop w:val="0"/>
          <w:marBottom w:val="0"/>
          <w:divBdr>
            <w:top w:val="none" w:sz="0" w:space="0" w:color="auto"/>
            <w:left w:val="none" w:sz="0" w:space="0" w:color="auto"/>
            <w:bottom w:val="none" w:sz="0" w:space="0" w:color="auto"/>
            <w:right w:val="none" w:sz="0" w:space="0" w:color="auto"/>
          </w:divBdr>
        </w:div>
        <w:div w:id="1882863289">
          <w:marLeft w:val="0"/>
          <w:marRight w:val="0"/>
          <w:marTop w:val="0"/>
          <w:marBottom w:val="0"/>
          <w:divBdr>
            <w:top w:val="none" w:sz="0" w:space="0" w:color="auto"/>
            <w:left w:val="none" w:sz="0" w:space="0" w:color="auto"/>
            <w:bottom w:val="none" w:sz="0" w:space="0" w:color="auto"/>
            <w:right w:val="none" w:sz="0" w:space="0" w:color="auto"/>
          </w:divBdr>
        </w:div>
        <w:div w:id="22288949">
          <w:marLeft w:val="0"/>
          <w:marRight w:val="0"/>
          <w:marTop w:val="0"/>
          <w:marBottom w:val="0"/>
          <w:divBdr>
            <w:top w:val="none" w:sz="0" w:space="0" w:color="auto"/>
            <w:left w:val="none" w:sz="0" w:space="0" w:color="auto"/>
            <w:bottom w:val="none" w:sz="0" w:space="0" w:color="auto"/>
            <w:right w:val="none" w:sz="0" w:space="0" w:color="auto"/>
          </w:divBdr>
        </w:div>
        <w:div w:id="1764565939">
          <w:marLeft w:val="0"/>
          <w:marRight w:val="0"/>
          <w:marTop w:val="0"/>
          <w:marBottom w:val="0"/>
          <w:divBdr>
            <w:top w:val="none" w:sz="0" w:space="0" w:color="auto"/>
            <w:left w:val="none" w:sz="0" w:space="0" w:color="auto"/>
            <w:bottom w:val="none" w:sz="0" w:space="0" w:color="auto"/>
            <w:right w:val="none" w:sz="0" w:space="0" w:color="auto"/>
          </w:divBdr>
        </w:div>
        <w:div w:id="550121215">
          <w:marLeft w:val="0"/>
          <w:marRight w:val="0"/>
          <w:marTop w:val="0"/>
          <w:marBottom w:val="0"/>
          <w:divBdr>
            <w:top w:val="none" w:sz="0" w:space="0" w:color="auto"/>
            <w:left w:val="none" w:sz="0" w:space="0" w:color="auto"/>
            <w:bottom w:val="none" w:sz="0" w:space="0" w:color="auto"/>
            <w:right w:val="none" w:sz="0" w:space="0" w:color="auto"/>
          </w:divBdr>
        </w:div>
        <w:div w:id="152063240">
          <w:marLeft w:val="0"/>
          <w:marRight w:val="0"/>
          <w:marTop w:val="0"/>
          <w:marBottom w:val="0"/>
          <w:divBdr>
            <w:top w:val="none" w:sz="0" w:space="0" w:color="auto"/>
            <w:left w:val="none" w:sz="0" w:space="0" w:color="auto"/>
            <w:bottom w:val="none" w:sz="0" w:space="0" w:color="auto"/>
            <w:right w:val="none" w:sz="0" w:space="0" w:color="auto"/>
          </w:divBdr>
        </w:div>
        <w:div w:id="1103572136">
          <w:marLeft w:val="0"/>
          <w:marRight w:val="0"/>
          <w:marTop w:val="0"/>
          <w:marBottom w:val="0"/>
          <w:divBdr>
            <w:top w:val="none" w:sz="0" w:space="0" w:color="auto"/>
            <w:left w:val="none" w:sz="0" w:space="0" w:color="auto"/>
            <w:bottom w:val="none" w:sz="0" w:space="0" w:color="auto"/>
            <w:right w:val="none" w:sz="0" w:space="0" w:color="auto"/>
          </w:divBdr>
        </w:div>
        <w:div w:id="893738677">
          <w:marLeft w:val="0"/>
          <w:marRight w:val="0"/>
          <w:marTop w:val="0"/>
          <w:marBottom w:val="0"/>
          <w:divBdr>
            <w:top w:val="none" w:sz="0" w:space="0" w:color="auto"/>
            <w:left w:val="none" w:sz="0" w:space="0" w:color="auto"/>
            <w:bottom w:val="none" w:sz="0" w:space="0" w:color="auto"/>
            <w:right w:val="none" w:sz="0" w:space="0" w:color="auto"/>
          </w:divBdr>
        </w:div>
        <w:div w:id="1785540105">
          <w:marLeft w:val="0"/>
          <w:marRight w:val="0"/>
          <w:marTop w:val="0"/>
          <w:marBottom w:val="0"/>
          <w:divBdr>
            <w:top w:val="none" w:sz="0" w:space="0" w:color="auto"/>
            <w:left w:val="none" w:sz="0" w:space="0" w:color="auto"/>
            <w:bottom w:val="none" w:sz="0" w:space="0" w:color="auto"/>
            <w:right w:val="none" w:sz="0" w:space="0" w:color="auto"/>
          </w:divBdr>
        </w:div>
        <w:div w:id="831986504">
          <w:marLeft w:val="0"/>
          <w:marRight w:val="0"/>
          <w:marTop w:val="0"/>
          <w:marBottom w:val="0"/>
          <w:divBdr>
            <w:top w:val="none" w:sz="0" w:space="0" w:color="auto"/>
            <w:left w:val="none" w:sz="0" w:space="0" w:color="auto"/>
            <w:bottom w:val="none" w:sz="0" w:space="0" w:color="auto"/>
            <w:right w:val="none" w:sz="0" w:space="0" w:color="auto"/>
          </w:divBdr>
        </w:div>
        <w:div w:id="768936035">
          <w:marLeft w:val="0"/>
          <w:marRight w:val="0"/>
          <w:marTop w:val="0"/>
          <w:marBottom w:val="0"/>
          <w:divBdr>
            <w:top w:val="none" w:sz="0" w:space="0" w:color="auto"/>
            <w:left w:val="none" w:sz="0" w:space="0" w:color="auto"/>
            <w:bottom w:val="none" w:sz="0" w:space="0" w:color="auto"/>
            <w:right w:val="none" w:sz="0" w:space="0" w:color="auto"/>
          </w:divBdr>
        </w:div>
        <w:div w:id="1151992091">
          <w:marLeft w:val="0"/>
          <w:marRight w:val="0"/>
          <w:marTop w:val="0"/>
          <w:marBottom w:val="0"/>
          <w:divBdr>
            <w:top w:val="none" w:sz="0" w:space="0" w:color="auto"/>
            <w:left w:val="none" w:sz="0" w:space="0" w:color="auto"/>
            <w:bottom w:val="none" w:sz="0" w:space="0" w:color="auto"/>
            <w:right w:val="none" w:sz="0" w:space="0" w:color="auto"/>
          </w:divBdr>
        </w:div>
        <w:div w:id="1659184380">
          <w:marLeft w:val="0"/>
          <w:marRight w:val="0"/>
          <w:marTop w:val="0"/>
          <w:marBottom w:val="0"/>
          <w:divBdr>
            <w:top w:val="none" w:sz="0" w:space="0" w:color="auto"/>
            <w:left w:val="none" w:sz="0" w:space="0" w:color="auto"/>
            <w:bottom w:val="none" w:sz="0" w:space="0" w:color="auto"/>
            <w:right w:val="none" w:sz="0" w:space="0" w:color="auto"/>
          </w:divBdr>
        </w:div>
        <w:div w:id="2102287950">
          <w:marLeft w:val="0"/>
          <w:marRight w:val="0"/>
          <w:marTop w:val="0"/>
          <w:marBottom w:val="0"/>
          <w:divBdr>
            <w:top w:val="none" w:sz="0" w:space="0" w:color="auto"/>
            <w:left w:val="none" w:sz="0" w:space="0" w:color="auto"/>
            <w:bottom w:val="none" w:sz="0" w:space="0" w:color="auto"/>
            <w:right w:val="none" w:sz="0" w:space="0" w:color="auto"/>
          </w:divBdr>
        </w:div>
        <w:div w:id="1756702755">
          <w:marLeft w:val="0"/>
          <w:marRight w:val="0"/>
          <w:marTop w:val="0"/>
          <w:marBottom w:val="0"/>
          <w:divBdr>
            <w:top w:val="none" w:sz="0" w:space="0" w:color="auto"/>
            <w:left w:val="none" w:sz="0" w:space="0" w:color="auto"/>
            <w:bottom w:val="none" w:sz="0" w:space="0" w:color="auto"/>
            <w:right w:val="none" w:sz="0" w:space="0" w:color="auto"/>
          </w:divBdr>
        </w:div>
        <w:div w:id="1379473907">
          <w:marLeft w:val="0"/>
          <w:marRight w:val="0"/>
          <w:marTop w:val="0"/>
          <w:marBottom w:val="0"/>
          <w:divBdr>
            <w:top w:val="none" w:sz="0" w:space="0" w:color="auto"/>
            <w:left w:val="none" w:sz="0" w:space="0" w:color="auto"/>
            <w:bottom w:val="none" w:sz="0" w:space="0" w:color="auto"/>
            <w:right w:val="none" w:sz="0" w:space="0" w:color="auto"/>
          </w:divBdr>
        </w:div>
        <w:div w:id="248659373">
          <w:marLeft w:val="0"/>
          <w:marRight w:val="0"/>
          <w:marTop w:val="0"/>
          <w:marBottom w:val="0"/>
          <w:divBdr>
            <w:top w:val="none" w:sz="0" w:space="0" w:color="auto"/>
            <w:left w:val="none" w:sz="0" w:space="0" w:color="auto"/>
            <w:bottom w:val="none" w:sz="0" w:space="0" w:color="auto"/>
            <w:right w:val="none" w:sz="0" w:space="0" w:color="auto"/>
          </w:divBdr>
        </w:div>
        <w:div w:id="1998461055">
          <w:marLeft w:val="0"/>
          <w:marRight w:val="0"/>
          <w:marTop w:val="0"/>
          <w:marBottom w:val="0"/>
          <w:divBdr>
            <w:top w:val="none" w:sz="0" w:space="0" w:color="auto"/>
            <w:left w:val="none" w:sz="0" w:space="0" w:color="auto"/>
            <w:bottom w:val="none" w:sz="0" w:space="0" w:color="auto"/>
            <w:right w:val="none" w:sz="0" w:space="0" w:color="auto"/>
          </w:divBdr>
          <w:divsChild>
            <w:div w:id="1129320649">
              <w:blockQuote w:val="1"/>
              <w:marLeft w:val="480"/>
              <w:marRight w:val="480"/>
              <w:marTop w:val="360"/>
              <w:marBottom w:val="360"/>
              <w:divBdr>
                <w:top w:val="single" w:sz="6" w:space="12" w:color="A0A0A0"/>
                <w:left w:val="single" w:sz="6" w:space="18" w:color="A0A0A0"/>
                <w:bottom w:val="single" w:sz="6" w:space="12" w:color="A0A0A0"/>
                <w:right w:val="single" w:sz="6" w:space="18" w:color="A0A0A0"/>
              </w:divBdr>
            </w:div>
          </w:divsChild>
        </w:div>
        <w:div w:id="1274442095">
          <w:marLeft w:val="0"/>
          <w:marRight w:val="0"/>
          <w:marTop w:val="0"/>
          <w:marBottom w:val="0"/>
          <w:divBdr>
            <w:top w:val="none" w:sz="0" w:space="0" w:color="auto"/>
            <w:left w:val="none" w:sz="0" w:space="0" w:color="auto"/>
            <w:bottom w:val="none" w:sz="0" w:space="0" w:color="auto"/>
            <w:right w:val="none" w:sz="0" w:space="0" w:color="auto"/>
          </w:divBdr>
        </w:div>
        <w:div w:id="1204289577">
          <w:marLeft w:val="0"/>
          <w:marRight w:val="0"/>
          <w:marTop w:val="0"/>
          <w:marBottom w:val="0"/>
          <w:divBdr>
            <w:top w:val="none" w:sz="0" w:space="0" w:color="auto"/>
            <w:left w:val="none" w:sz="0" w:space="0" w:color="auto"/>
            <w:bottom w:val="none" w:sz="0" w:space="0" w:color="auto"/>
            <w:right w:val="none" w:sz="0" w:space="0" w:color="auto"/>
          </w:divBdr>
        </w:div>
        <w:div w:id="1020661504">
          <w:marLeft w:val="0"/>
          <w:marRight w:val="0"/>
          <w:marTop w:val="0"/>
          <w:marBottom w:val="0"/>
          <w:divBdr>
            <w:top w:val="none" w:sz="0" w:space="0" w:color="auto"/>
            <w:left w:val="none" w:sz="0" w:space="0" w:color="auto"/>
            <w:bottom w:val="none" w:sz="0" w:space="0" w:color="auto"/>
            <w:right w:val="none" w:sz="0" w:space="0" w:color="auto"/>
          </w:divBdr>
        </w:div>
        <w:div w:id="1984848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154</Pages>
  <Words>56591</Words>
  <Characters>311255</Characters>
  <Application>Microsoft Office Word</Application>
  <DocSecurity>0</DocSecurity>
  <Lines>2593</Lines>
  <Paragraphs>734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CGD Formación</cp:lastModifiedBy>
  <cp:revision>3</cp:revision>
  <dcterms:created xsi:type="dcterms:W3CDTF">2025-05-02T04:54:00Z</dcterms:created>
  <dcterms:modified xsi:type="dcterms:W3CDTF">2025-05-02T04:54:00Z</dcterms:modified>
</cp:coreProperties>
</file>