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39C3A" w14:textId="4D5DC4EE" w:rsidR="00252DB2" w:rsidRDefault="00252DB2" w:rsidP="000915C2">
      <w:pPr>
        <w:pStyle w:val="Ttulo1"/>
      </w:pPr>
      <w:bookmarkStart w:id="0" w:name="_Toc190353776"/>
      <w:r>
        <w:t>Tema 1.</w:t>
      </w:r>
      <w:r w:rsidR="00DD65A9">
        <w:t xml:space="preserve"> </w:t>
      </w:r>
      <w:r>
        <w:t>Introducción y marco legislativo.</w:t>
      </w:r>
    </w:p>
    <w:p w14:paraId="3E305756" w14:textId="19B87089" w:rsidR="00252DB2" w:rsidRDefault="00252DB2" w:rsidP="00BB7BD3">
      <w:pPr>
        <w:rPr>
          <w:rFonts w:asciiTheme="majorHAnsi" w:hAnsiTheme="majorHAnsi" w:cstheme="majorBidi"/>
          <w:sz w:val="40"/>
          <w:szCs w:val="32"/>
          <w:lang w:eastAsia="en-US"/>
        </w:rPr>
      </w:pPr>
      <w:r>
        <w:rPr>
          <w:noProof/>
        </w:rPr>
        <w:drawing>
          <wp:inline distT="0" distB="0" distL="0" distR="0" wp14:anchorId="53C1EF4A" wp14:editId="4973B7E4">
            <wp:extent cx="5116195" cy="3406784"/>
            <wp:effectExtent l="0" t="0" r="825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741" cy="341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D59FD81" w14:textId="59F2443A" w:rsidR="00E01FFF" w:rsidRDefault="00E206B0" w:rsidP="00E206B0">
      <w:pPr>
        <w:pStyle w:val="Ttulo1"/>
      </w:pPr>
      <w:r>
        <w:lastRenderedPageBreak/>
        <w:t xml:space="preserve">1. </w:t>
      </w:r>
      <w:r w:rsidR="00E01FFF" w:rsidRPr="00E01FFF">
        <w:t>Introducción.</w:t>
      </w:r>
      <w:bookmarkEnd w:id="0"/>
    </w:p>
    <w:p w14:paraId="2EFF0AB7" w14:textId="676C343A" w:rsidR="00FE6F22" w:rsidRPr="00FE6F22" w:rsidRDefault="00FE6F22" w:rsidP="00233FA5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3D1C9353" wp14:editId="2AAD4C65">
            <wp:extent cx="4194160" cy="2792817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227" cy="28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EC03" w14:textId="22D38313" w:rsidR="00E01FFF" w:rsidRDefault="00E01FFF" w:rsidP="0081797C">
      <w:pPr>
        <w:pStyle w:val="Ttulo2"/>
        <w:rPr>
          <w:bCs/>
          <w:lang w:val="es-ES"/>
        </w:rPr>
      </w:pPr>
      <w:bookmarkStart w:id="1" w:name="_Toc190353777"/>
      <w:r w:rsidRPr="0081797C">
        <w:rPr>
          <w:lang w:val="es-ES"/>
        </w:rPr>
        <w:t>1.1</w:t>
      </w:r>
      <w:r w:rsidR="00534719">
        <w:rPr>
          <w:lang w:val="es-ES"/>
        </w:rPr>
        <w:t>.</w:t>
      </w:r>
      <w:r w:rsidRPr="0081797C">
        <w:rPr>
          <w:lang w:val="es-ES"/>
        </w:rPr>
        <w:t xml:space="preserve"> Conceptos Generales y de Equipamiento. Tipos de</w:t>
      </w:r>
      <w:r w:rsidR="0081797C" w:rsidRPr="0081797C">
        <w:rPr>
          <w:lang w:val="es-ES"/>
        </w:rPr>
        <w:t xml:space="preserve"> </w:t>
      </w:r>
      <w:r w:rsidRPr="00E01FFF">
        <w:rPr>
          <w:bCs/>
          <w:lang w:val="es-ES"/>
        </w:rPr>
        <w:t>Mantenimiento en Equipamientos.</w:t>
      </w:r>
      <w:bookmarkEnd w:id="1"/>
    </w:p>
    <w:p w14:paraId="767CB34F" w14:textId="678122F5" w:rsidR="00FE6F22" w:rsidRPr="00FE6F22" w:rsidRDefault="00FE6F22" w:rsidP="00233FA5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6026F21C" wp14:editId="479A87DD">
            <wp:extent cx="4324350" cy="2876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8E08" w14:textId="27583331" w:rsidR="0081797C" w:rsidRPr="0081797C" w:rsidRDefault="00E01FFF" w:rsidP="0081797C">
      <w:pPr>
        <w:pStyle w:val="Ttulo3"/>
        <w:rPr>
          <w:rFonts w:eastAsia="Times New Roman"/>
          <w:lang w:val="es-ES"/>
        </w:rPr>
      </w:pPr>
      <w:bookmarkStart w:id="2" w:name="_Toc190353778"/>
      <w:r w:rsidRPr="00E01FFF">
        <w:rPr>
          <w:rFonts w:eastAsia="Times New Roman"/>
          <w:lang w:val="es-ES"/>
        </w:rPr>
        <w:t>1.1.1</w:t>
      </w:r>
      <w:r w:rsidR="00534719">
        <w:rPr>
          <w:rFonts w:eastAsia="Times New Roman"/>
          <w:lang w:val="es-ES"/>
        </w:rPr>
        <w:t>.</w:t>
      </w:r>
      <w:r w:rsidRPr="00E01FFF">
        <w:rPr>
          <w:rFonts w:eastAsia="Times New Roman"/>
          <w:lang w:val="es-ES"/>
        </w:rPr>
        <w:t xml:space="preserve"> Conceptos generales</w:t>
      </w:r>
      <w:r w:rsidR="009E4FCD">
        <w:rPr>
          <w:rFonts w:eastAsia="Times New Roman"/>
          <w:lang w:val="es-ES"/>
        </w:rPr>
        <w:t>.</w:t>
      </w:r>
      <w:bookmarkEnd w:id="2"/>
    </w:p>
    <w:p w14:paraId="101961AE" w14:textId="4F1892E8" w:rsidR="00E01FFF" w:rsidRPr="00402757" w:rsidRDefault="00402757" w:rsidP="00402757">
      <w:pPr>
        <w:rPr>
          <w:lang w:val="es-ES"/>
        </w:rPr>
      </w:pPr>
      <w:r>
        <w:rPr>
          <w:b/>
          <w:bCs/>
          <w:lang w:val="es-ES"/>
        </w:rPr>
        <w:t>-</w:t>
      </w:r>
      <w:r>
        <w:rPr>
          <w:b/>
          <w:bCs/>
          <w:lang w:val="es-ES"/>
        </w:rPr>
        <w:tab/>
      </w:r>
      <w:r w:rsidR="00E01FFF" w:rsidRPr="00402757">
        <w:rPr>
          <w:b/>
          <w:bCs/>
          <w:lang w:val="es-ES"/>
        </w:rPr>
        <w:t xml:space="preserve">Material: </w:t>
      </w:r>
      <w:r w:rsidR="00E01FFF" w:rsidRPr="00402757">
        <w:rPr>
          <w:lang w:val="es-ES"/>
        </w:rPr>
        <w:t>aquello que se emplea para realizar una actividad. Incluye a todos los</w:t>
      </w:r>
      <w:r w:rsidR="0081797C" w:rsidRPr="00402757">
        <w:rPr>
          <w:lang w:val="es-ES"/>
        </w:rPr>
        <w:t xml:space="preserve"> </w:t>
      </w:r>
      <w:r w:rsidR="00E01FFF" w:rsidRPr="00402757">
        <w:rPr>
          <w:lang w:val="es-ES"/>
        </w:rPr>
        <w:t>aparatos y objetos.</w:t>
      </w:r>
    </w:p>
    <w:p w14:paraId="7B2811B7" w14:textId="69EB5AA9" w:rsidR="00E01FFF" w:rsidRPr="00402757" w:rsidRDefault="00402757" w:rsidP="00402757">
      <w:pPr>
        <w:rPr>
          <w:lang w:val="es-ES"/>
        </w:rPr>
      </w:pPr>
      <w:r>
        <w:rPr>
          <w:b/>
          <w:bCs/>
          <w:lang w:val="es-ES"/>
        </w:rPr>
        <w:t>-</w:t>
      </w:r>
      <w:r>
        <w:rPr>
          <w:b/>
          <w:bCs/>
          <w:lang w:val="es-ES"/>
        </w:rPr>
        <w:tab/>
      </w:r>
      <w:r w:rsidR="00E01FFF" w:rsidRPr="00402757">
        <w:rPr>
          <w:b/>
          <w:bCs/>
          <w:lang w:val="es-ES"/>
        </w:rPr>
        <w:t xml:space="preserve">Instalación de ámbito genérico: </w:t>
      </w:r>
      <w:r w:rsidR="00E01FFF" w:rsidRPr="00402757">
        <w:rPr>
          <w:lang w:val="es-ES"/>
        </w:rPr>
        <w:t>cualquier espacio que permita realizar actividad</w:t>
      </w:r>
      <w:r w:rsidR="0081797C" w:rsidRPr="00402757">
        <w:rPr>
          <w:lang w:val="es-ES"/>
        </w:rPr>
        <w:t xml:space="preserve"> </w:t>
      </w:r>
      <w:r w:rsidR="00E01FFF" w:rsidRPr="00402757">
        <w:rPr>
          <w:lang w:val="es-ES"/>
        </w:rPr>
        <w:t>física, se haya construido para ello o no.</w:t>
      </w:r>
    </w:p>
    <w:p w14:paraId="3756B550" w14:textId="250ADBC0" w:rsidR="00E01FFF" w:rsidRPr="00402757" w:rsidRDefault="00402757" w:rsidP="00402757">
      <w:pPr>
        <w:rPr>
          <w:lang w:val="es-ES"/>
        </w:rPr>
      </w:pPr>
      <w:r>
        <w:rPr>
          <w:b/>
          <w:bCs/>
          <w:lang w:val="es-ES"/>
        </w:rPr>
        <w:lastRenderedPageBreak/>
        <w:t>-</w:t>
      </w:r>
      <w:r>
        <w:rPr>
          <w:b/>
          <w:bCs/>
          <w:lang w:val="es-ES"/>
        </w:rPr>
        <w:tab/>
      </w:r>
      <w:r w:rsidR="00E01FFF" w:rsidRPr="00402757">
        <w:rPr>
          <w:b/>
          <w:bCs/>
          <w:lang w:val="es-ES"/>
        </w:rPr>
        <w:t xml:space="preserve">Instalación deportiva: </w:t>
      </w:r>
      <w:r w:rsidR="00E01FFF" w:rsidRPr="00402757">
        <w:rPr>
          <w:lang w:val="es-ES"/>
        </w:rPr>
        <w:t>equipamiento que ha sido construido para hacer actividad física</w:t>
      </w:r>
      <w:r w:rsidR="0081797C" w:rsidRPr="00402757">
        <w:rPr>
          <w:lang w:val="es-ES"/>
        </w:rPr>
        <w:t xml:space="preserve"> </w:t>
      </w:r>
      <w:r w:rsidR="00E01FFF" w:rsidRPr="00402757">
        <w:rPr>
          <w:lang w:val="es-ES"/>
        </w:rPr>
        <w:t>deportiva y que consiste en un o más espacios de actividad y quizás espacios</w:t>
      </w:r>
      <w:r w:rsidR="0081797C" w:rsidRPr="00402757">
        <w:rPr>
          <w:lang w:val="es-ES"/>
        </w:rPr>
        <w:t xml:space="preserve"> </w:t>
      </w:r>
      <w:r w:rsidR="00E01FFF" w:rsidRPr="00402757">
        <w:rPr>
          <w:lang w:val="es-ES"/>
        </w:rPr>
        <w:t>auxiliares, todos ellos físicamente continuos y con una homogeneidad de gestión (Martínez del Castillo, 1991)</w:t>
      </w:r>
    </w:p>
    <w:p w14:paraId="69DE47C5" w14:textId="10814153" w:rsidR="00E01FFF" w:rsidRPr="00402757" w:rsidRDefault="00402757" w:rsidP="00402757">
      <w:pPr>
        <w:rPr>
          <w:lang w:val="es-ES"/>
        </w:rPr>
      </w:pPr>
      <w:r>
        <w:rPr>
          <w:b/>
          <w:bCs/>
          <w:lang w:val="es-ES"/>
        </w:rPr>
        <w:t>-</w:t>
      </w:r>
      <w:r>
        <w:rPr>
          <w:b/>
          <w:bCs/>
          <w:lang w:val="es-ES"/>
        </w:rPr>
        <w:tab/>
      </w:r>
      <w:r w:rsidR="00E01FFF" w:rsidRPr="00402757">
        <w:rPr>
          <w:b/>
          <w:bCs/>
          <w:lang w:val="es-ES"/>
        </w:rPr>
        <w:t xml:space="preserve">Área de actividad deportiva: </w:t>
      </w:r>
      <w:r w:rsidR="00E01FFF" w:rsidRPr="00402757">
        <w:rPr>
          <w:lang w:val="es-ES"/>
        </w:rPr>
        <w:t>Son aquellos equipamientos deportivos que se</w:t>
      </w:r>
      <w:r w:rsidR="0081797C" w:rsidRPr="00402757">
        <w:rPr>
          <w:lang w:val="es-ES"/>
        </w:rPr>
        <w:t xml:space="preserve"> </w:t>
      </w:r>
      <w:r w:rsidR="00E01FFF" w:rsidRPr="00402757">
        <w:rPr>
          <w:lang w:val="es-ES"/>
        </w:rPr>
        <w:t xml:space="preserve">caracterizan porque el espacio de actividad física no ha sido construido para la </w:t>
      </w:r>
      <w:r w:rsidR="00FE6F22" w:rsidRPr="00402757">
        <w:rPr>
          <w:lang w:val="es-ES"/>
        </w:rPr>
        <w:t>práctica</w:t>
      </w:r>
      <w:r w:rsidR="0081797C" w:rsidRPr="00402757">
        <w:rPr>
          <w:lang w:val="es-ES"/>
        </w:rPr>
        <w:t xml:space="preserve"> </w:t>
      </w:r>
      <w:r w:rsidR="00E01FFF" w:rsidRPr="00402757">
        <w:rPr>
          <w:lang w:val="es-ES"/>
        </w:rPr>
        <w:t>deportiva aprovechan el medio natural, el medio urbano o las infraestructuras</w:t>
      </w:r>
      <w:r w:rsidR="0081797C" w:rsidRPr="00402757">
        <w:rPr>
          <w:lang w:val="es-ES"/>
        </w:rPr>
        <w:t xml:space="preserve"> </w:t>
      </w:r>
      <w:r w:rsidR="00E01FFF" w:rsidRPr="00402757">
        <w:rPr>
          <w:lang w:val="es-ES"/>
        </w:rPr>
        <w:t>generales para propiciar mediante una adaptación el desarrollo de unas prácticas</w:t>
      </w:r>
      <w:r w:rsidR="0081797C" w:rsidRPr="00402757">
        <w:rPr>
          <w:lang w:val="es-ES"/>
        </w:rPr>
        <w:t xml:space="preserve"> </w:t>
      </w:r>
      <w:r w:rsidR="00E01FFF" w:rsidRPr="00402757">
        <w:rPr>
          <w:lang w:val="es-ES"/>
        </w:rPr>
        <w:t>físicas determinadas.</w:t>
      </w:r>
    </w:p>
    <w:p w14:paraId="0F7430DA" w14:textId="77777777" w:rsidR="00E01FFF" w:rsidRPr="00E01FFF" w:rsidRDefault="00E01FFF" w:rsidP="0081797C">
      <w:pPr>
        <w:pStyle w:val="Ttulo3"/>
        <w:rPr>
          <w:rFonts w:eastAsia="Times New Roman"/>
          <w:lang w:val="es-ES"/>
        </w:rPr>
      </w:pPr>
      <w:bookmarkStart w:id="3" w:name="_Toc190353779"/>
      <w:r w:rsidRPr="00E01FFF">
        <w:rPr>
          <w:rFonts w:eastAsia="Times New Roman"/>
          <w:lang w:val="es-ES"/>
        </w:rPr>
        <w:t>1.1.2 Concepto de equipamiento deportivo.</w:t>
      </w:r>
      <w:bookmarkEnd w:id="3"/>
    </w:p>
    <w:p w14:paraId="72983320" w14:textId="25E1D29B" w:rsidR="00E01FFF" w:rsidRPr="00E01FFF" w:rsidRDefault="00E01FFF" w:rsidP="00E01FFF">
      <w:pPr>
        <w:rPr>
          <w:lang w:val="es-ES" w:eastAsia="en-US"/>
        </w:rPr>
      </w:pPr>
      <w:r w:rsidRPr="00E01FFF">
        <w:rPr>
          <w:lang w:val="es-ES" w:eastAsia="en-US"/>
        </w:rPr>
        <w:t>El equipamiento deportivo abarca una amplísima gama de productos y equipos cada día más en</w:t>
      </w:r>
      <w:r w:rsidR="0081797C">
        <w:rPr>
          <w:lang w:val="es-ES" w:eastAsia="en-US"/>
        </w:rPr>
        <w:t xml:space="preserve"> </w:t>
      </w:r>
      <w:r w:rsidRPr="00E01FFF">
        <w:rPr>
          <w:lang w:val="es-ES" w:eastAsia="en-US"/>
        </w:rPr>
        <w:t>respuesta a la creciente demanda de calidad que generan los deportistas.</w:t>
      </w:r>
    </w:p>
    <w:p w14:paraId="4332F3EE" w14:textId="080B2395" w:rsidR="00E01FFF" w:rsidRPr="00E01FFF" w:rsidRDefault="00E01FFF" w:rsidP="00E01FFF">
      <w:pPr>
        <w:rPr>
          <w:lang w:val="es-ES" w:eastAsia="en-US"/>
        </w:rPr>
      </w:pPr>
      <w:r w:rsidRPr="00E01FFF">
        <w:rPr>
          <w:lang w:val="es-ES" w:eastAsia="en-US"/>
        </w:rPr>
        <w:t>Esta tecnificación, especialización y diversificación del equipamiento deportivo hace que abarcar el</w:t>
      </w:r>
      <w:r w:rsidR="0081797C">
        <w:rPr>
          <w:lang w:val="es-ES" w:eastAsia="en-US"/>
        </w:rPr>
        <w:t xml:space="preserve"> </w:t>
      </w:r>
      <w:r w:rsidRPr="00E01FFF">
        <w:rPr>
          <w:lang w:val="es-ES" w:eastAsia="en-US"/>
        </w:rPr>
        <w:t>campo del mantenimiento de todos y cada una de las tipologías de equipamiento sea una tarea</w:t>
      </w:r>
      <w:r w:rsidR="0081797C">
        <w:rPr>
          <w:lang w:val="es-ES" w:eastAsia="en-US"/>
        </w:rPr>
        <w:t xml:space="preserve"> </w:t>
      </w:r>
      <w:r w:rsidRPr="00E01FFF">
        <w:rPr>
          <w:lang w:val="es-ES" w:eastAsia="en-US"/>
        </w:rPr>
        <w:t>muy difícil de acometer.</w:t>
      </w:r>
      <w:r w:rsidR="0081797C">
        <w:rPr>
          <w:lang w:val="es-ES" w:eastAsia="en-US"/>
        </w:rPr>
        <w:t xml:space="preserve"> </w:t>
      </w:r>
      <w:r w:rsidRPr="00E01FFF">
        <w:rPr>
          <w:lang w:val="es-ES" w:eastAsia="en-US"/>
        </w:rPr>
        <w:t>Debemos diferenciar entre:</w:t>
      </w:r>
    </w:p>
    <w:p w14:paraId="7F3BBA09" w14:textId="728BE4C5" w:rsidR="00E01FFF" w:rsidRPr="00E01FFF" w:rsidRDefault="00402757" w:rsidP="00E01FFF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E01FFF" w:rsidRPr="00E01FFF">
        <w:rPr>
          <w:b/>
          <w:bCs/>
          <w:lang w:val="es-ES" w:eastAsia="en-US"/>
        </w:rPr>
        <w:t xml:space="preserve">Equipamiento deportivo móvil: </w:t>
      </w:r>
      <w:r w:rsidR="00E01FFF" w:rsidRPr="00E01FFF">
        <w:rPr>
          <w:lang w:val="es-ES" w:eastAsia="en-US"/>
        </w:rPr>
        <w:t>es el necesario para la práctica deportiva que pueda</w:t>
      </w:r>
      <w:r w:rsidR="0081797C">
        <w:rPr>
          <w:lang w:val="es-ES" w:eastAsia="en-US"/>
        </w:rPr>
        <w:t xml:space="preserve"> </w:t>
      </w:r>
      <w:r w:rsidR="00E01FFF" w:rsidRPr="00E01FFF">
        <w:rPr>
          <w:lang w:val="es-ES" w:eastAsia="en-US"/>
        </w:rPr>
        <w:t>trasladarse por no estar inseparablemente unido al firme o pavimento de las</w:t>
      </w:r>
      <w:r w:rsidR="0081797C">
        <w:rPr>
          <w:lang w:val="es-ES" w:eastAsia="en-US"/>
        </w:rPr>
        <w:t xml:space="preserve"> </w:t>
      </w:r>
      <w:r w:rsidR="00E01FFF" w:rsidRPr="00E01FFF">
        <w:rPr>
          <w:lang w:val="es-ES" w:eastAsia="en-US"/>
        </w:rPr>
        <w:t>instalaciones deportivas, tales como porterías, canastas, equipos de gimnasia, aparatos</w:t>
      </w:r>
      <w:r w:rsidR="0081797C">
        <w:rPr>
          <w:lang w:val="es-ES" w:eastAsia="en-US"/>
        </w:rPr>
        <w:t xml:space="preserve"> </w:t>
      </w:r>
      <w:r w:rsidR="00E01FFF" w:rsidRPr="00E01FFF">
        <w:rPr>
          <w:lang w:val="es-ES" w:eastAsia="en-US"/>
        </w:rPr>
        <w:t>gimnásticos y cualesquiera de naturaleza análoga.</w:t>
      </w:r>
    </w:p>
    <w:p w14:paraId="52CF2576" w14:textId="1B56D9F8" w:rsidR="0052521B" w:rsidRDefault="00402757" w:rsidP="00E01FFF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E01FFF" w:rsidRPr="00E01FFF">
        <w:rPr>
          <w:b/>
          <w:bCs/>
          <w:lang w:val="es-ES" w:eastAsia="en-US"/>
        </w:rPr>
        <w:t xml:space="preserve">Equipamiento deportivo fijo: </w:t>
      </w:r>
      <w:r w:rsidR="00E01FFF" w:rsidRPr="00E01FFF">
        <w:rPr>
          <w:lang w:val="es-ES" w:eastAsia="en-US"/>
        </w:rPr>
        <w:t>es el necesario para la práctica deportiva que no puede</w:t>
      </w:r>
      <w:r w:rsidR="0081797C">
        <w:rPr>
          <w:lang w:val="es-ES" w:eastAsia="en-US"/>
        </w:rPr>
        <w:t xml:space="preserve"> </w:t>
      </w:r>
      <w:r w:rsidR="00E01FFF" w:rsidRPr="00E01FFF">
        <w:rPr>
          <w:lang w:val="es-ES" w:eastAsia="en-US"/>
        </w:rPr>
        <w:t>trasladarse por encontrarse inseparablemente unido al firme o pavimento de las</w:t>
      </w:r>
      <w:r w:rsidR="0081797C">
        <w:rPr>
          <w:lang w:val="es-ES" w:eastAsia="en-US"/>
        </w:rPr>
        <w:t xml:space="preserve"> </w:t>
      </w:r>
      <w:r w:rsidR="00E01FFF" w:rsidRPr="00E01FFF">
        <w:rPr>
          <w:lang w:val="es-ES" w:eastAsia="en-US"/>
        </w:rPr>
        <w:t>instalaciones deportivas.</w:t>
      </w:r>
    </w:p>
    <w:p w14:paraId="03D776E2" w14:textId="3EEA6008" w:rsidR="0081797C" w:rsidRPr="00530E6E" w:rsidRDefault="0081797C" w:rsidP="0081797C">
      <w:pPr>
        <w:pStyle w:val="Ttulo2"/>
        <w:rPr>
          <w:lang w:val="es-ES"/>
        </w:rPr>
      </w:pPr>
      <w:bookmarkStart w:id="4" w:name="_Toc190353780"/>
      <w:r w:rsidRPr="00530E6E">
        <w:rPr>
          <w:lang w:val="es-ES"/>
        </w:rPr>
        <w:t>1.2</w:t>
      </w:r>
      <w:r w:rsidR="00402757">
        <w:rPr>
          <w:lang w:val="es-ES"/>
        </w:rPr>
        <w:t>.</w:t>
      </w:r>
      <w:r w:rsidRPr="00530E6E">
        <w:rPr>
          <w:lang w:val="es-ES"/>
        </w:rPr>
        <w:t xml:space="preserve"> Equipamiento Deportivo Móvil.</w:t>
      </w:r>
      <w:bookmarkEnd w:id="4"/>
    </w:p>
    <w:p w14:paraId="05282613" w14:textId="33C7418E" w:rsidR="0081797C" w:rsidRPr="0081797C" w:rsidRDefault="0081797C" w:rsidP="0081797C">
      <w:pPr>
        <w:rPr>
          <w:lang w:val="es-ES" w:eastAsia="en-US"/>
        </w:rPr>
      </w:pPr>
      <w:r w:rsidRPr="0081797C">
        <w:rPr>
          <w:lang w:val="es-ES" w:eastAsia="en-US"/>
        </w:rPr>
        <w:t>Vamos a distinguir dos tipos de materiales de gran importancia para cualquier instalación</w:t>
      </w:r>
      <w:r>
        <w:rPr>
          <w:lang w:val="es-ES" w:eastAsia="en-US"/>
        </w:rPr>
        <w:t xml:space="preserve"> </w:t>
      </w:r>
      <w:r w:rsidRPr="0081797C">
        <w:rPr>
          <w:lang w:val="es-ES" w:eastAsia="en-US"/>
        </w:rPr>
        <w:t>deportiva:</w:t>
      </w:r>
    </w:p>
    <w:p w14:paraId="02F9CC2C" w14:textId="4F136F8D" w:rsidR="0081797C" w:rsidRDefault="00D336D3" w:rsidP="006A1642">
      <w:pPr>
        <w:rPr>
          <w:lang w:val="es-ES" w:eastAsia="en-US"/>
        </w:rPr>
      </w:pPr>
      <w:r>
        <w:rPr>
          <w:lang w:val="es-ES" w:eastAsia="en-US"/>
        </w:rPr>
        <w:t>○</w:t>
      </w:r>
      <w:r w:rsidR="00402757">
        <w:rPr>
          <w:lang w:val="es-ES" w:eastAsia="en-US"/>
        </w:rPr>
        <w:tab/>
      </w:r>
      <w:r w:rsidR="0081797C" w:rsidRPr="00D336D3">
        <w:rPr>
          <w:b/>
          <w:bCs/>
          <w:lang w:val="es-ES" w:eastAsia="en-US"/>
        </w:rPr>
        <w:t>Equipamiento para la realización de deportes alternativos</w:t>
      </w:r>
      <w:r w:rsidR="0081797C" w:rsidRPr="0081797C">
        <w:rPr>
          <w:lang w:val="es-ES" w:eastAsia="en-US"/>
        </w:rPr>
        <w:t>. Es el material que se utiliza para</w:t>
      </w:r>
      <w:r w:rsidR="0081797C">
        <w:rPr>
          <w:lang w:val="es-ES" w:eastAsia="en-US"/>
        </w:rPr>
        <w:t xml:space="preserve"> </w:t>
      </w:r>
      <w:r w:rsidR="0081797C" w:rsidRPr="0081797C">
        <w:rPr>
          <w:lang w:val="es-ES" w:eastAsia="en-US"/>
        </w:rPr>
        <w:t>la realización de distintos deportes alternativos. Es de gran importancia el conocer el</w:t>
      </w:r>
      <w:r w:rsidR="0081797C">
        <w:rPr>
          <w:lang w:val="es-ES" w:eastAsia="en-US"/>
        </w:rPr>
        <w:t xml:space="preserve"> </w:t>
      </w:r>
      <w:r w:rsidR="0081797C" w:rsidRPr="0081797C">
        <w:rPr>
          <w:lang w:val="es-ES" w:eastAsia="en-US"/>
        </w:rPr>
        <w:t>nombre, mantenimiento, así como montaje y desmontaje de dicho material.</w:t>
      </w:r>
    </w:p>
    <w:p w14:paraId="1B351EF4" w14:textId="46EB3D9F" w:rsidR="006A1642" w:rsidRDefault="006A1642" w:rsidP="006A1642">
      <w:pPr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22B7D7C3" wp14:editId="2664FCBC">
            <wp:extent cx="5400040" cy="7559040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"/>
                    <a:stretch/>
                  </pic:blipFill>
                  <pic:spPr bwMode="auto">
                    <a:xfrm>
                      <a:off x="0" y="0"/>
                      <a:ext cx="5400040" cy="755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n-US"/>
        </w:rPr>
        <w:lastRenderedPageBreak/>
        <w:drawing>
          <wp:inline distT="0" distB="0" distL="0" distR="0" wp14:anchorId="607E0057" wp14:editId="730BA5BD">
            <wp:extent cx="5400040" cy="794766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" b="1032"/>
                    <a:stretch/>
                  </pic:blipFill>
                  <pic:spPr bwMode="auto">
                    <a:xfrm>
                      <a:off x="0" y="0"/>
                      <a:ext cx="5400040" cy="794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n-US"/>
        </w:rPr>
        <w:lastRenderedPageBreak/>
        <w:drawing>
          <wp:inline distT="0" distB="0" distL="0" distR="0" wp14:anchorId="49A7CA16" wp14:editId="5E392A7A">
            <wp:extent cx="5400040" cy="347472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" b="1993"/>
                    <a:stretch/>
                  </pic:blipFill>
                  <pic:spPr bwMode="auto">
                    <a:xfrm>
                      <a:off x="0" y="0"/>
                      <a:ext cx="540004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18ED3" w14:textId="437C18AB" w:rsidR="006A1642" w:rsidRPr="006A1642" w:rsidRDefault="00D336D3" w:rsidP="006A1642">
      <w:pPr>
        <w:rPr>
          <w:lang w:val="es-ES" w:eastAsia="en-US"/>
        </w:rPr>
      </w:pPr>
      <w:r>
        <w:rPr>
          <w:lang w:val="es-ES" w:eastAsia="en-US"/>
        </w:rPr>
        <w:t>○</w:t>
      </w:r>
      <w:r w:rsidR="00402757">
        <w:rPr>
          <w:lang w:val="es-ES" w:eastAsia="en-US"/>
        </w:rPr>
        <w:tab/>
      </w:r>
      <w:r w:rsidR="006A1642" w:rsidRPr="00D336D3">
        <w:rPr>
          <w:b/>
          <w:bCs/>
          <w:lang w:val="es-ES" w:eastAsia="en-US"/>
        </w:rPr>
        <w:t>Equipamiento de la sala de musculación</w:t>
      </w:r>
      <w:r w:rsidR="006A1642" w:rsidRPr="006A1642">
        <w:rPr>
          <w:lang w:val="es-ES" w:eastAsia="en-US"/>
        </w:rPr>
        <w:t>. Contará con siete espacios diferenciados, los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cuales hay que saber diferenciar claramente fundamentalmente para cuestiones de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mantenimiento y de reserva de la instalación, la cual se podrá reservar por zonas:</w:t>
      </w:r>
    </w:p>
    <w:p w14:paraId="77BAAB62" w14:textId="6316B2CF" w:rsidR="006A1642" w:rsidRPr="006A1642" w:rsidRDefault="00402757" w:rsidP="006A1642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6A1642" w:rsidRPr="006A1642">
        <w:rPr>
          <w:b/>
          <w:bCs/>
          <w:lang w:val="es-ES" w:eastAsia="en-US"/>
        </w:rPr>
        <w:t xml:space="preserve">Zona de </w:t>
      </w:r>
      <w:proofErr w:type="spellStart"/>
      <w:r w:rsidR="006A1642" w:rsidRPr="006A1642">
        <w:rPr>
          <w:b/>
          <w:bCs/>
          <w:lang w:val="es-ES" w:eastAsia="en-US"/>
        </w:rPr>
        <w:t>stre</w:t>
      </w:r>
      <w:r w:rsidR="006A1642">
        <w:rPr>
          <w:b/>
          <w:bCs/>
          <w:lang w:val="es-ES" w:eastAsia="en-US"/>
        </w:rPr>
        <w:t>t</w:t>
      </w:r>
      <w:r w:rsidR="006A1642" w:rsidRPr="006A1642">
        <w:rPr>
          <w:b/>
          <w:bCs/>
          <w:lang w:val="es-ES" w:eastAsia="en-US"/>
        </w:rPr>
        <w:t>ching</w:t>
      </w:r>
      <w:proofErr w:type="spellEnd"/>
      <w:r w:rsidR="006A1642" w:rsidRPr="006A1642">
        <w:rPr>
          <w:b/>
          <w:bCs/>
          <w:lang w:val="es-ES" w:eastAsia="en-US"/>
        </w:rPr>
        <w:t xml:space="preserve"> / estiramientos: </w:t>
      </w:r>
      <w:r w:rsidR="006A1642" w:rsidRPr="006A1642">
        <w:rPr>
          <w:lang w:val="es-ES" w:eastAsia="en-US"/>
        </w:rPr>
        <w:t>constituida por dos máquinas de estiramientos,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colchonetas y espalderas.</w:t>
      </w:r>
    </w:p>
    <w:p w14:paraId="74B6412B" w14:textId="5A6809E3" w:rsidR="006A1642" w:rsidRPr="006A1642" w:rsidRDefault="00402757" w:rsidP="006A1642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6A1642" w:rsidRPr="006A1642">
        <w:rPr>
          <w:b/>
          <w:bCs/>
          <w:lang w:val="es-ES" w:eastAsia="en-US"/>
        </w:rPr>
        <w:t>Zona para discapacitados</w:t>
      </w:r>
      <w:r w:rsidR="006A1642" w:rsidRPr="006A1642">
        <w:rPr>
          <w:lang w:val="es-ES" w:eastAsia="en-US"/>
        </w:rPr>
        <w:t>: constituida por 4 máquinas de accesibilidad para personal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que necesita silla de ruedas.</w:t>
      </w:r>
    </w:p>
    <w:p w14:paraId="76205FBA" w14:textId="754F8C00" w:rsidR="006A1642" w:rsidRDefault="00402757" w:rsidP="006A1642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6A1642" w:rsidRPr="006A1642">
        <w:rPr>
          <w:b/>
          <w:bCs/>
          <w:lang w:val="es-ES" w:eastAsia="en-US"/>
        </w:rPr>
        <w:t>Zona cardiovascular</w:t>
      </w:r>
      <w:r w:rsidR="006A1642" w:rsidRPr="006A1642">
        <w:rPr>
          <w:lang w:val="es-ES" w:eastAsia="en-US"/>
        </w:rPr>
        <w:t>: está compuesta por cintas de correr, elípticas, bicicletas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horizontales y verticales, elípticas, vario y remos.</w:t>
      </w:r>
    </w:p>
    <w:p w14:paraId="71BA4D3E" w14:textId="2459E2C3" w:rsidR="006A1642" w:rsidRPr="006A1642" w:rsidRDefault="00402757" w:rsidP="006A1642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6A1642" w:rsidRPr="006A1642">
        <w:rPr>
          <w:b/>
          <w:bCs/>
          <w:lang w:val="es-ES" w:eastAsia="en-US"/>
        </w:rPr>
        <w:t>Zona circuito para mujeres (</w:t>
      </w:r>
      <w:proofErr w:type="spellStart"/>
      <w:r w:rsidR="006A1642" w:rsidRPr="006A1642">
        <w:rPr>
          <w:b/>
          <w:bCs/>
          <w:lang w:val="es-ES" w:eastAsia="en-US"/>
        </w:rPr>
        <w:t>easy</w:t>
      </w:r>
      <w:proofErr w:type="spellEnd"/>
      <w:r w:rsidR="006A1642" w:rsidRPr="006A1642">
        <w:rPr>
          <w:b/>
          <w:bCs/>
          <w:lang w:val="es-ES" w:eastAsia="en-US"/>
        </w:rPr>
        <w:t xml:space="preserve"> line): </w:t>
      </w:r>
      <w:r w:rsidR="006A1642" w:rsidRPr="006A1642">
        <w:rPr>
          <w:lang w:val="es-ES" w:eastAsia="en-US"/>
        </w:rPr>
        <w:t>está constituida por un circuito de máquinas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que ayuda a trabajar concéntrica y excéntricamente en la misma máquina en un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espacio de tiempo muy reducido.</w:t>
      </w:r>
    </w:p>
    <w:p w14:paraId="07F02441" w14:textId="3BC7498C" w:rsidR="006A1642" w:rsidRPr="006A1642" w:rsidRDefault="00402757" w:rsidP="006A1642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6A1642" w:rsidRPr="006A1642">
        <w:rPr>
          <w:b/>
          <w:bCs/>
          <w:lang w:val="es-ES" w:eastAsia="en-US"/>
        </w:rPr>
        <w:t>Zona circuito de musculación</w:t>
      </w:r>
      <w:r w:rsidR="006A1642" w:rsidRPr="006A1642">
        <w:rPr>
          <w:lang w:val="es-ES" w:eastAsia="en-US"/>
        </w:rPr>
        <w:t>: circuito de máquinas donde se trabajan todos los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grupos musculares. Es lo que venimos teniendo en la actual carpa.</w:t>
      </w:r>
    </w:p>
    <w:p w14:paraId="2B429C54" w14:textId="04580D6B" w:rsidR="006A1642" w:rsidRPr="006A1642" w:rsidRDefault="00402757" w:rsidP="006A1642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6A1642" w:rsidRPr="006A1642">
        <w:rPr>
          <w:b/>
          <w:bCs/>
          <w:lang w:val="es-ES" w:eastAsia="en-US"/>
        </w:rPr>
        <w:t xml:space="preserve">Zona de peso libre: </w:t>
      </w:r>
      <w:r w:rsidR="006A1642" w:rsidRPr="006A1642">
        <w:rPr>
          <w:lang w:val="es-ES" w:eastAsia="en-US"/>
        </w:rPr>
        <w:t>está bien diferenciada respecto a las demás. Ya que el suelo de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este espacio será negro de caucho.</w:t>
      </w:r>
    </w:p>
    <w:p w14:paraId="3948E6F4" w14:textId="54EE975C" w:rsidR="006A1642" w:rsidRDefault="00402757" w:rsidP="006A1642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6A1642" w:rsidRPr="006A1642">
        <w:rPr>
          <w:b/>
          <w:bCs/>
          <w:lang w:val="es-ES" w:eastAsia="en-US"/>
        </w:rPr>
        <w:t xml:space="preserve">Zona de ciclo – </w:t>
      </w:r>
      <w:proofErr w:type="spellStart"/>
      <w:r w:rsidR="006A1642" w:rsidRPr="006A1642">
        <w:rPr>
          <w:b/>
          <w:bCs/>
          <w:lang w:val="es-ES" w:eastAsia="en-US"/>
        </w:rPr>
        <w:t>indoor</w:t>
      </w:r>
      <w:proofErr w:type="spellEnd"/>
      <w:r w:rsidR="006A1642" w:rsidRPr="006A1642">
        <w:rPr>
          <w:b/>
          <w:bCs/>
          <w:lang w:val="es-ES" w:eastAsia="en-US"/>
        </w:rPr>
        <w:t xml:space="preserve">. </w:t>
      </w:r>
      <w:r w:rsidR="006A1642" w:rsidRPr="006A1642">
        <w:rPr>
          <w:lang w:val="es-ES" w:eastAsia="en-US"/>
        </w:rPr>
        <w:t>Zona en la cual cualquier usuario podrá solicitar una sesión de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entrenamiento a emitir en pantalla cerrada y en cualquier momento en el que la sala</w:t>
      </w:r>
      <w:r w:rsidR="006A1642">
        <w:rPr>
          <w:lang w:val="es-ES" w:eastAsia="en-US"/>
        </w:rPr>
        <w:t xml:space="preserve"> </w:t>
      </w:r>
      <w:r w:rsidR="006A1642" w:rsidRPr="006A1642">
        <w:rPr>
          <w:lang w:val="es-ES" w:eastAsia="en-US"/>
        </w:rPr>
        <w:t>este abierta.</w:t>
      </w:r>
    </w:p>
    <w:p w14:paraId="06A18A93" w14:textId="4F55F514" w:rsidR="006A1642" w:rsidRPr="006A1642" w:rsidRDefault="00233FA5" w:rsidP="00233FA5">
      <w:pPr>
        <w:jc w:val="center"/>
        <w:rPr>
          <w:lang w:val="es-ES" w:eastAsia="en-US"/>
        </w:rPr>
      </w:pPr>
      <w:r w:rsidRPr="00233FA5">
        <w:rPr>
          <w:noProof/>
          <w:lang w:eastAsia="en-US"/>
        </w:rPr>
        <w:lastRenderedPageBreak/>
        <w:drawing>
          <wp:inline distT="0" distB="0" distL="0" distR="0" wp14:anchorId="2FA7CE44" wp14:editId="0F3B308C">
            <wp:extent cx="5400040" cy="3528060"/>
            <wp:effectExtent l="0" t="0" r="0" b="2540"/>
            <wp:docPr id="1799433214" name="Imagen 1" descr="Un circuito electrónico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C63905B2-35F7-FBE8-35B0-5BCF178A30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33214" name="Imagen 1" descr="Un circuito electrónico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C63905B2-35F7-FBE8-35B0-5BCF178A30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E773" w14:textId="0F4A17D7" w:rsidR="006A1642" w:rsidRDefault="006A1642" w:rsidP="00233FA5">
      <w:pPr>
        <w:jc w:val="center"/>
        <w:rPr>
          <w:lang w:val="es-ES" w:eastAsia="en-US"/>
        </w:rPr>
      </w:pPr>
      <w:r w:rsidRPr="006A1642">
        <w:rPr>
          <w:lang w:val="es-ES" w:eastAsia="en-US"/>
        </w:rPr>
        <w:t>Representación</w:t>
      </w:r>
      <w:r>
        <w:rPr>
          <w:lang w:val="es-ES" w:eastAsia="en-US"/>
        </w:rPr>
        <w:t xml:space="preserve"> </w:t>
      </w:r>
      <w:r w:rsidRPr="006A1642">
        <w:rPr>
          <w:lang w:val="es-ES" w:eastAsia="en-US"/>
        </w:rPr>
        <w:t>gráfica de los espacios de la Sala Fitness</w:t>
      </w:r>
      <w:r>
        <w:rPr>
          <w:lang w:val="es-ES" w:eastAsia="en-US"/>
        </w:rPr>
        <w:t>.</w:t>
      </w:r>
    </w:p>
    <w:p w14:paraId="772B99B2" w14:textId="70F5AF1E" w:rsidR="00CE4415" w:rsidRDefault="00CE4415" w:rsidP="00CE4415">
      <w:pPr>
        <w:pStyle w:val="Ttulo2"/>
        <w:rPr>
          <w:lang w:val="es-ES"/>
        </w:rPr>
      </w:pPr>
      <w:bookmarkStart w:id="5" w:name="_Toc190353781"/>
      <w:r w:rsidRPr="00530E6E">
        <w:rPr>
          <w:lang w:val="es-ES"/>
        </w:rPr>
        <w:t>1.3</w:t>
      </w:r>
      <w:r w:rsidR="00233FA5">
        <w:rPr>
          <w:lang w:val="es-ES"/>
        </w:rPr>
        <w:t>.</w:t>
      </w:r>
      <w:r w:rsidRPr="00530E6E">
        <w:rPr>
          <w:lang w:val="es-ES"/>
        </w:rPr>
        <w:t xml:space="preserve"> Tipos de Mantenimiento de Equipamientos.</w:t>
      </w:r>
      <w:bookmarkEnd w:id="5"/>
    </w:p>
    <w:p w14:paraId="52888BD5" w14:textId="39B77CAE" w:rsidR="00FE6F22" w:rsidRPr="00FE6F22" w:rsidRDefault="00FE6F22" w:rsidP="00233FA5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4F36FF45" wp14:editId="484741AF">
            <wp:extent cx="4318000" cy="30861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3F2B" w14:textId="4072DF7C" w:rsidR="00CE4415" w:rsidRPr="00CE4415" w:rsidRDefault="00CE4415" w:rsidP="00CE4415">
      <w:pPr>
        <w:pStyle w:val="Ttulo3"/>
        <w:rPr>
          <w:rFonts w:eastAsia="Times New Roman"/>
        </w:rPr>
      </w:pPr>
      <w:bookmarkStart w:id="6" w:name="_Toc190353782"/>
      <w:r w:rsidRPr="00CE4415">
        <w:rPr>
          <w:rFonts w:eastAsia="Times New Roman"/>
        </w:rPr>
        <w:t>1.3.1</w:t>
      </w:r>
      <w:r w:rsidR="00402757">
        <w:rPr>
          <w:rFonts w:eastAsia="Times New Roman"/>
        </w:rPr>
        <w:t>.</w:t>
      </w:r>
      <w:r w:rsidRPr="00CE4415">
        <w:rPr>
          <w:rFonts w:eastAsia="Times New Roman"/>
        </w:rPr>
        <w:t xml:space="preserve"> Equipamientos Genéricos.</w:t>
      </w:r>
      <w:bookmarkEnd w:id="6"/>
    </w:p>
    <w:p w14:paraId="076C6DDD" w14:textId="128EC349" w:rsidR="00CE4415" w:rsidRPr="00CE4415" w:rsidRDefault="00CE4415" w:rsidP="00CE4415">
      <w:pPr>
        <w:rPr>
          <w:lang w:val="es-ES" w:eastAsia="en-US"/>
        </w:rPr>
      </w:pPr>
      <w:r w:rsidRPr="00CE4415">
        <w:rPr>
          <w:lang w:val="es-ES" w:eastAsia="en-US"/>
        </w:rPr>
        <w:t>Todo equipamiento que se instale en una instalación deportiva debería de tener unas instrucciones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 xml:space="preserve">de mantenimiento del fabricante, por lo que la primera operación de </w:t>
      </w:r>
      <w:r w:rsidRPr="00CE4415">
        <w:rPr>
          <w:lang w:val="es-ES" w:eastAsia="en-US"/>
        </w:rPr>
        <w:lastRenderedPageBreak/>
        <w:t>mantenimiento preventivo,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sería recopilar toda la información disponible al respecto del mantenimiento de nuestro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equipamiento.</w:t>
      </w:r>
    </w:p>
    <w:p w14:paraId="2BD1BB0A" w14:textId="40331240" w:rsidR="00CE4415" w:rsidRPr="00CE4415" w:rsidRDefault="00CE4415" w:rsidP="00CE4415">
      <w:pPr>
        <w:rPr>
          <w:lang w:val="es-ES" w:eastAsia="en-US"/>
        </w:rPr>
      </w:pPr>
      <w:r w:rsidRPr="00CE4415">
        <w:rPr>
          <w:lang w:val="es-ES" w:eastAsia="en-US"/>
        </w:rPr>
        <w:t>Estas operaciones pueden oscilar desde un simple engrasado y puesta a punto para los equipos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más simples o una planificación exhaustiva para equipos complejos como los marcadores o la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maquinaria de musculación de última generación con componentes mecánicos y electrónicos en el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mismo equipo. Así pues, deberemos de disponer de un plan de mantenimiento para cada equipo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específico que nos deberá de suministrar el fabricante, o bien, si no existe deberemos de realizarlo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nosotros atendiendo a sus materiales, estructura, uso, gestión, etc.…</w:t>
      </w:r>
    </w:p>
    <w:p w14:paraId="67FAB62F" w14:textId="77777777" w:rsidR="00CE4415" w:rsidRDefault="00CE4415" w:rsidP="00CE4415">
      <w:pPr>
        <w:rPr>
          <w:lang w:val="es-ES" w:eastAsia="en-US"/>
        </w:rPr>
      </w:pPr>
      <w:r w:rsidRPr="00CE4415">
        <w:rPr>
          <w:lang w:val="es-ES" w:eastAsia="en-US"/>
        </w:rPr>
        <w:t>Además de planificar el mantenimiento preventivo de nuestros equipamientos deportivos,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deberemos de tener en cuenta que a veces hay que realizar operaciones de reparación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(mantenimiento correctivo) Por tanto, es importante que se describan las principales operaciones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de mantenimiento correctivo que se pueden llevar a cabo para que la reparación se realice con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éxito y se mantengan intactas las propiedades que el deportista le demanda al equipamiento.</w:t>
      </w:r>
    </w:p>
    <w:p w14:paraId="346A614C" w14:textId="4CEA6BF2" w:rsidR="00CE4415" w:rsidRPr="00CE4415" w:rsidRDefault="00CE4415" w:rsidP="00CE4415">
      <w:pPr>
        <w:pStyle w:val="Ttulo3"/>
        <w:rPr>
          <w:rFonts w:eastAsia="Times New Roman"/>
          <w:lang w:val="es-ES"/>
        </w:rPr>
      </w:pPr>
      <w:bookmarkStart w:id="7" w:name="_Toc190353783"/>
      <w:r w:rsidRPr="00CE4415">
        <w:rPr>
          <w:rFonts w:eastAsia="Times New Roman"/>
          <w:lang w:val="es-ES"/>
        </w:rPr>
        <w:t>1.3.2. Deportes de Sala</w:t>
      </w:r>
      <w:r w:rsidR="009E4FCD">
        <w:rPr>
          <w:rFonts w:eastAsia="Times New Roman"/>
          <w:lang w:val="es-ES"/>
        </w:rPr>
        <w:t>.</w:t>
      </w:r>
      <w:bookmarkEnd w:id="7"/>
    </w:p>
    <w:p w14:paraId="3775360B" w14:textId="6410DF80" w:rsidR="00CE4415" w:rsidRPr="00CE4415" w:rsidRDefault="00CE4415" w:rsidP="00CE4415">
      <w:pPr>
        <w:rPr>
          <w:lang w:val="es-ES" w:eastAsia="en-US"/>
        </w:rPr>
      </w:pPr>
      <w:r w:rsidRPr="00CE4415">
        <w:rPr>
          <w:lang w:val="es-ES" w:eastAsia="en-US"/>
        </w:rPr>
        <w:t>Dentro de este grupo se engloba el equipamiento que se utiliza en el interior de pabellones o salas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deportivas que tienen la característica común de estar protegidos contra los agentes atmosféricos y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los actos vandálicos, o al menos en mayor medida que los que se encuentran en el exterior. Entre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ellos se pueden enumerar los más comunes: porterías, canastas, redes, cortinas de separación,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marcadores, máquinas de musculación.</w:t>
      </w:r>
    </w:p>
    <w:p w14:paraId="70D4F314" w14:textId="207AFB80" w:rsidR="00CE4415" w:rsidRPr="00CE4415" w:rsidRDefault="00CE4415" w:rsidP="00CE4415">
      <w:pPr>
        <w:rPr>
          <w:lang w:val="es-ES" w:eastAsia="en-US"/>
        </w:rPr>
      </w:pPr>
      <w:r w:rsidRPr="00CE4415">
        <w:rPr>
          <w:lang w:val="es-ES" w:eastAsia="en-US"/>
        </w:rPr>
        <w:t>Las principales operaciones de mantenimiento preventivo que se deben de realizar en estos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equipamientos son los siguientes:</w:t>
      </w:r>
    </w:p>
    <w:p w14:paraId="4A8C6B07" w14:textId="3B4E0B0B" w:rsidR="00CE4415" w:rsidRPr="00CE4415" w:rsidRDefault="00402757" w:rsidP="00CE4415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CE4415" w:rsidRPr="00D336D3">
        <w:rPr>
          <w:b/>
          <w:bCs/>
          <w:lang w:val="es-ES" w:eastAsia="en-US"/>
        </w:rPr>
        <w:t>Comprobación de estabilidad</w:t>
      </w:r>
      <w:r w:rsidR="00CE4415" w:rsidRPr="00CE4415">
        <w:rPr>
          <w:lang w:val="es-ES" w:eastAsia="en-US"/>
        </w:rPr>
        <w:t>: Esta operación consiste en la comprobación de la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estabilidad de equipamientos con posibilidad de volcar y producir un accidente grave,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como son las porterías y canastas de contrapesos entre otros. Estos equipamientos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deben de estar asegurados en todo momento.</w:t>
      </w:r>
    </w:p>
    <w:p w14:paraId="288158DE" w14:textId="7649B099" w:rsidR="00CE4415" w:rsidRDefault="00402757" w:rsidP="00CE4415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CE4415" w:rsidRPr="00D336D3">
        <w:rPr>
          <w:b/>
          <w:bCs/>
          <w:lang w:val="es-ES" w:eastAsia="en-US"/>
        </w:rPr>
        <w:t>Comprobación y lubricado de partes móviles</w:t>
      </w:r>
      <w:r w:rsidR="00CE4415" w:rsidRPr="00CE4415">
        <w:rPr>
          <w:lang w:val="es-ES" w:eastAsia="en-US"/>
        </w:rPr>
        <w:t>. Muchos de los equipamientos tienen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partes móviles como bisagras, rodamientos, motores, etc. Estos elementos móviles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deben de estar lubricados mediante grasa, aceite o vaselina para que no aumente su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rozamiento interno y acaben por someter al equipo a sobreesfuerzos por rozamiento o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incluso a bloqueos que acaben por inutilizar o dañar el equipamiento. Se aplicarán en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las partes que lo necesiten mediante herramienta adecuada y se cuidará bien de limpiar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los restos que caigan fortuitamente sobre el pavimento o las paredes.</w:t>
      </w:r>
    </w:p>
    <w:p w14:paraId="0AFAA2D0" w14:textId="6087F87D" w:rsidR="00CE4415" w:rsidRPr="00CE4415" w:rsidRDefault="00402757" w:rsidP="00CE4415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CE4415" w:rsidRPr="00D336D3">
        <w:rPr>
          <w:b/>
          <w:bCs/>
          <w:lang w:val="es-ES" w:eastAsia="en-US"/>
        </w:rPr>
        <w:t>Pintura de elementos de hierro o acero</w:t>
      </w:r>
      <w:r w:rsidR="00CE4415" w:rsidRPr="00CE4415">
        <w:rPr>
          <w:lang w:val="es-ES" w:eastAsia="en-US"/>
        </w:rPr>
        <w:t>. Por norma general, los elementos metálicos de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hierro o acero están expuestos a su reacción con el oxígeno ambiental en un proceso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de degradación conocido como oxidación. Este proceso en principio, perjudica a las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cualidades mecánicas, pero en cualquier caso a las estéticas del equipamiento. Para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 xml:space="preserve">evitarlo, estos elementos se revisten con pinturas o galvanizados. </w:t>
      </w:r>
      <w:r w:rsidR="00CE4415" w:rsidRPr="00CE4415">
        <w:rPr>
          <w:lang w:val="es-ES" w:eastAsia="en-US"/>
        </w:rPr>
        <w:lastRenderedPageBreak/>
        <w:t>Dependiendo de la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calidad y el espesor de la capa protectora, la vida útil del equipamiento se alarga en el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tiempo.</w:t>
      </w:r>
    </w:p>
    <w:p w14:paraId="49478976" w14:textId="5F302C40" w:rsidR="00CE4415" w:rsidRPr="00CE4415" w:rsidRDefault="00402757" w:rsidP="00CE4415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CE4415" w:rsidRPr="00D336D3">
        <w:rPr>
          <w:b/>
          <w:bCs/>
          <w:lang w:val="es-ES" w:eastAsia="en-US"/>
        </w:rPr>
        <w:t>Cosido y tensado de redes</w:t>
      </w:r>
      <w:r w:rsidR="00CE4415" w:rsidRPr="00CE4415">
        <w:rPr>
          <w:lang w:val="es-ES" w:eastAsia="en-US"/>
        </w:rPr>
        <w:t>. Las redes que se colocan en los pabellones como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elementos de juego o protección, están compuestas habitualmente por fibras plásticas.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Estas fibras tienden a alongarse con el tiempo, es decir, a alargarse y por lo tanto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pierden tensión. Esto hace que se descuelguen más de lo habitual. Para evitarlo y que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siempre tengan la tensión adecuada deberán de tensarse cada cierto tiempo. Además,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las redes se ven sometidas a un desgaste de sus fibras por el uso, y en ocasiones,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como suelen ser móviles, interactúan con otras partes de la instalación como cables,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barandillas, etc.…, enredándose en ellos. Para evitarlo es recomendable volver a coser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las fibras rotas, con el mismo material y desenganchar y desenredar las redes cada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cierto tiempo.</w:t>
      </w:r>
    </w:p>
    <w:p w14:paraId="7877594C" w14:textId="6AA4A1FF" w:rsidR="00CE4415" w:rsidRDefault="00402757" w:rsidP="00CE4415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CE4415" w:rsidRPr="00D336D3">
        <w:rPr>
          <w:b/>
          <w:bCs/>
          <w:lang w:val="es-ES" w:eastAsia="en-US"/>
        </w:rPr>
        <w:t>Lijado y Barnizado de elementos de madera</w:t>
      </w:r>
      <w:r w:rsidR="00CE4415" w:rsidRPr="00CE4415">
        <w:rPr>
          <w:lang w:val="es-ES" w:eastAsia="en-US"/>
        </w:rPr>
        <w:t>. Al igual que los elementos metálicos de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los equipamientos deportivos se recubren con una capa protectora como el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galvanizado, anodizado o la propia pintura, los elementos de madera se protegen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también con una capa protectora de barniz, que también puede sufrir deterioros como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raspones, desprendimientos, decoloraciones o desgaste. Esta capa debe de ser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renovada cada cierto tiempo para que la madera no pueda ser atacada por la humedad,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o incluso el envejecimiento prematuro debido a la acción de los rayos UVA. Para ello se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lijará el soporte, eliminando el antiguo barniz y abriendo el poro de la madera para que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el barniz pueda penetrar en ella y exista una buena adherencia. Esta operación se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realizará preferiblemente mediante un lijado mecánico. Por último, se aplicará el barniz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sobre la madera lijada en el espesor que recomiende el fabricante, y se aplicará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preferiblemente con brocha o rodillo.</w:t>
      </w:r>
    </w:p>
    <w:p w14:paraId="3724E373" w14:textId="5D156B22" w:rsidR="00CE4415" w:rsidRDefault="00CE4415" w:rsidP="00CE4415">
      <w:pPr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394A2453" wp14:editId="0355BD50">
            <wp:extent cx="5400040" cy="1828165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38C2" w14:textId="11F463F4" w:rsidR="00CE4415" w:rsidRPr="00CE4415" w:rsidRDefault="00CE4415" w:rsidP="00CE4415">
      <w:pPr>
        <w:pStyle w:val="Ttulo3"/>
        <w:rPr>
          <w:rFonts w:eastAsia="Times New Roman"/>
          <w:lang w:val="es-ES"/>
        </w:rPr>
      </w:pPr>
      <w:bookmarkStart w:id="8" w:name="_Toc190353784"/>
      <w:r w:rsidRPr="00CE4415">
        <w:rPr>
          <w:rFonts w:eastAsia="Times New Roman"/>
          <w:lang w:val="es-ES"/>
        </w:rPr>
        <w:t>1.3.3</w:t>
      </w:r>
      <w:r w:rsidR="00402757">
        <w:rPr>
          <w:rFonts w:eastAsia="Times New Roman"/>
          <w:lang w:val="es-ES"/>
        </w:rPr>
        <w:t>.</w:t>
      </w:r>
      <w:r w:rsidRPr="00CE4415">
        <w:rPr>
          <w:rFonts w:eastAsia="Times New Roman"/>
          <w:lang w:val="es-ES"/>
        </w:rPr>
        <w:t xml:space="preserve"> Deportes Exteriores.</w:t>
      </w:r>
      <w:bookmarkEnd w:id="8"/>
    </w:p>
    <w:p w14:paraId="1C52E1A5" w14:textId="5A5228D3" w:rsidR="00CE4415" w:rsidRPr="00CE4415" w:rsidRDefault="00CE4415" w:rsidP="00CE4415">
      <w:pPr>
        <w:rPr>
          <w:lang w:val="es-ES" w:eastAsia="en-US"/>
        </w:rPr>
      </w:pPr>
      <w:r w:rsidRPr="00CE4415">
        <w:rPr>
          <w:lang w:val="es-ES" w:eastAsia="en-US"/>
        </w:rPr>
        <w:t>En este grupo, los equipamientos tienen en común que están expuestos a los agentes ambientales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externos y al vandalismo, en mayor medida que en las instalaciones cerradas. Por ello, este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aspecto se deberá de tener en cuenta a la hora de realizar su mantenimiento.</w:t>
      </w:r>
    </w:p>
    <w:p w14:paraId="5665CAC0" w14:textId="00BB9572" w:rsidR="00CE4415" w:rsidRPr="00CE4415" w:rsidRDefault="00CE4415" w:rsidP="00CE4415">
      <w:pPr>
        <w:rPr>
          <w:lang w:val="es-ES" w:eastAsia="en-US"/>
        </w:rPr>
      </w:pPr>
      <w:r w:rsidRPr="00CE4415">
        <w:rPr>
          <w:lang w:val="es-ES" w:eastAsia="en-US"/>
        </w:rPr>
        <w:t>Entre ellos se pueden enumerar los más comunes: Porterías, Canastas, Vallas y redes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antivandálicas, espalderas y estaciones de circuito en el exterior.</w:t>
      </w:r>
    </w:p>
    <w:p w14:paraId="5C8A45C1" w14:textId="1C5B5D1B" w:rsidR="00CE4415" w:rsidRPr="00CE4415" w:rsidRDefault="00CE4415" w:rsidP="00CE4415">
      <w:pPr>
        <w:rPr>
          <w:lang w:val="es-ES" w:eastAsia="en-US"/>
        </w:rPr>
      </w:pPr>
      <w:r w:rsidRPr="00CE4415">
        <w:rPr>
          <w:lang w:val="es-ES" w:eastAsia="en-US"/>
        </w:rPr>
        <w:lastRenderedPageBreak/>
        <w:t>Las principales operaciones de mantenimiento preventivo que se deben de realizar en estos</w:t>
      </w:r>
      <w:r>
        <w:rPr>
          <w:lang w:val="es-ES" w:eastAsia="en-US"/>
        </w:rPr>
        <w:t xml:space="preserve"> </w:t>
      </w:r>
      <w:r w:rsidRPr="00CE4415">
        <w:rPr>
          <w:lang w:val="es-ES" w:eastAsia="en-US"/>
        </w:rPr>
        <w:t>equipamientos son los siguientes:</w:t>
      </w:r>
    </w:p>
    <w:p w14:paraId="0E5515F5" w14:textId="7941CF6D" w:rsidR="00CE4415" w:rsidRPr="00CE4415" w:rsidRDefault="00402757" w:rsidP="00CE4415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CE4415" w:rsidRPr="00D336D3">
        <w:rPr>
          <w:b/>
          <w:bCs/>
          <w:u w:val="single"/>
          <w:lang w:val="es-ES" w:eastAsia="en-US"/>
        </w:rPr>
        <w:t>Comprobación de estabilidad</w:t>
      </w:r>
      <w:r w:rsidR="00CE4415" w:rsidRPr="00CE4415">
        <w:rPr>
          <w:lang w:val="es-ES" w:eastAsia="en-US"/>
        </w:rPr>
        <w:t>. Esta operación consistirá, como hemos comentado, en la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comprobación de la estabilidad de equipamientos con posibilidad de volcar y producir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un accidente grave, como son las porterías y canastas entre otros. Estos equipamientos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deben de estar asegurados en todo momento. Se inspeccionarán si existen desplomes,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abolladuras, fisuras, que puedan comprometer la resistencia de los elementos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estructurales, y dado el caso, se deberán de reparar inmediatamente.</w:t>
      </w:r>
    </w:p>
    <w:p w14:paraId="413452ED" w14:textId="07C276BF" w:rsidR="00CE4415" w:rsidRPr="00CE4415" w:rsidRDefault="00402757" w:rsidP="00CE4415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CE4415" w:rsidRPr="00D336D3">
        <w:rPr>
          <w:b/>
          <w:bCs/>
          <w:u w:val="single"/>
          <w:lang w:val="es-ES" w:eastAsia="en-US"/>
        </w:rPr>
        <w:t>Comprobación y lubricado de partes móviles</w:t>
      </w:r>
      <w:r w:rsidR="00CE4415" w:rsidRPr="00CE4415">
        <w:rPr>
          <w:lang w:val="es-ES" w:eastAsia="en-US"/>
        </w:rPr>
        <w:t>. En los equipamientos exteriores es más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difícil que existan elementos móviles lubricados, debido a su mayor mantenimiento. Sin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 xml:space="preserve">embargo, la tecnología </w:t>
      </w:r>
      <w:proofErr w:type="spellStart"/>
      <w:r w:rsidR="00CE4415" w:rsidRPr="00CE4415">
        <w:rPr>
          <w:lang w:val="es-ES" w:eastAsia="en-US"/>
        </w:rPr>
        <w:t>a</w:t>
      </w:r>
      <w:proofErr w:type="spellEnd"/>
      <w:r w:rsidR="00CE4415" w:rsidRPr="00CE4415">
        <w:rPr>
          <w:lang w:val="es-ES" w:eastAsia="en-US"/>
        </w:rPr>
        <w:t xml:space="preserve"> solucionado el problema con rodamientos y piezas de alta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resistencia al desgaste por fricción como la fibra de vidrio o el nylon. Estas piezas,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aunque más resistentes no duran toda la vida, y hay que inspeccionar su desgaste para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sustituirlas si es necesario. Así pues, se deberá comprobar que las articulaciones no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estén agarrotadas y que su movimiento sea suave y silencioso.</w:t>
      </w:r>
    </w:p>
    <w:p w14:paraId="2EC1659B" w14:textId="50684617" w:rsidR="00CE4415" w:rsidRPr="00CE4415" w:rsidRDefault="00402757" w:rsidP="00CE4415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CE4415" w:rsidRPr="00D336D3">
        <w:rPr>
          <w:b/>
          <w:bCs/>
          <w:lang w:val="es-ES" w:eastAsia="en-US"/>
        </w:rPr>
        <w:t>Pintura de elementos de hierro o acero</w:t>
      </w:r>
      <w:r w:rsidR="00CE4415" w:rsidRPr="00CE4415">
        <w:rPr>
          <w:lang w:val="es-ES" w:eastAsia="en-US"/>
        </w:rPr>
        <w:t>. En el caso de los elementos de exterior, a las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reacciones de oxidación que se dan en interior se unen a otros factores como la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radiación solar, la meteorización, la acción abrasiva de las partículas arrastradas por el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viento, el vandalismo, etc.…, que aumentan el proceso de degradación de los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elementos metálicos tanto en perjuicio de sus cualidades mecánicas y estéticas del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equipamiento. Para evitarlo, estos elementos se revisten con pinturas o galvanizados.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Dependiendo de la calidad y el espesor de la capa protectora, la vida útil del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equipamiento se alarga en el tiempo. Con el fin de evitar que partes metálicas queden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expuestas al ambiente, debido a rozaduras, deterioro o escamado de la capa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protectora, las partes metálicas deben de revisarse y repasarse de pintura. Las pinturas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deberán estar protegidas contra la acción de los rayos UV-A, y se deberán de elegir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pigmentos que no se degraden en el tiempo.</w:t>
      </w:r>
    </w:p>
    <w:p w14:paraId="49227D56" w14:textId="35BA8079" w:rsidR="004E0CB8" w:rsidRPr="004E0CB8" w:rsidRDefault="00402757" w:rsidP="004E0CB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CE4415" w:rsidRPr="00D336D3">
        <w:rPr>
          <w:b/>
          <w:bCs/>
          <w:lang w:val="es-ES" w:eastAsia="en-US"/>
        </w:rPr>
        <w:t>Inspección y reparación de vallados y redes antivandálicas</w:t>
      </w:r>
      <w:r w:rsidR="00CE4415" w:rsidRPr="00CE4415">
        <w:rPr>
          <w:lang w:val="es-ES" w:eastAsia="en-US"/>
        </w:rPr>
        <w:t>. Las instalaciones de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exterior suelen sustituir las redes por vallados metálicos, redes de acero protegidas con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fundas plásticas o fibras compuestas de acero y plástico, que les confieren una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resistencia mayor adecuada a las demandas exteriores de vandalismo, agentes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atmosféricos, etc. Este tipo de redes y vallados debe de revisarse para comprobar que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se encuentran en buen estado tanto la propia malla o red, como sus anclajes. Una</w:t>
      </w:r>
      <w:r w:rsidR="00CE4415">
        <w:rPr>
          <w:lang w:val="es-ES" w:eastAsia="en-US"/>
        </w:rPr>
        <w:t xml:space="preserve"> </w:t>
      </w:r>
      <w:r w:rsidR="00CE4415" w:rsidRPr="00CE4415">
        <w:rPr>
          <w:lang w:val="es-ES" w:eastAsia="en-US"/>
        </w:rPr>
        <w:t>pequeña rotura en una estructura de este tipo debe de ser ágilmente reparada ya que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podría ocasionar una descomposición acelerada desde el punto dañado. Hay que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matizar que las vallas de simple torsión, que tienen la ventaja de tener bastante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 xml:space="preserve">elasticidad y ser buenas </w:t>
      </w:r>
      <w:proofErr w:type="spellStart"/>
      <w:r w:rsidR="004E0CB8" w:rsidRPr="004E0CB8">
        <w:rPr>
          <w:lang w:val="es-ES" w:eastAsia="en-US"/>
        </w:rPr>
        <w:t>absorbedoras</w:t>
      </w:r>
      <w:proofErr w:type="spellEnd"/>
      <w:r w:rsidR="004E0CB8" w:rsidRPr="004E0CB8">
        <w:rPr>
          <w:lang w:val="es-ES" w:eastAsia="en-US"/>
        </w:rPr>
        <w:t xml:space="preserve"> de impactos, tienen por contra la desventaja de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ser fácilmente deformables por lo que hay que comprobar que los tensores tienen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tensión, y que no se han deshilachado los alambres. Las deformaciones y combas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excesivas se pueden corregir aumentando la tensión en los tensores, pero una vez que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están muy deformadas o descosidas es mejor sustituirlas. En los vallados de mallas de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alambres o barras metálicas, se deberá inspeccionar igualmente que, debido a los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impactos de balón y el vandalismo, no se hallan soltado alambre o barras que puedan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lastRenderedPageBreak/>
        <w:t>ocasionar algún accidente al quedarse de punta como un elemento afilado susceptible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de producir una herida. También se comprobará su estado de anclaje, estabilidad y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oxidación.</w:t>
      </w:r>
    </w:p>
    <w:p w14:paraId="19BBE520" w14:textId="6A6FC2E3" w:rsidR="00CE4415" w:rsidRDefault="00402757" w:rsidP="004E0CB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4E0CB8" w:rsidRPr="00D336D3">
        <w:rPr>
          <w:b/>
          <w:bCs/>
          <w:lang w:val="es-ES" w:eastAsia="en-US"/>
        </w:rPr>
        <w:t>Lijado y Barnizado de elementos de madera</w:t>
      </w:r>
      <w:r w:rsidR="004E0CB8" w:rsidRPr="004E0CB8">
        <w:rPr>
          <w:lang w:val="es-ES" w:eastAsia="en-US"/>
        </w:rPr>
        <w:t>. En exteriores se suele utilizar a menudo la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madera como material para equipamiento deportivo, siendo esta tratada con productos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contra la pudrición y la acción de los rayos UVA. Se puede tratar con una capa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superficial (barniz) o bien mediante la aplicación de un producto a través de los poros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del material (tratamiento en autoclave). Este último método asegura que el tratamiento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proteja a todo el volumen de madera y no solo a la superficie. La capa de barniz debe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de ser renovada cada cierto tiempo para que la madera no pueda ser atacada por la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humedad o incluso el envejecimiento prematuro debido a la acción de los rayos UVA.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Para ello se lijará el soporte, eliminando el antiguo barniz y abriendo el poro de la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madera para que el barniz pueda penetrar en ella y exista una buena adherencia. Esta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operación se realizará preferiblemente mediante un lijado mecánico. Por último, se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aplicará el barniz sobre la madera lijada en el espesor que recomiende el fabricante, y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se aplicará preferiblemente con brocho o rodillo. En el caso en que la madera se haya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tratado en autoclave, el barnizado se podrá espaciar más en el tiempo ya que este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tratamiento asegura una mayor durabilidad.</w:t>
      </w:r>
    </w:p>
    <w:p w14:paraId="1628DF9B" w14:textId="77777777" w:rsidR="004E0CB8" w:rsidRPr="004E0CB8" w:rsidRDefault="004E0CB8" w:rsidP="004E0CB8">
      <w:pPr>
        <w:pStyle w:val="Ttulo3"/>
        <w:rPr>
          <w:rFonts w:eastAsia="Times New Roman"/>
          <w:lang w:val="es-ES"/>
        </w:rPr>
      </w:pPr>
      <w:bookmarkStart w:id="9" w:name="_Toc190353785"/>
      <w:r w:rsidRPr="004E0CB8">
        <w:rPr>
          <w:rFonts w:eastAsia="Times New Roman"/>
          <w:lang w:val="es-ES"/>
        </w:rPr>
        <w:t>1.3.4. Piscinas.</w:t>
      </w:r>
      <w:bookmarkEnd w:id="9"/>
    </w:p>
    <w:p w14:paraId="4872C2E5" w14:textId="77777777" w:rsidR="004E0CB8" w:rsidRDefault="004E0CB8" w:rsidP="004E0CB8">
      <w:pPr>
        <w:rPr>
          <w:lang w:val="es-ES" w:eastAsia="en-US"/>
        </w:rPr>
      </w:pPr>
      <w:r w:rsidRPr="004E0CB8">
        <w:rPr>
          <w:lang w:val="es-ES" w:eastAsia="en-US"/>
        </w:rPr>
        <w:t>El concepto de “equipamiento de piscina” es muy amplio, y como este se encuentra recogido en</w:t>
      </w:r>
      <w:r>
        <w:rPr>
          <w:lang w:val="es-ES" w:eastAsia="en-US"/>
        </w:rPr>
        <w:t xml:space="preserve"> </w:t>
      </w:r>
      <w:r w:rsidRPr="004E0CB8">
        <w:rPr>
          <w:lang w:val="es-ES" w:eastAsia="en-US"/>
        </w:rPr>
        <w:t>otras partes del temario, vamos a reflejar las necesidades de mantenimiento específicas que</w:t>
      </w:r>
      <w:r>
        <w:rPr>
          <w:lang w:val="es-ES" w:eastAsia="en-US"/>
        </w:rPr>
        <w:t xml:space="preserve"> </w:t>
      </w:r>
      <w:r w:rsidRPr="004E0CB8">
        <w:rPr>
          <w:lang w:val="es-ES" w:eastAsia="en-US"/>
        </w:rPr>
        <w:t>requieren algunos elementos como las corcheras, escaleras, elevadores para minusválidos.</w:t>
      </w:r>
      <w:r>
        <w:rPr>
          <w:lang w:val="es-ES" w:eastAsia="en-US"/>
        </w:rPr>
        <w:t xml:space="preserve"> </w:t>
      </w:r>
    </w:p>
    <w:p w14:paraId="253EF649" w14:textId="37237ADC" w:rsidR="004E0CB8" w:rsidRDefault="004E0CB8" w:rsidP="004E0CB8">
      <w:pPr>
        <w:rPr>
          <w:lang w:val="es-ES" w:eastAsia="en-US"/>
        </w:rPr>
      </w:pPr>
      <w:r w:rsidRPr="004E0CB8">
        <w:rPr>
          <w:lang w:val="es-ES" w:eastAsia="en-US"/>
        </w:rPr>
        <w:t>Debemos prestar especial atención a la estabilidad de los elementos y a la desinfección de las</w:t>
      </w:r>
      <w:r>
        <w:rPr>
          <w:lang w:val="es-ES" w:eastAsia="en-US"/>
        </w:rPr>
        <w:t xml:space="preserve"> </w:t>
      </w:r>
      <w:r w:rsidRPr="004E0CB8">
        <w:rPr>
          <w:lang w:val="es-ES" w:eastAsia="en-US"/>
        </w:rPr>
        <w:t>superficies que entran en contacto con los usuarios.</w:t>
      </w:r>
    </w:p>
    <w:p w14:paraId="672D17EC" w14:textId="07808F8E" w:rsidR="004E0CB8" w:rsidRDefault="004E0CB8" w:rsidP="004E0CB8">
      <w:pPr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329EC65F" wp14:editId="70C1F085">
            <wp:extent cx="5370490" cy="5038928"/>
            <wp:effectExtent l="0" t="0" r="1905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490" cy="50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5A3B" w14:textId="67AB3B30" w:rsidR="004E0CB8" w:rsidRDefault="00402757" w:rsidP="00402757">
      <w:pPr>
        <w:pStyle w:val="Ttulo2"/>
        <w:rPr>
          <w:bCs/>
          <w:lang w:val="es-ES"/>
        </w:rPr>
      </w:pPr>
      <w:bookmarkStart w:id="10" w:name="_Toc190353786"/>
      <w:r w:rsidRPr="00402757">
        <w:rPr>
          <w:b w:val="0"/>
          <w:lang w:val="es-ES"/>
        </w:rPr>
        <w:lastRenderedPageBreak/>
        <w:t>1.</w:t>
      </w:r>
      <w:r>
        <w:rPr>
          <w:lang w:val="es-ES"/>
        </w:rPr>
        <w:t xml:space="preserve">4. </w:t>
      </w:r>
      <w:r w:rsidR="004E0CB8" w:rsidRPr="004E0CB8">
        <w:rPr>
          <w:lang w:val="es-ES"/>
        </w:rPr>
        <w:t xml:space="preserve">Espacios Libres, Instalaciones Deportivas, Conjuntos </w:t>
      </w:r>
      <w:r w:rsidR="004E0CB8" w:rsidRPr="004E0CB8">
        <w:rPr>
          <w:bCs/>
          <w:lang w:val="es-ES"/>
        </w:rPr>
        <w:t>Deportivos Aislados e Integrados.</w:t>
      </w:r>
      <w:bookmarkEnd w:id="10"/>
    </w:p>
    <w:p w14:paraId="2FFB0291" w14:textId="11D19C76" w:rsidR="00402757" w:rsidRPr="00402757" w:rsidRDefault="00402757" w:rsidP="00402757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16C159D" wp14:editId="1E98E75D">
            <wp:extent cx="5397500" cy="3492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8D5C" w14:textId="47817B28" w:rsidR="004E0CB8" w:rsidRPr="004E0CB8" w:rsidRDefault="00402757" w:rsidP="004E0CB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4E0CB8" w:rsidRPr="004E0CB8">
        <w:rPr>
          <w:b/>
          <w:bCs/>
          <w:lang w:val="es-ES" w:eastAsia="en-US"/>
        </w:rPr>
        <w:t xml:space="preserve">Equipamiento deportivo integrado: </w:t>
      </w:r>
      <w:r w:rsidR="004E0CB8" w:rsidRPr="004E0CB8">
        <w:rPr>
          <w:lang w:val="es-ES" w:eastAsia="en-US"/>
        </w:rPr>
        <w:t>es un complejo constituido por distintos espacios de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actividad física y sus correspondientes espacios auxiliares.</w:t>
      </w:r>
    </w:p>
    <w:p w14:paraId="2844A0D4" w14:textId="3D3A27AB" w:rsidR="004E0CB8" w:rsidRPr="004E0CB8" w:rsidRDefault="00402757" w:rsidP="004E0CB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4E0CB8" w:rsidRPr="004E0CB8">
        <w:rPr>
          <w:b/>
          <w:bCs/>
          <w:lang w:val="es-ES" w:eastAsia="en-US"/>
        </w:rPr>
        <w:t xml:space="preserve">Equipamiento deportivo aislado: </w:t>
      </w:r>
      <w:r w:rsidR="004E0CB8" w:rsidRPr="004E0CB8">
        <w:rPr>
          <w:lang w:val="es-ES" w:eastAsia="en-US"/>
        </w:rPr>
        <w:t>es un espacio constituido por un solo espacio y que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puede tener o no su correspondiente espacio auxiliar.</w:t>
      </w:r>
    </w:p>
    <w:p w14:paraId="6BDAA24E" w14:textId="2F0A9F71" w:rsidR="004E0CB8" w:rsidRPr="00530E6E" w:rsidRDefault="004E0CB8" w:rsidP="004E0CB8">
      <w:pPr>
        <w:pStyle w:val="Ttulo2"/>
        <w:rPr>
          <w:lang w:val="es-ES"/>
        </w:rPr>
      </w:pPr>
      <w:bookmarkStart w:id="11" w:name="_Toc190353788"/>
      <w:r w:rsidRPr="00530E6E">
        <w:rPr>
          <w:lang w:val="es-ES"/>
        </w:rPr>
        <w:t>1.5</w:t>
      </w:r>
      <w:r w:rsidR="00402757">
        <w:rPr>
          <w:lang w:val="es-ES"/>
        </w:rPr>
        <w:t>.</w:t>
      </w:r>
      <w:r w:rsidRPr="00530E6E">
        <w:rPr>
          <w:lang w:val="es-ES"/>
        </w:rPr>
        <w:t xml:space="preserve"> Tipos de Espacios en una Instalación Deportiva.</w:t>
      </w:r>
      <w:bookmarkEnd w:id="11"/>
    </w:p>
    <w:p w14:paraId="6A0FF627" w14:textId="2A5B1143" w:rsidR="004E0CB8" w:rsidRDefault="004E0CB8" w:rsidP="004E0CB8">
      <w:pPr>
        <w:rPr>
          <w:lang w:val="es-ES" w:eastAsia="en-US"/>
        </w:rPr>
      </w:pPr>
      <w:r w:rsidRPr="004E0CB8">
        <w:rPr>
          <w:lang w:val="es-ES" w:eastAsia="en-US"/>
        </w:rPr>
        <w:t>Tanto en las instalaciones deportivas como en el área de actividad deportiva distinguimos dos</w:t>
      </w:r>
      <w:r>
        <w:rPr>
          <w:lang w:val="es-ES" w:eastAsia="en-US"/>
        </w:rPr>
        <w:t xml:space="preserve"> </w:t>
      </w:r>
      <w:r w:rsidRPr="004E0CB8">
        <w:rPr>
          <w:lang w:val="es-ES" w:eastAsia="en-US"/>
        </w:rPr>
        <w:t>tipos de espacios (clasificación de Nuria Puig)</w:t>
      </w:r>
      <w:r>
        <w:rPr>
          <w:lang w:val="es-ES" w:eastAsia="en-US"/>
        </w:rPr>
        <w:t>:</w:t>
      </w:r>
    </w:p>
    <w:p w14:paraId="5228D129" w14:textId="2DB041F6" w:rsidR="004E0CB8" w:rsidRPr="004E0CB8" w:rsidRDefault="004E0CB8" w:rsidP="004E0CB8">
      <w:pPr>
        <w:rPr>
          <w:lang w:val="es-ES" w:eastAsia="en-US"/>
        </w:rPr>
      </w:pPr>
      <w:r w:rsidRPr="004E0CB8">
        <w:rPr>
          <w:lang w:val="es-ES" w:eastAsia="en-US"/>
        </w:rPr>
        <w:t>a.) Espacio de actividad</w:t>
      </w:r>
      <w:r>
        <w:rPr>
          <w:lang w:val="es-ES" w:eastAsia="en-US"/>
        </w:rPr>
        <w:t>.</w:t>
      </w:r>
    </w:p>
    <w:p w14:paraId="02B202A6" w14:textId="597AE046" w:rsidR="004E0CB8" w:rsidRDefault="004E0CB8" w:rsidP="004E0CB8">
      <w:pPr>
        <w:rPr>
          <w:lang w:val="es-ES" w:eastAsia="en-US"/>
        </w:rPr>
      </w:pPr>
      <w:r w:rsidRPr="004E0CB8">
        <w:rPr>
          <w:lang w:val="es-ES" w:eastAsia="en-US"/>
        </w:rPr>
        <w:t>b.) Espacio auxiliar</w:t>
      </w:r>
      <w:r>
        <w:rPr>
          <w:lang w:val="es-ES" w:eastAsia="en-US"/>
        </w:rPr>
        <w:t>.</w:t>
      </w:r>
    </w:p>
    <w:p w14:paraId="44C5B5CF" w14:textId="0F7D2C6F" w:rsidR="004E0CB8" w:rsidRPr="00BB7BD3" w:rsidRDefault="004E0CB8" w:rsidP="00BB7BD3">
      <w:pPr>
        <w:rPr>
          <w:b/>
          <w:bCs/>
          <w:lang w:val="es-ES"/>
        </w:rPr>
      </w:pPr>
      <w:bookmarkStart w:id="12" w:name="_Toc190353789"/>
      <w:r w:rsidRPr="00BB7BD3">
        <w:rPr>
          <w:b/>
          <w:bCs/>
          <w:lang w:val="es-ES"/>
        </w:rPr>
        <w:t>A. E</w:t>
      </w:r>
      <w:r w:rsidR="00534719" w:rsidRPr="00BB7BD3">
        <w:rPr>
          <w:b/>
          <w:bCs/>
          <w:lang w:val="es-ES"/>
        </w:rPr>
        <w:t>spacio de actividad.</w:t>
      </w:r>
      <w:bookmarkEnd w:id="12"/>
    </w:p>
    <w:p w14:paraId="6FDC9E76" w14:textId="77777777" w:rsidR="004E0CB8" w:rsidRPr="004E0CB8" w:rsidRDefault="004E0CB8" w:rsidP="004E0CB8">
      <w:pPr>
        <w:rPr>
          <w:lang w:val="es-ES" w:eastAsia="en-US"/>
        </w:rPr>
      </w:pPr>
      <w:r w:rsidRPr="004E0CB8">
        <w:rPr>
          <w:lang w:val="es-ES" w:eastAsia="en-US"/>
        </w:rPr>
        <w:t>Se define como aquella superficie tridimensional en la que se realiza actividad física y deportiva.</w:t>
      </w:r>
    </w:p>
    <w:p w14:paraId="7DB81404" w14:textId="77777777" w:rsidR="004E0CB8" w:rsidRPr="004E0CB8" w:rsidRDefault="004E0CB8" w:rsidP="004E0CB8">
      <w:pPr>
        <w:rPr>
          <w:lang w:val="es-ES" w:eastAsia="en-US"/>
        </w:rPr>
      </w:pPr>
      <w:r w:rsidRPr="004E0CB8">
        <w:rPr>
          <w:lang w:val="es-ES" w:eastAsia="en-US"/>
        </w:rPr>
        <w:t>Tipos de espacios de actividad:</w:t>
      </w:r>
    </w:p>
    <w:p w14:paraId="7D82777B" w14:textId="13F80AF4" w:rsidR="004E0CB8" w:rsidRPr="004E0CB8" w:rsidRDefault="00D336D3" w:rsidP="004E0CB8">
      <w:pPr>
        <w:rPr>
          <w:lang w:val="es-ES" w:eastAsia="en-US"/>
        </w:rPr>
      </w:pPr>
      <w:r>
        <w:rPr>
          <w:lang w:val="es-ES" w:eastAsia="en-US"/>
        </w:rPr>
        <w:t>○</w:t>
      </w:r>
      <w:r>
        <w:rPr>
          <w:lang w:val="es-ES" w:eastAsia="en-US"/>
        </w:rPr>
        <w:tab/>
      </w:r>
      <w:r w:rsidRPr="00D336D3">
        <w:rPr>
          <w:b/>
          <w:bCs/>
          <w:lang w:val="es-ES" w:eastAsia="en-US"/>
        </w:rPr>
        <w:t>Espacios funcionales</w:t>
      </w:r>
      <w:r w:rsidR="004E0CB8" w:rsidRPr="00D336D3">
        <w:rPr>
          <w:b/>
          <w:bCs/>
          <w:lang w:val="es-ES" w:eastAsia="en-US"/>
        </w:rPr>
        <w:t>.</w:t>
      </w:r>
      <w:r w:rsidR="004E0CB8" w:rsidRPr="004E0CB8">
        <w:rPr>
          <w:lang w:val="es-ES" w:eastAsia="en-US"/>
        </w:rPr>
        <w:t xml:space="preserve"> Construidos específicamente para hacer AFD. Se subdividen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en 3 tipos:</w:t>
      </w:r>
    </w:p>
    <w:p w14:paraId="68D22D8C" w14:textId="48B201BF" w:rsidR="004E0CB8" w:rsidRPr="004E0CB8" w:rsidRDefault="00402757" w:rsidP="004E0CB8">
      <w:pPr>
        <w:rPr>
          <w:lang w:val="es-ES" w:eastAsia="en-US"/>
        </w:rPr>
      </w:pPr>
      <w:r>
        <w:rPr>
          <w:lang w:val="es-ES" w:eastAsia="en-US"/>
        </w:rPr>
        <w:lastRenderedPageBreak/>
        <w:t>-</w:t>
      </w:r>
      <w:r>
        <w:rPr>
          <w:lang w:val="es-ES" w:eastAsia="en-US"/>
        </w:rPr>
        <w:tab/>
      </w:r>
      <w:r w:rsidR="004E0CB8" w:rsidRPr="00D336D3">
        <w:rPr>
          <w:b/>
          <w:bCs/>
          <w:lang w:val="es-ES" w:eastAsia="en-US"/>
        </w:rPr>
        <w:t>Espacios deportivos convencionales</w:t>
      </w:r>
      <w:r w:rsidR="004E0CB8" w:rsidRPr="004E0CB8">
        <w:rPr>
          <w:lang w:val="es-ES" w:eastAsia="en-US"/>
        </w:rPr>
        <w:t>: son todos aquellos que cumplen las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dimensiones y otras características que exigen los reglamentos de cada federación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(competición oficial). Ejemplo: polideportivo, pista atletismo…</w:t>
      </w:r>
    </w:p>
    <w:p w14:paraId="0C2A0406" w14:textId="5E1DC66E" w:rsidR="004E0CB8" w:rsidRPr="004E0CB8" w:rsidRDefault="00402757" w:rsidP="004E0CB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4E0CB8" w:rsidRPr="00D336D3">
        <w:rPr>
          <w:b/>
          <w:bCs/>
          <w:lang w:val="es-ES" w:eastAsia="en-US"/>
        </w:rPr>
        <w:t>Espacios deportivos no reglamentarios</w:t>
      </w:r>
      <w:r w:rsidR="004E0CB8" w:rsidRPr="004E0CB8">
        <w:rPr>
          <w:lang w:val="es-ES" w:eastAsia="en-US"/>
        </w:rPr>
        <w:t>: espacios para realizar deporte pero que no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cumplen ninguna o alguna de las reglas de la federación correspondiente.</w:t>
      </w:r>
    </w:p>
    <w:p w14:paraId="0230B289" w14:textId="6E21B18D" w:rsidR="004E0CB8" w:rsidRPr="004E0CB8" w:rsidRDefault="00402757" w:rsidP="004E0CB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4E0CB8" w:rsidRPr="00D336D3">
        <w:rPr>
          <w:b/>
          <w:bCs/>
          <w:lang w:val="es-ES" w:eastAsia="en-US"/>
        </w:rPr>
        <w:t>Espacios físico-recreativo</w:t>
      </w:r>
      <w:r w:rsidR="004E0CB8" w:rsidRPr="004E0CB8">
        <w:rPr>
          <w:lang w:val="es-ES" w:eastAsia="en-US"/>
        </w:rPr>
        <w:t>: donde se puede realizar AFD o recreativa. Ejemplo: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ludotecas, boleras, carril bici, minigolf, circuito vita etc.…</w:t>
      </w:r>
    </w:p>
    <w:p w14:paraId="5CCA47FE" w14:textId="0C084A2E" w:rsidR="004E0CB8" w:rsidRPr="004E0CB8" w:rsidRDefault="004E0CB8" w:rsidP="004E0CB8">
      <w:pPr>
        <w:rPr>
          <w:lang w:val="es-ES" w:eastAsia="en-US"/>
        </w:rPr>
      </w:pPr>
      <w:r w:rsidRPr="004E0CB8">
        <w:rPr>
          <w:lang w:val="es-ES" w:eastAsia="en-US"/>
        </w:rPr>
        <w:t>En los dos últimos se practica el deporte en sí mismo, pero en el convencional se practica con</w:t>
      </w:r>
      <w:r>
        <w:rPr>
          <w:lang w:val="es-ES" w:eastAsia="en-US"/>
        </w:rPr>
        <w:t xml:space="preserve"> </w:t>
      </w:r>
      <w:r w:rsidRPr="004E0CB8">
        <w:rPr>
          <w:lang w:val="es-ES" w:eastAsia="en-US"/>
        </w:rPr>
        <w:t>las medidas requeridas por la federación.</w:t>
      </w:r>
    </w:p>
    <w:p w14:paraId="01A4E045" w14:textId="5973EE96" w:rsidR="004E0CB8" w:rsidRPr="004E0CB8" w:rsidRDefault="00CE114D" w:rsidP="004E0CB8">
      <w:pPr>
        <w:rPr>
          <w:lang w:val="es-ES" w:eastAsia="en-US"/>
        </w:rPr>
      </w:pPr>
      <w:r>
        <w:rPr>
          <w:lang w:val="es-ES" w:eastAsia="en-US"/>
        </w:rPr>
        <w:t>○</w:t>
      </w:r>
      <w:r>
        <w:rPr>
          <w:lang w:val="es-ES" w:eastAsia="en-US"/>
        </w:rPr>
        <w:tab/>
      </w:r>
      <w:r w:rsidR="00D336D3" w:rsidRPr="00D336D3">
        <w:rPr>
          <w:b/>
          <w:bCs/>
          <w:lang w:val="es-ES" w:eastAsia="en-US"/>
        </w:rPr>
        <w:t>Espacios simbólicos</w:t>
      </w:r>
      <w:r w:rsidR="004E0CB8" w:rsidRPr="00D336D3">
        <w:rPr>
          <w:b/>
          <w:bCs/>
          <w:lang w:val="es-ES" w:eastAsia="en-US"/>
        </w:rPr>
        <w:t>.</w:t>
      </w:r>
      <w:r w:rsidR="004E0CB8" w:rsidRPr="004E0CB8">
        <w:rPr>
          <w:lang w:val="es-ES" w:eastAsia="en-US"/>
        </w:rPr>
        <w:t xml:space="preserve"> Se define como el espacio de actividad que </w:t>
      </w:r>
      <w:r w:rsidRPr="004E0CB8">
        <w:rPr>
          <w:lang w:val="es-ES" w:eastAsia="en-US"/>
        </w:rPr>
        <w:t>está</w:t>
      </w:r>
      <w:r w:rsidR="004E0CB8" w:rsidRPr="004E0CB8">
        <w:rPr>
          <w:lang w:val="es-ES" w:eastAsia="en-US"/>
        </w:rPr>
        <w:t xml:space="preserve"> en el propio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medio y no ha habido ningún tipo de adaptación por el hombre y este lo aprovecha.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Podemos diferenciar varios tipos:</w:t>
      </w:r>
    </w:p>
    <w:p w14:paraId="2D3C575D" w14:textId="6B6B014B" w:rsidR="004E0CB8" w:rsidRPr="004E0CB8" w:rsidRDefault="00402757" w:rsidP="004E0CB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4E0CB8" w:rsidRPr="004E0CB8">
        <w:rPr>
          <w:lang w:val="es-ES" w:eastAsia="en-US"/>
        </w:rPr>
        <w:t>En el medio natural: en la mar, montaña, río…</w:t>
      </w:r>
    </w:p>
    <w:p w14:paraId="7EF04946" w14:textId="21EBDD41" w:rsidR="004E0CB8" w:rsidRPr="004E0CB8" w:rsidRDefault="00402757" w:rsidP="004E0CB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4E0CB8" w:rsidRPr="004E0CB8">
        <w:rPr>
          <w:lang w:val="es-ES" w:eastAsia="en-US"/>
        </w:rPr>
        <w:t>En el medio urbano: andar por las aceras, saltar por los muros etc.…</w:t>
      </w:r>
    </w:p>
    <w:p w14:paraId="6337FA80" w14:textId="43800F30" w:rsidR="004E0CB8" w:rsidRPr="00BB7BD3" w:rsidRDefault="004E0CB8" w:rsidP="00BB7BD3">
      <w:pPr>
        <w:rPr>
          <w:b/>
          <w:bCs/>
          <w:lang w:val="es-ES"/>
        </w:rPr>
      </w:pPr>
      <w:bookmarkStart w:id="13" w:name="_Toc190353790"/>
      <w:r w:rsidRPr="00BB7BD3">
        <w:rPr>
          <w:b/>
          <w:bCs/>
          <w:lang w:val="es-ES"/>
        </w:rPr>
        <w:t>B. E</w:t>
      </w:r>
      <w:r w:rsidR="00534719" w:rsidRPr="00BB7BD3">
        <w:rPr>
          <w:b/>
          <w:bCs/>
          <w:lang w:val="es-ES"/>
        </w:rPr>
        <w:t>spacios auxiliares.</w:t>
      </w:r>
      <w:bookmarkEnd w:id="13"/>
    </w:p>
    <w:p w14:paraId="7ACAA6BC" w14:textId="5AE272C5" w:rsidR="004E0CB8" w:rsidRPr="004E0CB8" w:rsidRDefault="004E0CB8" w:rsidP="004E0CB8">
      <w:pPr>
        <w:rPr>
          <w:lang w:val="es-ES" w:eastAsia="en-US"/>
        </w:rPr>
      </w:pPr>
      <w:r w:rsidRPr="004E0CB8">
        <w:rPr>
          <w:lang w:val="es-ES" w:eastAsia="en-US"/>
        </w:rPr>
        <w:t>Son aquellos que complementan los espacios de actividad y facilitan una actividad de mayor</w:t>
      </w:r>
      <w:r>
        <w:rPr>
          <w:lang w:val="es-ES" w:eastAsia="en-US"/>
        </w:rPr>
        <w:t xml:space="preserve"> </w:t>
      </w:r>
      <w:r w:rsidRPr="004E0CB8">
        <w:rPr>
          <w:lang w:val="es-ES" w:eastAsia="en-US"/>
        </w:rPr>
        <w:t>calidad. En ellos no hay actividad física.</w:t>
      </w:r>
    </w:p>
    <w:p w14:paraId="4B6B799A" w14:textId="77777777" w:rsidR="004E0CB8" w:rsidRPr="004E0CB8" w:rsidRDefault="004E0CB8" w:rsidP="004E0CB8">
      <w:pPr>
        <w:rPr>
          <w:lang w:val="es-ES" w:eastAsia="en-US"/>
        </w:rPr>
      </w:pPr>
      <w:r w:rsidRPr="004E0CB8">
        <w:rPr>
          <w:lang w:val="es-ES" w:eastAsia="en-US"/>
        </w:rPr>
        <w:t>Según la normativa NIDE se clasifican en tres tipos:</w:t>
      </w:r>
    </w:p>
    <w:p w14:paraId="59FAB8EA" w14:textId="107DAAAA" w:rsidR="004E0CB8" w:rsidRDefault="00CE114D" w:rsidP="004E0CB8">
      <w:pPr>
        <w:rPr>
          <w:lang w:val="es-ES" w:eastAsia="en-US"/>
        </w:rPr>
      </w:pPr>
      <w:r>
        <w:rPr>
          <w:lang w:val="es-ES" w:eastAsia="en-US"/>
        </w:rPr>
        <w:t>○</w:t>
      </w:r>
      <w:r>
        <w:rPr>
          <w:lang w:val="es-ES" w:eastAsia="en-US"/>
        </w:rPr>
        <w:tab/>
      </w:r>
      <w:r w:rsidR="004E0CB8" w:rsidRPr="004E0CB8">
        <w:rPr>
          <w:b/>
          <w:bCs/>
          <w:lang w:val="es-ES" w:eastAsia="en-US"/>
        </w:rPr>
        <w:t xml:space="preserve">Espacios auxiliares para practicantes y deportistas: </w:t>
      </w:r>
      <w:r w:rsidR="004E0CB8" w:rsidRPr="004E0CB8">
        <w:rPr>
          <w:lang w:val="es-ES" w:eastAsia="en-US"/>
        </w:rPr>
        <w:t>los que usan las personas que van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a dirigir o realizar la práctica deportiva: vestuario, vestíbulo-recepción, circulaciones pies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sucios, circulaciones pies limpios, almacenes de AFD material, botiquín/enfermería,</w:t>
      </w:r>
      <w:r w:rsidR="004E0CB8">
        <w:rPr>
          <w:lang w:val="es-ES" w:eastAsia="en-US"/>
        </w:rPr>
        <w:t xml:space="preserve"> </w:t>
      </w:r>
      <w:r w:rsidR="004E0CB8" w:rsidRPr="004E0CB8">
        <w:rPr>
          <w:lang w:val="es-ES" w:eastAsia="en-US"/>
        </w:rPr>
        <w:t>vestuario de entrenador, despachos…</w:t>
      </w:r>
    </w:p>
    <w:p w14:paraId="24606FC5" w14:textId="3363F03C" w:rsidR="00AF21B6" w:rsidRPr="00AF21B6" w:rsidRDefault="00CE114D" w:rsidP="00AF21B6">
      <w:pPr>
        <w:rPr>
          <w:lang w:val="es-ES" w:eastAsia="en-US"/>
        </w:rPr>
      </w:pPr>
      <w:r>
        <w:rPr>
          <w:lang w:val="es-ES" w:eastAsia="en-US"/>
        </w:rPr>
        <w:t>○</w:t>
      </w:r>
      <w:r>
        <w:rPr>
          <w:lang w:val="es-ES" w:eastAsia="en-US"/>
        </w:rPr>
        <w:tab/>
      </w:r>
      <w:r w:rsidR="00AF21B6" w:rsidRPr="00AF21B6">
        <w:rPr>
          <w:b/>
          <w:bCs/>
          <w:lang w:val="es-ES" w:eastAsia="en-US"/>
        </w:rPr>
        <w:t xml:space="preserve">Espacios auxiliares para espectadores y visitantes: </w:t>
      </w:r>
      <w:r w:rsidR="00AF21B6" w:rsidRPr="00AF21B6">
        <w:rPr>
          <w:lang w:val="es-ES" w:eastAsia="en-US"/>
        </w:rPr>
        <w:t>espacios que usan los que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observan la práctica deportiva (usuarios pasivos): aseos, gradas, cafetería…</w:t>
      </w:r>
    </w:p>
    <w:p w14:paraId="682DA9C4" w14:textId="60BCF45C" w:rsidR="00AF21B6" w:rsidRPr="00AF21B6" w:rsidRDefault="00CE114D" w:rsidP="00AF21B6">
      <w:pPr>
        <w:rPr>
          <w:lang w:val="es-ES" w:eastAsia="en-US"/>
        </w:rPr>
      </w:pPr>
      <w:r>
        <w:rPr>
          <w:lang w:val="es-ES" w:eastAsia="en-US"/>
        </w:rPr>
        <w:t>○</w:t>
      </w:r>
      <w:r>
        <w:rPr>
          <w:lang w:val="es-ES" w:eastAsia="en-US"/>
        </w:rPr>
        <w:tab/>
      </w:r>
      <w:r w:rsidR="00AF21B6" w:rsidRPr="00AF21B6">
        <w:rPr>
          <w:b/>
          <w:bCs/>
          <w:lang w:val="es-ES" w:eastAsia="en-US"/>
        </w:rPr>
        <w:t xml:space="preserve">Espacios auxiliares singulares: </w:t>
      </w:r>
      <w:r w:rsidR="00AF21B6" w:rsidRPr="00AF21B6">
        <w:rPr>
          <w:lang w:val="es-ES" w:eastAsia="en-US"/>
        </w:rPr>
        <w:t>aquellos que no son usados ni por deportistas ni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espectadores y su fin es crear buenas condiciones ambientales (temperatura, humedad...):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oficinas, sala de máquinas, almacenes de material de limpieza, taller de mantenimiento,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vestuario de personal, sala de prensa, zona de autoridades, cabinas de televisión…</w:t>
      </w:r>
    </w:p>
    <w:p w14:paraId="3AD6BFE9" w14:textId="45938752" w:rsidR="00AF21B6" w:rsidRPr="00530E6E" w:rsidRDefault="00AF21B6" w:rsidP="00AF21B6">
      <w:pPr>
        <w:pStyle w:val="Ttulo2"/>
        <w:rPr>
          <w:lang w:val="es-ES"/>
        </w:rPr>
      </w:pPr>
      <w:bookmarkStart w:id="14" w:name="_Toc190353791"/>
      <w:r w:rsidRPr="00530E6E">
        <w:rPr>
          <w:lang w:val="es-ES"/>
        </w:rPr>
        <w:t>1.6</w:t>
      </w:r>
      <w:r w:rsidR="00402757">
        <w:rPr>
          <w:lang w:val="es-ES"/>
        </w:rPr>
        <w:t>.</w:t>
      </w:r>
      <w:r w:rsidRPr="00530E6E">
        <w:rPr>
          <w:lang w:val="es-ES"/>
        </w:rPr>
        <w:t xml:space="preserve"> Espacios Naturales y Actividad Física.</w:t>
      </w:r>
      <w:bookmarkEnd w:id="14"/>
    </w:p>
    <w:p w14:paraId="5B8D2336" w14:textId="77777777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Existen seis tipos de espacios naturales para la práctica de actividad física.</w:t>
      </w:r>
    </w:p>
    <w:p w14:paraId="41A58577" w14:textId="6C6C595B" w:rsidR="00AF21B6" w:rsidRPr="00AF21B6" w:rsidRDefault="00CE114D" w:rsidP="00AF21B6">
      <w:pPr>
        <w:rPr>
          <w:lang w:val="es-ES" w:eastAsia="en-US"/>
        </w:rPr>
      </w:pPr>
      <w:r>
        <w:rPr>
          <w:lang w:val="es-ES" w:eastAsia="en-US"/>
        </w:rPr>
        <w:t>○</w:t>
      </w:r>
      <w:r>
        <w:rPr>
          <w:lang w:val="es-ES" w:eastAsia="en-US"/>
        </w:rPr>
        <w:tab/>
      </w:r>
      <w:r w:rsidR="00AF21B6" w:rsidRPr="00AF21B6">
        <w:rPr>
          <w:b/>
          <w:bCs/>
          <w:lang w:val="es-ES" w:eastAsia="en-US"/>
        </w:rPr>
        <w:t xml:space="preserve">Pasillo verde: </w:t>
      </w:r>
      <w:r w:rsidR="00AF21B6" w:rsidRPr="00AF21B6">
        <w:rPr>
          <w:lang w:val="es-ES" w:eastAsia="en-US"/>
        </w:rPr>
        <w:t>Paseos que parten de la ciudad para llegar hasta el corazón de los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bosques.</w:t>
      </w:r>
    </w:p>
    <w:p w14:paraId="7D247AE5" w14:textId="6E218FA2" w:rsidR="00AF21B6" w:rsidRPr="00AF21B6" w:rsidRDefault="00CE114D" w:rsidP="00AF21B6">
      <w:pPr>
        <w:rPr>
          <w:lang w:val="es-ES" w:eastAsia="en-US"/>
        </w:rPr>
      </w:pPr>
      <w:r>
        <w:rPr>
          <w:lang w:val="es-ES" w:eastAsia="en-US"/>
        </w:rPr>
        <w:lastRenderedPageBreak/>
        <w:t>○</w:t>
      </w:r>
      <w:r>
        <w:rPr>
          <w:lang w:val="es-ES" w:eastAsia="en-US"/>
        </w:rPr>
        <w:tab/>
      </w:r>
      <w:r w:rsidR="00AF21B6" w:rsidRPr="00AF21B6">
        <w:rPr>
          <w:b/>
          <w:bCs/>
          <w:lang w:val="es-ES" w:eastAsia="en-US"/>
        </w:rPr>
        <w:t xml:space="preserve">Pistas finlandesas: </w:t>
      </w:r>
      <w:r w:rsidR="00AF21B6" w:rsidRPr="00AF21B6">
        <w:rPr>
          <w:lang w:val="es-ES" w:eastAsia="en-US"/>
        </w:rPr>
        <w:t>Pistas de múltiples usos de 400 metros, no circulares para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entrenamiento y para la salud. Están construidas con serrín.</w:t>
      </w:r>
    </w:p>
    <w:p w14:paraId="5AD758B1" w14:textId="6DB737EF" w:rsidR="00AF21B6" w:rsidRPr="00AF21B6" w:rsidRDefault="00CE114D" w:rsidP="00AF21B6">
      <w:pPr>
        <w:rPr>
          <w:lang w:val="es-ES" w:eastAsia="en-US"/>
        </w:rPr>
      </w:pPr>
      <w:r>
        <w:rPr>
          <w:lang w:val="es-ES" w:eastAsia="en-US"/>
        </w:rPr>
        <w:t>○</w:t>
      </w:r>
      <w:r>
        <w:rPr>
          <w:lang w:val="es-ES" w:eastAsia="en-US"/>
        </w:rPr>
        <w:tab/>
      </w:r>
      <w:r w:rsidR="00AF21B6" w:rsidRPr="00AF21B6">
        <w:rPr>
          <w:b/>
          <w:bCs/>
          <w:lang w:val="es-ES" w:eastAsia="en-US"/>
        </w:rPr>
        <w:t xml:space="preserve">Test de </w:t>
      </w:r>
      <w:proofErr w:type="spellStart"/>
      <w:r w:rsidR="00AF21B6" w:rsidRPr="00AF21B6">
        <w:rPr>
          <w:b/>
          <w:bCs/>
          <w:lang w:val="es-ES" w:eastAsia="en-US"/>
        </w:rPr>
        <w:t>Macolín</w:t>
      </w:r>
      <w:proofErr w:type="spellEnd"/>
      <w:r w:rsidR="00AF21B6" w:rsidRPr="00AF21B6">
        <w:rPr>
          <w:b/>
          <w:bCs/>
          <w:lang w:val="es-ES" w:eastAsia="en-US"/>
        </w:rPr>
        <w:t xml:space="preserve">: </w:t>
      </w:r>
      <w:r w:rsidR="00AF21B6" w:rsidRPr="00AF21B6">
        <w:rPr>
          <w:lang w:val="es-ES" w:eastAsia="en-US"/>
        </w:rPr>
        <w:t>(1960-1961) objetivo medir la condición física de los deportistas con un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sistema sencillo de puntuación. Estaba constituido por un circuito de 6 estaciones, con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materiales duraderos, de madera, armadura metálica y con unos dados de cimentación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prefabricados.</w:t>
      </w:r>
    </w:p>
    <w:p w14:paraId="6041BB76" w14:textId="2B22A76E" w:rsidR="00AF21B6" w:rsidRPr="00AF21B6" w:rsidRDefault="00CE114D" w:rsidP="00AF21B6">
      <w:pPr>
        <w:rPr>
          <w:lang w:val="es-ES" w:eastAsia="en-US"/>
        </w:rPr>
      </w:pPr>
      <w:r>
        <w:rPr>
          <w:lang w:val="es-ES" w:eastAsia="en-US"/>
        </w:rPr>
        <w:t>○</w:t>
      </w:r>
      <w:r>
        <w:rPr>
          <w:lang w:val="es-ES" w:eastAsia="en-US"/>
        </w:rPr>
        <w:tab/>
      </w:r>
      <w:r w:rsidR="00AF21B6" w:rsidRPr="00AF21B6">
        <w:rPr>
          <w:b/>
          <w:bCs/>
          <w:lang w:val="es-ES" w:eastAsia="en-US"/>
        </w:rPr>
        <w:t xml:space="preserve">Circuitos Vita: </w:t>
      </w:r>
      <w:r w:rsidR="00AF21B6" w:rsidRPr="00AF21B6">
        <w:rPr>
          <w:lang w:val="es-ES" w:eastAsia="en-US"/>
        </w:rPr>
        <w:t>Estos recorridos son muy parecidos en sus características o son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evoluciones de uno anterior. Sus características difieren de las instalaciones normales que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están cerradas, en que no suelen estar en la naturaleza y suelen ser de competición.</w:t>
      </w:r>
    </w:p>
    <w:p w14:paraId="2127DDBE" w14:textId="5759DF0A" w:rsidR="00AF21B6" w:rsidRPr="00AF21B6" w:rsidRDefault="00CE114D" w:rsidP="00AF21B6">
      <w:pPr>
        <w:rPr>
          <w:lang w:val="es-ES" w:eastAsia="en-US"/>
        </w:rPr>
      </w:pPr>
      <w:r>
        <w:rPr>
          <w:lang w:val="es-ES" w:eastAsia="en-US"/>
        </w:rPr>
        <w:t>○</w:t>
      </w:r>
      <w:r>
        <w:rPr>
          <w:lang w:val="es-ES" w:eastAsia="en-US"/>
        </w:rPr>
        <w:tab/>
      </w:r>
      <w:r w:rsidR="00AF21B6" w:rsidRPr="00AF21B6">
        <w:rPr>
          <w:b/>
          <w:bCs/>
          <w:lang w:val="es-ES" w:eastAsia="en-US"/>
        </w:rPr>
        <w:t>Zona de musculación</w:t>
      </w:r>
      <w:r w:rsidR="00AF21B6" w:rsidRPr="00AF21B6">
        <w:rPr>
          <w:lang w:val="es-ES" w:eastAsia="en-US"/>
        </w:rPr>
        <w:t>: Son zonas al aire libre en las cuales se colocan aparatos para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realizar ejercicios de musculación (como un gimnasio al aire libre).</w:t>
      </w:r>
    </w:p>
    <w:p w14:paraId="3ED59BE9" w14:textId="6051248B" w:rsidR="004E0CB8" w:rsidRDefault="00CE114D" w:rsidP="00AF21B6">
      <w:pPr>
        <w:rPr>
          <w:lang w:val="es-ES" w:eastAsia="en-US"/>
        </w:rPr>
      </w:pPr>
      <w:r>
        <w:rPr>
          <w:lang w:val="es-ES" w:eastAsia="en-US"/>
        </w:rPr>
        <w:t>○</w:t>
      </w:r>
      <w:r>
        <w:rPr>
          <w:lang w:val="es-ES" w:eastAsia="en-US"/>
        </w:rPr>
        <w:tab/>
      </w:r>
      <w:r w:rsidR="00AF21B6" w:rsidRPr="00AF21B6">
        <w:rPr>
          <w:b/>
          <w:bCs/>
          <w:lang w:val="es-ES" w:eastAsia="en-US"/>
        </w:rPr>
        <w:t xml:space="preserve">Parques </w:t>
      </w:r>
      <w:proofErr w:type="spellStart"/>
      <w:r w:rsidR="00AF21B6" w:rsidRPr="00AF21B6">
        <w:rPr>
          <w:b/>
          <w:bCs/>
          <w:lang w:val="es-ES" w:eastAsia="en-US"/>
        </w:rPr>
        <w:t>Trimm</w:t>
      </w:r>
      <w:proofErr w:type="spellEnd"/>
      <w:r w:rsidR="00AF21B6" w:rsidRPr="00AF21B6">
        <w:rPr>
          <w:lang w:val="es-ES" w:eastAsia="en-US"/>
        </w:rPr>
        <w:t>: Es la unión de una pista de entretenimiento con una zona de aparatos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independiente, más una zona de juegos infantiles y una cabaña (las cuales a veces tienen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vestuarios, sauna, guardarropa, …).</w:t>
      </w:r>
    </w:p>
    <w:p w14:paraId="46E58101" w14:textId="47BB2364" w:rsidR="00AF21B6" w:rsidRPr="00530E6E" w:rsidRDefault="00AF21B6" w:rsidP="00AF21B6">
      <w:pPr>
        <w:pStyle w:val="Ttulo2"/>
        <w:rPr>
          <w:lang w:val="es-ES"/>
        </w:rPr>
      </w:pPr>
      <w:bookmarkStart w:id="15" w:name="_Toc190353792"/>
      <w:r w:rsidRPr="00530E6E">
        <w:rPr>
          <w:lang w:val="es-ES"/>
        </w:rPr>
        <w:t>1.7</w:t>
      </w:r>
      <w:r w:rsidR="00402757">
        <w:rPr>
          <w:lang w:val="es-ES"/>
        </w:rPr>
        <w:t>.</w:t>
      </w:r>
      <w:r w:rsidRPr="00530E6E">
        <w:rPr>
          <w:lang w:val="es-ES"/>
        </w:rPr>
        <w:t xml:space="preserve"> Espacios Para la Recreación Física Infantil.</w:t>
      </w:r>
      <w:bookmarkEnd w:id="15"/>
    </w:p>
    <w:p w14:paraId="6D92D9FA" w14:textId="06395C19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Existen 3 tipos de espacios para la recreación física infantil</w:t>
      </w:r>
      <w:r w:rsidR="009E4FCD">
        <w:rPr>
          <w:lang w:val="es-ES" w:eastAsia="en-US"/>
        </w:rPr>
        <w:t>.</w:t>
      </w:r>
    </w:p>
    <w:p w14:paraId="35C14B20" w14:textId="3D51370F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a) Ludotecas</w:t>
      </w:r>
      <w:r w:rsidR="009E4FCD">
        <w:rPr>
          <w:lang w:val="es-ES" w:eastAsia="en-US"/>
        </w:rPr>
        <w:t>.</w:t>
      </w:r>
    </w:p>
    <w:p w14:paraId="536BD57A" w14:textId="181577D5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b</w:t>
      </w:r>
      <w:r w:rsidR="00B803F2">
        <w:rPr>
          <w:lang w:val="es-ES" w:eastAsia="en-US"/>
        </w:rPr>
        <w:t>)</w:t>
      </w:r>
      <w:r w:rsidRPr="00AF21B6">
        <w:rPr>
          <w:lang w:val="es-ES" w:eastAsia="en-US"/>
        </w:rPr>
        <w:t xml:space="preserve"> Terrenos de aventura</w:t>
      </w:r>
      <w:r w:rsidR="009E4FCD">
        <w:rPr>
          <w:lang w:val="es-ES" w:eastAsia="en-US"/>
        </w:rPr>
        <w:t>.</w:t>
      </w:r>
    </w:p>
    <w:p w14:paraId="6AE994C4" w14:textId="28CDE738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c</w:t>
      </w:r>
      <w:r w:rsidR="00B803F2">
        <w:rPr>
          <w:lang w:val="es-ES" w:eastAsia="en-US"/>
        </w:rPr>
        <w:t>)</w:t>
      </w:r>
      <w:r w:rsidRPr="00AF21B6">
        <w:rPr>
          <w:lang w:val="es-ES" w:eastAsia="en-US"/>
        </w:rPr>
        <w:t xml:space="preserve"> Parques infantiles</w:t>
      </w:r>
      <w:r w:rsidR="009E4FCD">
        <w:rPr>
          <w:lang w:val="es-ES" w:eastAsia="en-US"/>
        </w:rPr>
        <w:t>.</w:t>
      </w:r>
    </w:p>
    <w:p w14:paraId="1DFD0F2D" w14:textId="71497B8E" w:rsidR="00AF21B6" w:rsidRPr="00AF21B6" w:rsidRDefault="00AF21B6" w:rsidP="00AF21B6">
      <w:pPr>
        <w:pStyle w:val="Ttulo3"/>
        <w:rPr>
          <w:rFonts w:eastAsia="Times New Roman"/>
          <w:lang w:val="es-ES"/>
        </w:rPr>
      </w:pPr>
      <w:bookmarkStart w:id="16" w:name="_Toc190353793"/>
      <w:r w:rsidRPr="00AF21B6">
        <w:rPr>
          <w:rFonts w:eastAsia="Times New Roman"/>
          <w:lang w:val="es-ES"/>
        </w:rPr>
        <w:t>1.7.1</w:t>
      </w:r>
      <w:r w:rsidR="00402757">
        <w:rPr>
          <w:rFonts w:eastAsia="Times New Roman"/>
          <w:lang w:val="es-ES"/>
        </w:rPr>
        <w:t>.</w:t>
      </w:r>
      <w:r w:rsidRPr="00AF21B6">
        <w:rPr>
          <w:rFonts w:eastAsia="Times New Roman"/>
          <w:lang w:val="es-ES"/>
        </w:rPr>
        <w:t xml:space="preserve"> Ludotecas deportivas</w:t>
      </w:r>
      <w:r w:rsidR="009E4FCD">
        <w:rPr>
          <w:rFonts w:eastAsia="Times New Roman"/>
          <w:lang w:val="es-ES"/>
        </w:rPr>
        <w:t>.</w:t>
      </w:r>
      <w:bookmarkEnd w:id="16"/>
    </w:p>
    <w:p w14:paraId="3249FFC7" w14:textId="7C6CCC04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Una ludoteca es un centro infantil de tiempo libre que pone a disposición de los niños juguetes y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otros materiales lúdicos, bien para utilizarlos en el mismo equipamiento o bien para tomarlos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prestados durante un tiempo.</w:t>
      </w:r>
    </w:p>
    <w:p w14:paraId="1A2D8BDB" w14:textId="3AD6D39A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La primera ludoteca la encontramos en Los Ángeles en 1934. En Europa comienzan a aparecer en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la década de los 60 en los países escandinavos y Gran Bretaña; más adelante, en la década de los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70 las empezamos a encontrar en los países centro europeos y por último en la década de los 80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aparecen en los países mediterráneos: España, Italia, Portugal.</w:t>
      </w:r>
    </w:p>
    <w:p w14:paraId="605B1857" w14:textId="6EE3AC13" w:rsidR="00AF21B6" w:rsidRPr="00AF21B6" w:rsidRDefault="00CE114D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>○</w:t>
      </w:r>
      <w:r>
        <w:rPr>
          <w:rFonts w:ascii="Arial" w:hAnsi="Arial" w:cs="Arial"/>
          <w:lang w:val="es-ES" w:eastAsia="en-US"/>
        </w:rPr>
        <w:tab/>
      </w:r>
      <w:r w:rsidR="00AF21B6" w:rsidRPr="00D336D3">
        <w:rPr>
          <w:b/>
          <w:bCs/>
          <w:lang w:val="es-ES" w:eastAsia="en-US"/>
        </w:rPr>
        <w:t>Tipos de ludotecas y asociaciones</w:t>
      </w:r>
      <w:r w:rsidR="009E4FCD" w:rsidRPr="00D336D3">
        <w:rPr>
          <w:b/>
          <w:bCs/>
          <w:lang w:val="es-ES" w:eastAsia="en-US"/>
        </w:rPr>
        <w:t>:</w:t>
      </w:r>
    </w:p>
    <w:p w14:paraId="1B867550" w14:textId="122C87DA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 xml:space="preserve">La asociación internacional de ludotecas (ITLA), que se </w:t>
      </w:r>
      <w:r w:rsidR="009E4FCD" w:rsidRPr="00AF21B6">
        <w:rPr>
          <w:lang w:val="es-ES" w:eastAsia="en-US"/>
        </w:rPr>
        <w:t>creó</w:t>
      </w:r>
      <w:r w:rsidRPr="00AF21B6">
        <w:rPr>
          <w:lang w:val="es-ES" w:eastAsia="en-US"/>
        </w:rPr>
        <w:t xml:space="preserve"> en el Congreso de Turín en 1990.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Según la ITLA existen tres modelos de ludotecas:</w:t>
      </w:r>
    </w:p>
    <w:p w14:paraId="4B26360B" w14:textId="6F45824B" w:rsidR="00AF21B6" w:rsidRPr="00AF21B6" w:rsidRDefault="00402757" w:rsidP="00AF21B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AF21B6" w:rsidRPr="00AF21B6">
        <w:rPr>
          <w:lang w:val="es-ES" w:eastAsia="en-US"/>
        </w:rPr>
        <w:t>Orientado a la ludoterapia con niños discapacitados. Predominante en los países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nórdicos y norte de América.</w:t>
      </w:r>
    </w:p>
    <w:p w14:paraId="17A226FC" w14:textId="3795D363" w:rsidR="00AF21B6" w:rsidRPr="00AF21B6" w:rsidRDefault="00402757" w:rsidP="00AF21B6">
      <w:pPr>
        <w:rPr>
          <w:lang w:val="es-ES" w:eastAsia="en-US"/>
        </w:rPr>
      </w:pPr>
      <w:r>
        <w:rPr>
          <w:lang w:val="es-ES" w:eastAsia="en-US"/>
        </w:rPr>
        <w:lastRenderedPageBreak/>
        <w:t>-</w:t>
      </w:r>
      <w:r>
        <w:rPr>
          <w:lang w:val="es-ES" w:eastAsia="en-US"/>
        </w:rPr>
        <w:tab/>
      </w:r>
      <w:r w:rsidR="00AF21B6" w:rsidRPr="00AF21B6">
        <w:rPr>
          <w:lang w:val="es-ES" w:eastAsia="en-US"/>
        </w:rPr>
        <w:t>Orientado a la animación socio-cultural. Predominan en Bélgica, Francia, Italia,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Portugal y España.</w:t>
      </w:r>
    </w:p>
    <w:p w14:paraId="1B28294C" w14:textId="3FBA81B4" w:rsidR="00AF21B6" w:rsidRPr="00AF21B6" w:rsidRDefault="00402757" w:rsidP="00AF21B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AF21B6" w:rsidRPr="00AF21B6">
        <w:rPr>
          <w:lang w:val="es-ES" w:eastAsia="en-US"/>
        </w:rPr>
        <w:t xml:space="preserve">Orientado a la </w:t>
      </w:r>
      <w:proofErr w:type="spellStart"/>
      <w:r w:rsidR="00AF21B6" w:rsidRPr="00AF21B6">
        <w:rPr>
          <w:lang w:val="es-ES" w:eastAsia="en-US"/>
        </w:rPr>
        <w:t>autocreación</w:t>
      </w:r>
      <w:proofErr w:type="spellEnd"/>
      <w:r w:rsidR="00AF21B6" w:rsidRPr="00AF21B6">
        <w:rPr>
          <w:lang w:val="es-ES" w:eastAsia="en-US"/>
        </w:rPr>
        <w:t xml:space="preserve"> del juguete. Predominante en los países en vías de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desarrollo.</w:t>
      </w:r>
    </w:p>
    <w:p w14:paraId="1A7FB632" w14:textId="64D78382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En España, la mayoría de las ludotecas siguen el modelo orientado a la animación socio-cultural.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Dentro del modelo español podemos distinguir otros dos modelos:</w:t>
      </w:r>
    </w:p>
    <w:p w14:paraId="3C61CB85" w14:textId="5D93E1B2" w:rsidR="00AF21B6" w:rsidRPr="00AF21B6" w:rsidRDefault="00402757" w:rsidP="00AF21B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AF21B6" w:rsidRPr="00AF21B6">
        <w:rPr>
          <w:lang w:val="es-ES" w:eastAsia="en-US"/>
        </w:rPr>
        <w:t>Modelo academia: el niño tiene que inscribirse con anterioridad, como una clase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extraescolar, para poder acudir a jugar o a realizar actividades lúdicas en una sala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cerrada; el niño dispone de unos días y horas determinadas para acudir.</w:t>
      </w:r>
    </w:p>
    <w:p w14:paraId="03725CCC" w14:textId="5EBD5953" w:rsidR="00AF21B6" w:rsidRDefault="00402757" w:rsidP="00AF21B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AF21B6" w:rsidRPr="00AF21B6">
        <w:rPr>
          <w:lang w:val="es-ES" w:eastAsia="en-US"/>
        </w:rPr>
        <w:t>Modelo libre: los niños se inscriben en la ludoteca y acuden a jugar cuando quieren;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dentro del horario de apertura; una vez allí optan de libertad para jugar con los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juguetes y material lúdico disponible.</w:t>
      </w:r>
    </w:p>
    <w:p w14:paraId="35763BCB" w14:textId="516478BB" w:rsidR="00AF21B6" w:rsidRPr="00AF21B6" w:rsidRDefault="00AF21B6" w:rsidP="00AF21B6">
      <w:pPr>
        <w:pStyle w:val="Ttulo3"/>
        <w:rPr>
          <w:rFonts w:eastAsia="Times New Roman"/>
          <w:lang w:val="es-ES"/>
        </w:rPr>
      </w:pPr>
      <w:bookmarkStart w:id="17" w:name="_Toc190353794"/>
      <w:r w:rsidRPr="00AF21B6">
        <w:rPr>
          <w:rFonts w:eastAsia="Times New Roman"/>
          <w:lang w:val="es-ES"/>
        </w:rPr>
        <w:t>1.7.2. Terrenos de aventura</w:t>
      </w:r>
      <w:r w:rsidR="009E4FCD">
        <w:rPr>
          <w:rFonts w:eastAsia="Times New Roman"/>
          <w:lang w:val="es-ES"/>
        </w:rPr>
        <w:t>.</w:t>
      </w:r>
      <w:bookmarkEnd w:id="17"/>
    </w:p>
    <w:p w14:paraId="6A9A5F16" w14:textId="67888D50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Espacios de juegos, libre, que en algunos casos están construidos y en otros casos los montan los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niños. Vinculados con juegos de construcción de fuertes, cabañas, etc. Podemos encontrar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problemas de seguridad.</w:t>
      </w:r>
    </w:p>
    <w:p w14:paraId="3F3ECBAC" w14:textId="1678832A" w:rsidR="00AF21B6" w:rsidRPr="00AF21B6" w:rsidRDefault="00AF21B6" w:rsidP="00AF21B6">
      <w:pPr>
        <w:pStyle w:val="Ttulo3"/>
        <w:rPr>
          <w:rFonts w:eastAsia="Times New Roman"/>
          <w:lang w:val="es-ES"/>
        </w:rPr>
      </w:pPr>
      <w:bookmarkStart w:id="18" w:name="_Toc190353795"/>
      <w:r w:rsidRPr="00AF21B6">
        <w:rPr>
          <w:rFonts w:eastAsia="Times New Roman"/>
          <w:lang w:val="es-ES"/>
        </w:rPr>
        <w:t>1.7.3. Parques infantiles</w:t>
      </w:r>
      <w:r w:rsidR="009E4FCD">
        <w:rPr>
          <w:rFonts w:eastAsia="Times New Roman"/>
          <w:lang w:val="es-ES"/>
        </w:rPr>
        <w:t>.</w:t>
      </w:r>
      <w:bookmarkEnd w:id="18"/>
    </w:p>
    <w:p w14:paraId="2E7DB446" w14:textId="7422D63A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Espacios lúdico-deportivos para niños de edad infantil en el cual desarrollan su ocio principalmente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con actividades motrices.</w:t>
      </w:r>
    </w:p>
    <w:p w14:paraId="27799E0C" w14:textId="77777777" w:rsidR="00AF21B6" w:rsidRPr="00AF21B6" w:rsidRDefault="00AF21B6" w:rsidP="00AF21B6">
      <w:pPr>
        <w:pStyle w:val="Ttulo1"/>
      </w:pPr>
      <w:bookmarkStart w:id="19" w:name="_Toc190353796"/>
      <w:r w:rsidRPr="00AF21B6">
        <w:t>2. Marco Legislativo.</w:t>
      </w:r>
      <w:bookmarkEnd w:id="19"/>
    </w:p>
    <w:p w14:paraId="45E035B1" w14:textId="2BAD90BC" w:rsidR="00AF21B6" w:rsidRPr="00AF21B6" w:rsidRDefault="00AF21B6" w:rsidP="00AF21B6">
      <w:pPr>
        <w:rPr>
          <w:lang w:val="es-ES" w:eastAsia="en-US"/>
        </w:rPr>
      </w:pPr>
      <w:bookmarkStart w:id="20" w:name="_Hlk191023115"/>
      <w:r w:rsidRPr="00AF21B6">
        <w:rPr>
          <w:lang w:val="es-ES" w:eastAsia="en-US"/>
        </w:rPr>
        <w:t>En este segundo tema vamos a presentar de forma general la legislación relacionada con las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instalaciones deportivas:</w:t>
      </w:r>
    </w:p>
    <w:p w14:paraId="3F29BAFE" w14:textId="654447D4" w:rsidR="00AF21B6" w:rsidRPr="00AF21B6" w:rsidRDefault="00402757" w:rsidP="00AF21B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AF21B6" w:rsidRPr="00AF21B6">
        <w:rPr>
          <w:b/>
          <w:bCs/>
          <w:u w:val="single"/>
          <w:lang w:val="es-ES" w:eastAsia="en-US"/>
        </w:rPr>
        <w:t>La Carta Europea</w:t>
      </w:r>
      <w:r w:rsidR="00AF21B6" w:rsidRPr="00AF21B6">
        <w:rPr>
          <w:b/>
          <w:bCs/>
          <w:lang w:val="es-ES" w:eastAsia="en-US"/>
        </w:rPr>
        <w:t xml:space="preserve"> del Deporte (1992</w:t>
      </w:r>
      <w:r w:rsidR="00AF21B6" w:rsidRPr="00AF21B6">
        <w:rPr>
          <w:lang w:val="es-ES" w:eastAsia="en-US"/>
        </w:rPr>
        <w:t>), declara tres principios claves a la hora de tomar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 xml:space="preserve">medidas sobre una instalación </w:t>
      </w:r>
      <w:r w:rsidR="008415FD" w:rsidRPr="00AF21B6">
        <w:rPr>
          <w:lang w:val="es-ES" w:eastAsia="en-US"/>
        </w:rPr>
        <w:t>(ART</w:t>
      </w:r>
      <w:r w:rsidR="00AF21B6" w:rsidRPr="00AF21B6">
        <w:rPr>
          <w:lang w:val="es-ES" w:eastAsia="en-US"/>
        </w:rPr>
        <w:t xml:space="preserve"> 4.3)</w:t>
      </w:r>
      <w:r w:rsidR="00AF21B6">
        <w:rPr>
          <w:lang w:val="es-ES" w:eastAsia="en-US"/>
        </w:rPr>
        <w:t>:</w:t>
      </w:r>
    </w:p>
    <w:p w14:paraId="3EF77C43" w14:textId="5B35118E" w:rsidR="00AF21B6" w:rsidRPr="00AF21B6" w:rsidRDefault="00AE4478" w:rsidP="00AE4478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Buena gestión</w:t>
      </w:r>
      <w:r w:rsidR="00AF21B6">
        <w:rPr>
          <w:lang w:val="es-ES" w:eastAsia="en-US"/>
        </w:rPr>
        <w:t>.</w:t>
      </w:r>
    </w:p>
    <w:p w14:paraId="3766F5F3" w14:textId="02B72538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Plena utilización</w:t>
      </w:r>
      <w:r w:rsidR="00AF21B6">
        <w:rPr>
          <w:lang w:val="es-ES" w:eastAsia="en-US"/>
        </w:rPr>
        <w:t>.</w:t>
      </w:r>
    </w:p>
    <w:p w14:paraId="03F63C6E" w14:textId="471B891E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Entorno seguro</w:t>
      </w:r>
      <w:r w:rsidR="00AF21B6">
        <w:rPr>
          <w:lang w:val="es-ES" w:eastAsia="en-US"/>
        </w:rPr>
        <w:t>.</w:t>
      </w:r>
    </w:p>
    <w:p w14:paraId="72B1FC1C" w14:textId="2088C09E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Así, las instalaciones deportivas pertenecientes a las administraciones públicas deben adoptar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las medidas anteriormente mencionadas</w:t>
      </w:r>
      <w:r>
        <w:rPr>
          <w:lang w:val="es-ES" w:eastAsia="en-US"/>
        </w:rPr>
        <w:t>.</w:t>
      </w:r>
    </w:p>
    <w:p w14:paraId="3121ADAB" w14:textId="0297F1CA" w:rsidR="00AF21B6" w:rsidRPr="00AF21B6" w:rsidRDefault="00402757" w:rsidP="00AF21B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AF21B6" w:rsidRPr="00AF21B6">
        <w:rPr>
          <w:b/>
          <w:bCs/>
          <w:u w:val="single"/>
          <w:lang w:val="es-ES" w:eastAsia="en-US"/>
        </w:rPr>
        <w:t xml:space="preserve">Ley 10/1990, De 15 de </w:t>
      </w:r>
      <w:proofErr w:type="gramStart"/>
      <w:r w:rsidR="00AF21B6">
        <w:rPr>
          <w:b/>
          <w:bCs/>
          <w:u w:val="single"/>
          <w:lang w:val="es-ES" w:eastAsia="en-US"/>
        </w:rPr>
        <w:t>O</w:t>
      </w:r>
      <w:r w:rsidR="00AF21B6" w:rsidRPr="00AF21B6">
        <w:rPr>
          <w:b/>
          <w:bCs/>
          <w:u w:val="single"/>
          <w:lang w:val="es-ES" w:eastAsia="en-US"/>
        </w:rPr>
        <w:t>ctubre</w:t>
      </w:r>
      <w:proofErr w:type="gramEnd"/>
      <w:r w:rsidR="00AF21B6" w:rsidRPr="00AF21B6">
        <w:rPr>
          <w:b/>
          <w:bCs/>
          <w:lang w:val="es-ES" w:eastAsia="en-US"/>
        </w:rPr>
        <w:t xml:space="preserve">, del deporte </w:t>
      </w:r>
      <w:r w:rsidR="00AF21B6" w:rsidRPr="00AF21B6">
        <w:rPr>
          <w:lang w:val="es-ES" w:eastAsia="en-US"/>
        </w:rPr>
        <w:t>(ámbito nacional):</w:t>
      </w:r>
    </w:p>
    <w:p w14:paraId="74103762" w14:textId="3B77FF3A" w:rsidR="00AF21B6" w:rsidRPr="00AF21B6" w:rsidRDefault="00AF21B6" w:rsidP="00AF21B6">
      <w:pPr>
        <w:rPr>
          <w:lang w:val="es-ES" w:eastAsia="en-US"/>
        </w:rPr>
      </w:pPr>
      <w:r w:rsidRPr="00AE4478">
        <w:rPr>
          <w:b/>
          <w:bCs/>
          <w:lang w:val="es-ES" w:eastAsia="en-US"/>
        </w:rPr>
        <w:t>Artículo 3.</w:t>
      </w:r>
      <w:r w:rsidRPr="00AF21B6">
        <w:rPr>
          <w:lang w:val="es-ES" w:eastAsia="en-US"/>
        </w:rPr>
        <w:t xml:space="preserve"> En él se expone la:</w:t>
      </w:r>
    </w:p>
    <w:p w14:paraId="32371669" w14:textId="06683173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lastRenderedPageBreak/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Obligación de los centros docentes a disponer de instalaciones deportivas para la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práctica del deporte y de la E.F.</w:t>
      </w:r>
    </w:p>
    <w:p w14:paraId="32203F87" w14:textId="663DC252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Estas instalaciones deben ser accesibles y adaptadas para cualquier alumnado, es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decir, sin barreras arquitectónicas.</w:t>
      </w:r>
    </w:p>
    <w:p w14:paraId="060E782C" w14:textId="2CB274C0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Las instalaciones deportivas favorecerán la utilización deportiva polivalente, tendrán/ podrán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ser puestas a disposición de la comunidad local y de las asociaciones deportivas</w:t>
      </w:r>
      <w:r w:rsidR="009E4FCD">
        <w:rPr>
          <w:lang w:val="es-ES" w:eastAsia="en-US"/>
        </w:rPr>
        <w:t>.</w:t>
      </w:r>
    </w:p>
    <w:p w14:paraId="7424D7B2" w14:textId="55EDDF45" w:rsidR="00AF21B6" w:rsidRPr="00AF21B6" w:rsidRDefault="00AF21B6" w:rsidP="00AF21B6">
      <w:pPr>
        <w:rPr>
          <w:lang w:val="es-ES" w:eastAsia="en-US"/>
        </w:rPr>
      </w:pPr>
      <w:r w:rsidRPr="00AE4478">
        <w:rPr>
          <w:b/>
          <w:bCs/>
          <w:lang w:val="es-ES" w:eastAsia="en-US"/>
        </w:rPr>
        <w:t>Artículo 70.</w:t>
      </w:r>
      <w:r w:rsidRPr="00AF21B6">
        <w:rPr>
          <w:lang w:val="es-ES" w:eastAsia="en-US"/>
        </w:rPr>
        <w:t xml:space="preserve"> A modo de resumen se detalla que:</w:t>
      </w:r>
    </w:p>
    <w:p w14:paraId="249451C4" w14:textId="6A54B0CF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La utilización deportiva debe ser polivalente teniendo en cuenta las diferentes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modalidades deportivas.</w:t>
      </w:r>
    </w:p>
    <w:p w14:paraId="6158D0FE" w14:textId="4E0FDA0D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Además tendrán que a tener la máxima disponibilidad horaria y distintos niveles de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práctica (3ª edad, adolescentes…)</w:t>
      </w:r>
      <w:r w:rsidR="00AF21B6">
        <w:rPr>
          <w:lang w:val="es-ES" w:eastAsia="en-US"/>
        </w:rPr>
        <w:t>.</w:t>
      </w:r>
    </w:p>
    <w:p w14:paraId="5F6025D1" w14:textId="512D114B" w:rsid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Todas las instalaciones deberán ser puestas a disposición de la comunidad para su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uso público</w:t>
      </w:r>
      <w:r w:rsidR="00AF21B6">
        <w:rPr>
          <w:lang w:val="es-ES" w:eastAsia="en-US"/>
        </w:rPr>
        <w:t>.</w:t>
      </w:r>
    </w:p>
    <w:p w14:paraId="5AC19F35" w14:textId="42D6505D" w:rsidR="00AF21B6" w:rsidRPr="00AF21B6" w:rsidRDefault="00AF21B6" w:rsidP="00AF21B6">
      <w:pPr>
        <w:rPr>
          <w:lang w:val="es-ES" w:eastAsia="en-US"/>
        </w:rPr>
      </w:pPr>
      <w:r w:rsidRPr="00AE4478">
        <w:rPr>
          <w:b/>
          <w:bCs/>
          <w:lang w:val="es-ES" w:eastAsia="en-US"/>
        </w:rPr>
        <w:t>Artículo 72.</w:t>
      </w:r>
      <w:r w:rsidRPr="00AF21B6">
        <w:rPr>
          <w:lang w:val="es-ES" w:eastAsia="en-US"/>
        </w:rPr>
        <w:t xml:space="preserve"> Toda instalación de uso público deberá ofrecer una información, en un lugar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perfectamente visible y accesible de:</w:t>
      </w:r>
    </w:p>
    <w:p w14:paraId="5105A685" w14:textId="48FD4BA7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Los datos técnicos de la instalación, así como su equipamiento</w:t>
      </w:r>
      <w:r w:rsidR="009E4FCD">
        <w:rPr>
          <w:lang w:val="es-ES" w:eastAsia="en-US"/>
        </w:rPr>
        <w:t>.</w:t>
      </w:r>
    </w:p>
    <w:p w14:paraId="76ABAE12" w14:textId="384C249A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Nombre y titulación respectiva de las personas que prestan servicios profesionales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en los niveles de dirección técnica, enseñanza o animación.</w:t>
      </w:r>
    </w:p>
    <w:p w14:paraId="3341E42C" w14:textId="5E774A3E" w:rsidR="00AF21B6" w:rsidRPr="00AF21B6" w:rsidRDefault="00402757" w:rsidP="00AF21B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AF21B6" w:rsidRPr="00AF21B6">
        <w:rPr>
          <w:b/>
          <w:bCs/>
          <w:u w:val="single"/>
          <w:lang w:val="es-ES" w:eastAsia="en-US"/>
        </w:rPr>
        <w:t xml:space="preserve">Ley 6/1998, de 14 de </w:t>
      </w:r>
      <w:r w:rsidR="008415FD" w:rsidRPr="00AF21B6">
        <w:rPr>
          <w:b/>
          <w:bCs/>
          <w:u w:val="single"/>
          <w:lang w:val="es-ES" w:eastAsia="en-US"/>
        </w:rPr>
        <w:t>diciembre</w:t>
      </w:r>
      <w:r w:rsidR="00AF21B6" w:rsidRPr="00AF21B6">
        <w:rPr>
          <w:b/>
          <w:bCs/>
          <w:u w:val="single"/>
          <w:lang w:val="es-ES" w:eastAsia="en-US"/>
        </w:rPr>
        <w:t xml:space="preserve">, del Deporte en Andalucía </w:t>
      </w:r>
      <w:r w:rsidR="00AF21B6" w:rsidRPr="00AF21B6">
        <w:rPr>
          <w:u w:val="single"/>
          <w:lang w:val="es-ES" w:eastAsia="en-US"/>
        </w:rPr>
        <w:t>(ámbito autonómico)</w:t>
      </w:r>
      <w:r w:rsidR="00AF21B6">
        <w:rPr>
          <w:lang w:val="es-ES" w:eastAsia="en-US"/>
        </w:rPr>
        <w:t>:</w:t>
      </w:r>
    </w:p>
    <w:p w14:paraId="01DB3ABD" w14:textId="77777777" w:rsidR="00AF21B6" w:rsidRPr="00AF21B6" w:rsidRDefault="00AF21B6" w:rsidP="00AF21B6">
      <w:pPr>
        <w:rPr>
          <w:lang w:val="es-ES" w:eastAsia="en-US"/>
        </w:rPr>
      </w:pPr>
      <w:r w:rsidRPr="00AE4478">
        <w:rPr>
          <w:b/>
          <w:bCs/>
          <w:lang w:val="es-ES" w:eastAsia="en-US"/>
        </w:rPr>
        <w:t>Artículo 54.</w:t>
      </w:r>
      <w:r w:rsidRPr="00AF21B6">
        <w:rPr>
          <w:lang w:val="es-ES" w:eastAsia="en-US"/>
        </w:rPr>
        <w:t xml:space="preserve"> Requisitos para la apertura y funcionamiento de las instalaciones deportivas.</w:t>
      </w:r>
    </w:p>
    <w:p w14:paraId="77C62AA4" w14:textId="5C25071A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La construcción y el funcionamiento de todas las instalaciones deportivas deberán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ajustarse a las especificaciones contenidas en las normativas técnicas, de sanidad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e higiene, de seguridad y prevención de la violencia, de medio ambiente y sobre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defensa de los consumidores y usuarios que les sean de aplicación.</w:t>
      </w:r>
    </w:p>
    <w:p w14:paraId="3A1C6151" w14:textId="189EA4A0" w:rsidR="00AF21B6" w:rsidRPr="00AF21B6" w:rsidRDefault="00AF21B6" w:rsidP="00AF21B6">
      <w:pPr>
        <w:rPr>
          <w:lang w:val="es-ES" w:eastAsia="en-US"/>
        </w:rPr>
      </w:pPr>
      <w:r w:rsidRPr="00AF21B6">
        <w:rPr>
          <w:lang w:val="es-ES" w:eastAsia="en-US"/>
        </w:rPr>
        <w:t>A tal efecto, reglamentariamente se determinarán las especificaciones</w:t>
      </w:r>
      <w:r>
        <w:rPr>
          <w:lang w:val="es-ES" w:eastAsia="en-US"/>
        </w:rPr>
        <w:t xml:space="preserve"> </w:t>
      </w:r>
      <w:r w:rsidRPr="00AF21B6">
        <w:rPr>
          <w:lang w:val="es-ES" w:eastAsia="en-US"/>
        </w:rPr>
        <w:t>correspondientes a los distintos tipos de instalaciones deportivas.</w:t>
      </w:r>
    </w:p>
    <w:p w14:paraId="03123E0B" w14:textId="138E6483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Todas las instalaciones deportivas deberán ser accesibles, sin barreras ni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obstáculos que imposibiliten la libre circulación de personas discapacitadas o de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edad avanzada.</w:t>
      </w:r>
    </w:p>
    <w:p w14:paraId="2D1FE98E" w14:textId="58B2B6ED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Reglamentariamente se establecerá la información que toda instalación deportiva,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independientemente de su titularidad, deberá poner a disposición de los usuarios,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 xml:space="preserve">incluyendo, como mínimo, los datos técnicos de la instalación y su </w:t>
      </w:r>
      <w:r w:rsidR="00AF21B6" w:rsidRPr="00AF21B6">
        <w:rPr>
          <w:lang w:val="es-ES" w:eastAsia="en-US"/>
        </w:rPr>
        <w:lastRenderedPageBreak/>
        <w:t>equipamiento,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así como el cuadro técnico y facultativo al servicio de la misma, con especificación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de la titulación correspondiente.</w:t>
      </w:r>
    </w:p>
    <w:p w14:paraId="67E32371" w14:textId="5B208AEC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No podrá otorgarse licencia municipal para la apertura de instalaciones deportivas,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públicas o privadas, si no se acredita el cumplimiento de los requisitos establecidos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en la normativa aplicable.</w:t>
      </w:r>
    </w:p>
    <w:p w14:paraId="1DE61B29" w14:textId="0A7E5DFF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Las Administraciones públicas, en función de sus competencias, podrán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inspeccionar las instalaciones deportivas, tanto públicas como privadas, con el fin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de comprobar el cumplimiento de las exigencias previstas en este artículo.</w:t>
      </w:r>
    </w:p>
    <w:p w14:paraId="1FACBD1A" w14:textId="77777777" w:rsidR="00AF21B6" w:rsidRPr="00AF21B6" w:rsidRDefault="00AF21B6" w:rsidP="00AF21B6">
      <w:pPr>
        <w:rPr>
          <w:lang w:val="es-ES" w:eastAsia="en-US"/>
        </w:rPr>
      </w:pPr>
      <w:r w:rsidRPr="00AE4478">
        <w:rPr>
          <w:b/>
          <w:bCs/>
          <w:lang w:val="es-ES" w:eastAsia="en-US"/>
        </w:rPr>
        <w:t xml:space="preserve">Artículo 55. </w:t>
      </w:r>
      <w:r w:rsidRPr="00AF21B6">
        <w:rPr>
          <w:lang w:val="es-ES" w:eastAsia="en-US"/>
        </w:rPr>
        <w:t>Instalaciones deportivas docentes.</w:t>
      </w:r>
    </w:p>
    <w:p w14:paraId="7B0E9341" w14:textId="2CE8C672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De acuerdo con el artículo 3.3 de la Ley 10/1990, de 15 de octubre, del Deporte,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todos los centros educativos, tanto públicos como privados, deberán disponer de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las instalaciones deportivas establecidas reglamentariamente.</w:t>
      </w:r>
    </w:p>
    <w:p w14:paraId="218C1D43" w14:textId="7911CFD6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La existencia y condiciones de las instalaciones deportivas docentes serán tenidas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en cuenta en la elaboración de los planes de instalaciones deportivas, que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potenciarán su régimen de utilización previsto en los dos apartados siguientes.</w:t>
      </w:r>
    </w:p>
    <w:p w14:paraId="42AE3AA2" w14:textId="3B5F4F6F" w:rsidR="00AF21B6" w:rsidRPr="00AF21B6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La utilización de las instalaciones deportivas docentes de titularidad pública deberá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programarse de tal modo que se facilite su uso fuera de horas lectivas.</w:t>
      </w:r>
    </w:p>
    <w:p w14:paraId="0DDF5ADE" w14:textId="5277378E" w:rsidR="00AF21B6" w:rsidRPr="00E01FFF" w:rsidRDefault="00AE4478" w:rsidP="00AF21B6">
      <w:pPr>
        <w:rPr>
          <w:lang w:val="es-ES" w:eastAsia="en-US"/>
        </w:rPr>
      </w:pPr>
      <w:r>
        <w:rPr>
          <w:rFonts w:ascii="Arial" w:hAnsi="Arial" w:cs="Arial"/>
          <w:lang w:val="es-ES" w:eastAsia="en-US"/>
        </w:rPr>
        <w:tab/>
      </w:r>
      <w:r w:rsidR="00402757">
        <w:rPr>
          <w:rFonts w:ascii="Arial" w:hAnsi="Arial" w:cs="Arial"/>
          <w:lang w:val="es-ES" w:eastAsia="en-US"/>
        </w:rPr>
        <w:t>○</w:t>
      </w:r>
      <w:r w:rsidR="00402757">
        <w:rPr>
          <w:rFonts w:ascii="Arial" w:hAnsi="Arial" w:cs="Arial"/>
          <w:lang w:val="es-ES" w:eastAsia="en-US"/>
        </w:rPr>
        <w:tab/>
      </w:r>
      <w:r w:rsidR="00AF21B6" w:rsidRPr="00AF21B6">
        <w:rPr>
          <w:lang w:val="es-ES" w:eastAsia="en-US"/>
        </w:rPr>
        <w:t>Se favorecerá la apertura de las instalaciones deportivas docentes al uso público,</w:t>
      </w:r>
      <w:r w:rsidR="00AF21B6">
        <w:rPr>
          <w:lang w:val="es-ES" w:eastAsia="en-US"/>
        </w:rPr>
        <w:t xml:space="preserve"> </w:t>
      </w:r>
      <w:r w:rsidR="00AF21B6" w:rsidRPr="00AF21B6">
        <w:rPr>
          <w:lang w:val="es-ES" w:eastAsia="en-US"/>
        </w:rPr>
        <w:t>siempre que no interfiera en el normal desarrollo de las actividades académicas.</w:t>
      </w:r>
      <w:bookmarkEnd w:id="20"/>
    </w:p>
    <w:sectPr w:rsidR="00AF21B6" w:rsidRPr="00E01FFF" w:rsidSect="000E1B76">
      <w:headerReference w:type="default" r:id="rId20"/>
      <w:footerReference w:type="default" r:id="rId21"/>
      <w:pgSz w:w="11906" w:h="16838"/>
      <w:pgMar w:top="1113" w:right="1701" w:bottom="1417" w:left="1701" w:header="1113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6E01D" w14:textId="77777777" w:rsidR="004367F1" w:rsidRDefault="004367F1" w:rsidP="00D9065B">
      <w:r>
        <w:separator/>
      </w:r>
    </w:p>
  </w:endnote>
  <w:endnote w:type="continuationSeparator" w:id="0">
    <w:p w14:paraId="362ED1E0" w14:textId="77777777" w:rsidR="004367F1" w:rsidRDefault="004367F1" w:rsidP="00D90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UnitOT-Light">
    <w:altName w:val="Calibri"/>
    <w:panose1 w:val="00000000000000000000"/>
    <w:charset w:val="00"/>
    <w:family w:val="swiss"/>
    <w:notTrueType/>
    <w:pitch w:val="variable"/>
    <w:sig w:usb0="800000EF" w:usb1="5000207B" w:usb2="00000028" w:usb3="00000000" w:csb0="00000001" w:csb1="00000000"/>
  </w:font>
  <w:font w:name="UnitOT-Medi">
    <w:altName w:val="Calibri"/>
    <w:panose1 w:val="00000000000000000000"/>
    <w:charset w:val="00"/>
    <w:family w:val="swiss"/>
    <w:notTrueType/>
    <w:pitch w:val="variable"/>
    <w:sig w:usb0="800000EF" w:usb1="5000207B" w:usb2="0000002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F49B" w14:textId="79049D42" w:rsidR="00FC1771" w:rsidRDefault="00FC1771" w:rsidP="00D9065B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8512ADA" wp14:editId="5CE5E9E0">
              <wp:simplePos x="0" y="0"/>
              <wp:positionH relativeFrom="page">
                <wp:posOffset>6976745</wp:posOffset>
              </wp:positionH>
              <wp:positionV relativeFrom="bottomMargin">
                <wp:posOffset>275590</wp:posOffset>
              </wp:positionV>
              <wp:extent cx="586105" cy="307975"/>
              <wp:effectExtent l="0" t="0" r="4445" b="0"/>
              <wp:wrapSquare wrapText="bothSides"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6105" cy="307975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2FB8DD" w14:textId="164C8C51" w:rsidR="00FC1771" w:rsidRDefault="00FC1771" w:rsidP="00D9065B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 w:rsidR="00927046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78512ADA" id="Rectángulo 6" o:spid="_x0000_s1028" style="position:absolute;left:0;text-align:left;margin-left:549.35pt;margin-top:21.7pt;width:46.15pt;height:24.2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" fillcolor="#0057a6" stroked="f" strokeweight="3pt">
              <v:textbox>
                <w:txbxContent>
                  <w:p w14:paraId="092FB8DD" w14:textId="164C8C51" w:rsidR="00FC1771" w:rsidRDefault="00FC1771" w:rsidP="00D9065B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 w:rsidR="00927046">
                      <w:t xml:space="preserve"> </w:t>
                    </w: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="0092704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B4FFE" w14:textId="77777777" w:rsidR="004367F1" w:rsidRDefault="004367F1" w:rsidP="00D9065B">
      <w:r>
        <w:separator/>
      </w:r>
    </w:p>
  </w:footnote>
  <w:footnote w:type="continuationSeparator" w:id="0">
    <w:p w14:paraId="604B6C39" w14:textId="77777777" w:rsidR="004367F1" w:rsidRDefault="004367F1" w:rsidP="00D90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3F2F" w14:textId="12238DD3" w:rsidR="00FC1771" w:rsidRDefault="00107513" w:rsidP="00D9065B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49B70AB" wp14:editId="7A84B890">
              <wp:simplePos x="0" y="0"/>
              <wp:positionH relativeFrom="column">
                <wp:posOffset>-89535</wp:posOffset>
              </wp:positionH>
              <wp:positionV relativeFrom="paragraph">
                <wp:posOffset>-477534</wp:posOffset>
              </wp:positionV>
              <wp:extent cx="5207635" cy="336550"/>
              <wp:effectExtent l="0" t="0" r="0" b="63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635" cy="33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A918CD" w14:textId="52AA0987" w:rsidR="00FC1771" w:rsidRPr="00125E7F" w:rsidRDefault="00E01FFF" w:rsidP="00125E7F">
                          <w:pPr>
                            <w:pStyle w:val="Nombretemaencabezado"/>
                          </w:pPr>
                          <w:r w:rsidRPr="00125E7F">
                            <w:t>Introducción</w:t>
                          </w:r>
                          <w:r w:rsidR="00530E6E" w:rsidRPr="00125E7F">
                            <w:t xml:space="preserve"> y marco legislativo.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549B70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7.05pt;margin-top:-37.6pt;width:410.05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" stroked="f">
              <v:textbox>
                <w:txbxContent>
                  <w:p w14:paraId="51A918CD" w14:textId="52AA0987" w:rsidR="00FC1771" w:rsidRPr="00125E7F" w:rsidRDefault="00E01FFF" w:rsidP="00125E7F">
                    <w:pPr>
                      <w:pStyle w:val="Nombretemaencabezado"/>
                    </w:pPr>
                    <w:r w:rsidRPr="00125E7F">
                      <w:t>Introducción</w:t>
                    </w:r>
                    <w:r w:rsidR="00530E6E" w:rsidRPr="00125E7F">
                      <w:t xml:space="preserve"> y marco legislativo.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30174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107BD85" wp14:editId="6692F0D6">
              <wp:simplePos x="0" y="0"/>
              <wp:positionH relativeFrom="margin">
                <wp:posOffset>-524510</wp:posOffset>
              </wp:positionH>
              <wp:positionV relativeFrom="paragraph">
                <wp:posOffset>-501650</wp:posOffset>
              </wp:positionV>
              <wp:extent cx="5924611" cy="18604"/>
              <wp:effectExtent l="0" t="0" r="0" b="635"/>
              <wp:wrapSquare wrapText="bothSides"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oel="http://schemas.microsoft.com/office/2019/extlst">
          <w:pict>
            <v:rect w14:anchorId="580E6381" id="Rectángulo 11" o:spid="_x0000_s1026" style="position:absolute;margin-left:-41.3pt;margin-top:-39.5pt;width:466.5pt;height:1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" fillcolor="#0057a6" stroked="f" strokeweight="1pt">
              <w10:wrap type="square" anchorx="margin"/>
            </v:rect>
          </w:pict>
        </mc:Fallback>
      </mc:AlternateContent>
    </w:r>
    <w:r w:rsidR="00FC1771" w:rsidRPr="00630174"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6FA2BF9A" wp14:editId="0FFF39F4">
              <wp:simplePos x="0" y="0"/>
              <wp:positionH relativeFrom="rightMargin">
                <wp:posOffset>-257175</wp:posOffset>
              </wp:positionH>
              <wp:positionV relativeFrom="bottomMargin">
                <wp:posOffset>-9592310</wp:posOffset>
              </wp:positionV>
              <wp:extent cx="819150" cy="320040"/>
              <wp:effectExtent l="0" t="0" r="0" b="3810"/>
              <wp:wrapSquare wrapText="bothSides"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20040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D87EF6" w14:textId="7F95324D" w:rsidR="00FC1771" w:rsidRPr="00BA6245" w:rsidRDefault="00FC1771" w:rsidP="00D9065B">
                          <w:pPr>
                            <w:pStyle w:val="NTemaencabezado"/>
                            <w:rPr>
                              <w:lang w:val="es-ES"/>
                            </w:rPr>
                          </w:pPr>
                          <w:r w:rsidRPr="0098207D">
                            <w:t xml:space="preserve">Tema </w:t>
                          </w:r>
                          <w:r w:rsidR="00E01FFF"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FA2BF9A" id="Rectángulo 10" o:spid="_x0000_s1027" style="position:absolute;left:0;text-align:left;margin-left:-20.25pt;margin-top:-755.3pt;width:64.5pt;height:25.2pt;z-index:251675648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" fillcolor="#0057a6" stroked="f" strokeweight="3pt">
              <v:textbox>
                <w:txbxContent>
                  <w:p w14:paraId="4CD87EF6" w14:textId="7F95324D" w:rsidR="00FC1771" w:rsidRPr="00BA6245" w:rsidRDefault="00FC1771" w:rsidP="00D9065B">
                    <w:pPr>
                      <w:pStyle w:val="NTemaencabezado"/>
                      <w:rPr>
                        <w:lang w:val="es-ES"/>
                      </w:rPr>
                    </w:pPr>
                    <w:r w:rsidRPr="0098207D">
                      <w:t xml:space="preserve">Tema </w:t>
                    </w:r>
                    <w:r w:rsidR="00E01FFF">
                      <w:t>1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92704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374"/>
    <w:multiLevelType w:val="hybridMultilevel"/>
    <w:tmpl w:val="FE70D73A"/>
    <w:lvl w:ilvl="0" w:tplc="6C78C71E">
      <w:start w:val="1"/>
      <w:numFmt w:val="bullet"/>
      <w:pStyle w:val="Vietanivel1"/>
      <w:lvlText w:val=""/>
      <w:lvlJc w:val="left"/>
      <w:pPr>
        <w:ind w:left="1428" w:hanging="360"/>
      </w:pPr>
      <w:rPr>
        <w:rFonts w:ascii="Symbol" w:hAnsi="Symbol" w:hint="default"/>
        <w:color w:val="0057A6"/>
      </w:rPr>
    </w:lvl>
    <w:lvl w:ilvl="1" w:tplc="1A381B66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B229EE"/>
    <w:multiLevelType w:val="hybridMultilevel"/>
    <w:tmpl w:val="021EAB1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048D2"/>
    <w:multiLevelType w:val="multilevel"/>
    <w:tmpl w:val="D08C4578"/>
    <w:lvl w:ilvl="0">
      <w:start w:val="1"/>
      <w:numFmt w:val="decimal"/>
      <w:pStyle w:val="Vieta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61B7C65"/>
    <w:multiLevelType w:val="hybridMultilevel"/>
    <w:tmpl w:val="F3CA33B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A2F91"/>
    <w:multiLevelType w:val="hybridMultilevel"/>
    <w:tmpl w:val="3782FE68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3001F"/>
    <w:multiLevelType w:val="hybridMultilevel"/>
    <w:tmpl w:val="D9A4FCCA"/>
    <w:lvl w:ilvl="0" w:tplc="6950A072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C2B5F"/>
    <w:multiLevelType w:val="hybridMultilevel"/>
    <w:tmpl w:val="67A21EA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D48DF"/>
    <w:multiLevelType w:val="hybridMultilevel"/>
    <w:tmpl w:val="AD3E8EC8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F6026"/>
    <w:multiLevelType w:val="multilevel"/>
    <w:tmpl w:val="844AA8C6"/>
    <w:lvl w:ilvl="0">
      <w:start w:val="1"/>
      <w:numFmt w:val="bullet"/>
      <w:lvlText w:val=""/>
      <w:lvlJc w:val="left"/>
      <w:pPr>
        <w:ind w:left="284" w:hanging="284"/>
      </w:pPr>
      <w:rPr>
        <w:rFonts w:ascii="Wingdings 3" w:hAnsi="Wingdings 3" w:hint="default"/>
        <w:color w:val="0098CD"/>
        <w:sz w:val="18"/>
      </w:rPr>
    </w:lvl>
    <w:lvl w:ilvl="1">
      <w:start w:val="1"/>
      <w:numFmt w:val="bullet"/>
      <w:pStyle w:val="Vietasegundonivel"/>
      <w:lvlText w:val="•"/>
      <w:lvlJc w:val="left"/>
      <w:pPr>
        <w:ind w:left="567" w:hanging="283"/>
      </w:pPr>
      <w:rPr>
        <w:rFonts w:ascii="Calibri" w:hAnsi="Calibri" w:hint="default"/>
        <w:color w:val="0098CD"/>
        <w:sz w:val="22"/>
      </w:rPr>
    </w:lvl>
    <w:lvl w:ilvl="2">
      <w:start w:val="1"/>
      <w:numFmt w:val="bullet"/>
      <w:lvlText w:val=""/>
      <w:lvlJc w:val="left"/>
      <w:pPr>
        <w:ind w:left="851" w:hanging="284"/>
      </w:pPr>
      <w:rPr>
        <w:rFonts w:ascii="Wingdings" w:hAnsi="Wingdings" w:hint="default"/>
        <w:color w:val="0098CD"/>
        <w:sz w:val="24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 w15:restartNumberingAfterBreak="0">
    <w:nsid w:val="1A51565D"/>
    <w:multiLevelType w:val="multilevel"/>
    <w:tmpl w:val="26E0B626"/>
    <w:lvl w:ilvl="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84" w:hanging="62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3EF4E43"/>
    <w:multiLevelType w:val="hybridMultilevel"/>
    <w:tmpl w:val="339436D4"/>
    <w:lvl w:ilvl="0" w:tplc="9DDA51CC">
      <w:numFmt w:val="bullet"/>
      <w:lvlText w:val="-"/>
      <w:lvlJc w:val="left"/>
      <w:pPr>
        <w:ind w:left="700" w:hanging="700"/>
      </w:pPr>
      <w:rPr>
        <w:rFonts w:ascii="Times New Roman" w:eastAsia="Times New Roman" w:hAnsi="Times New Roman" w:cs="Times New Roman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AE19DC"/>
    <w:multiLevelType w:val="hybridMultilevel"/>
    <w:tmpl w:val="AA9EE642"/>
    <w:lvl w:ilvl="0" w:tplc="43D48E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10E61"/>
    <w:multiLevelType w:val="hybridMultilevel"/>
    <w:tmpl w:val="8338775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A2C6A"/>
    <w:multiLevelType w:val="hybridMultilevel"/>
    <w:tmpl w:val="13AAADEE"/>
    <w:lvl w:ilvl="0" w:tplc="0FBE6044">
      <w:start w:val="1"/>
      <w:numFmt w:val="bullet"/>
      <w:pStyle w:val="Vietanivel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73321"/>
    <w:multiLevelType w:val="hybridMultilevel"/>
    <w:tmpl w:val="638413C0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80E92"/>
    <w:multiLevelType w:val="hybridMultilevel"/>
    <w:tmpl w:val="C2C6D1C6"/>
    <w:lvl w:ilvl="0" w:tplc="8AC40F9A">
      <w:start w:val="2"/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B45FA"/>
    <w:multiLevelType w:val="multilevel"/>
    <w:tmpl w:val="B37C3B20"/>
    <w:styleLink w:val="VietasUNIR"/>
    <w:lvl w:ilvl="0">
      <w:start w:val="1"/>
      <w:numFmt w:val="bullet"/>
      <w:lvlText w:val=""/>
      <w:lvlJc w:val="left"/>
      <w:pPr>
        <w:ind w:left="284" w:hanging="284"/>
      </w:pPr>
      <w:rPr>
        <w:rFonts w:ascii="Wingdings 3" w:hAnsi="Wingdings 3" w:hint="default"/>
        <w:color w:val="0098CD"/>
        <w:sz w:val="18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0098CD"/>
        <w:sz w:val="22"/>
      </w:rPr>
    </w:lvl>
    <w:lvl w:ilvl="2">
      <w:start w:val="1"/>
      <w:numFmt w:val="bullet"/>
      <w:lvlText w:val=""/>
      <w:lvlJc w:val="left"/>
      <w:pPr>
        <w:ind w:left="851" w:hanging="284"/>
      </w:pPr>
      <w:rPr>
        <w:rFonts w:ascii="Wingdings" w:hAnsi="Wingdings" w:hint="default"/>
        <w:color w:val="0098CD"/>
        <w:sz w:val="24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7" w15:restartNumberingAfterBreak="0">
    <w:nsid w:val="6BFA302F"/>
    <w:multiLevelType w:val="hybridMultilevel"/>
    <w:tmpl w:val="578625AC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0"/>
  </w:num>
  <w:num w:numId="4">
    <w:abstractNumId w:val="13"/>
  </w:num>
  <w:num w:numId="5">
    <w:abstractNumId w:val="2"/>
  </w:num>
  <w:num w:numId="6">
    <w:abstractNumId w:val="6"/>
  </w:num>
  <w:num w:numId="7">
    <w:abstractNumId w:val="10"/>
  </w:num>
  <w:num w:numId="8">
    <w:abstractNumId w:val="15"/>
  </w:num>
  <w:num w:numId="9">
    <w:abstractNumId w:val="14"/>
  </w:num>
  <w:num w:numId="10">
    <w:abstractNumId w:val="4"/>
  </w:num>
  <w:num w:numId="11">
    <w:abstractNumId w:val="17"/>
  </w:num>
  <w:num w:numId="12">
    <w:abstractNumId w:val="3"/>
  </w:num>
  <w:num w:numId="13">
    <w:abstractNumId w:val="7"/>
  </w:num>
  <w:num w:numId="14">
    <w:abstractNumId w:val="12"/>
  </w:num>
  <w:num w:numId="15">
    <w:abstractNumId w:val="1"/>
  </w:num>
  <w:num w:numId="16">
    <w:abstractNumId w:val="11"/>
  </w:num>
  <w:num w:numId="17">
    <w:abstractNumId w:val="9"/>
  </w:num>
  <w:num w:numId="18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76F"/>
    <w:rsid w:val="0001468D"/>
    <w:rsid w:val="000411B1"/>
    <w:rsid w:val="000504E1"/>
    <w:rsid w:val="00051E1C"/>
    <w:rsid w:val="000604BC"/>
    <w:rsid w:val="000609C3"/>
    <w:rsid w:val="00065C20"/>
    <w:rsid w:val="00070A3F"/>
    <w:rsid w:val="0007183E"/>
    <w:rsid w:val="00071F1B"/>
    <w:rsid w:val="000730FC"/>
    <w:rsid w:val="0007399D"/>
    <w:rsid w:val="000763CE"/>
    <w:rsid w:val="00081251"/>
    <w:rsid w:val="00081710"/>
    <w:rsid w:val="00090D2E"/>
    <w:rsid w:val="000915C2"/>
    <w:rsid w:val="00091DAD"/>
    <w:rsid w:val="00092D87"/>
    <w:rsid w:val="000A092D"/>
    <w:rsid w:val="000A4E95"/>
    <w:rsid w:val="000B035D"/>
    <w:rsid w:val="000B08DC"/>
    <w:rsid w:val="000B2A0F"/>
    <w:rsid w:val="000B3C65"/>
    <w:rsid w:val="000B729D"/>
    <w:rsid w:val="000C4875"/>
    <w:rsid w:val="000D30DA"/>
    <w:rsid w:val="000D623F"/>
    <w:rsid w:val="000D6ACC"/>
    <w:rsid w:val="000E0E58"/>
    <w:rsid w:val="000E100E"/>
    <w:rsid w:val="000E13FA"/>
    <w:rsid w:val="000E1B76"/>
    <w:rsid w:val="000E2B18"/>
    <w:rsid w:val="000F1AFC"/>
    <w:rsid w:val="000F32ED"/>
    <w:rsid w:val="00104BEB"/>
    <w:rsid w:val="001062D6"/>
    <w:rsid w:val="00107513"/>
    <w:rsid w:val="00113BE4"/>
    <w:rsid w:val="00125E7F"/>
    <w:rsid w:val="001279E6"/>
    <w:rsid w:val="00137CDB"/>
    <w:rsid w:val="001412D9"/>
    <w:rsid w:val="00144111"/>
    <w:rsid w:val="001532EE"/>
    <w:rsid w:val="00161617"/>
    <w:rsid w:val="00175DE7"/>
    <w:rsid w:val="001764D1"/>
    <w:rsid w:val="001766D1"/>
    <w:rsid w:val="0019418F"/>
    <w:rsid w:val="001B487D"/>
    <w:rsid w:val="001C36C8"/>
    <w:rsid w:val="001C62C3"/>
    <w:rsid w:val="001D06D8"/>
    <w:rsid w:val="001D1C88"/>
    <w:rsid w:val="001F164B"/>
    <w:rsid w:val="001F4489"/>
    <w:rsid w:val="00203486"/>
    <w:rsid w:val="0020410A"/>
    <w:rsid w:val="00210765"/>
    <w:rsid w:val="00216F39"/>
    <w:rsid w:val="00217C09"/>
    <w:rsid w:val="00224B07"/>
    <w:rsid w:val="002265FF"/>
    <w:rsid w:val="00233FA5"/>
    <w:rsid w:val="002450FA"/>
    <w:rsid w:val="00246B74"/>
    <w:rsid w:val="00246F25"/>
    <w:rsid w:val="002528FB"/>
    <w:rsid w:val="00252DB2"/>
    <w:rsid w:val="00260B85"/>
    <w:rsid w:val="00260D2D"/>
    <w:rsid w:val="00264799"/>
    <w:rsid w:val="00270256"/>
    <w:rsid w:val="00271FC6"/>
    <w:rsid w:val="002738AF"/>
    <w:rsid w:val="00280BC1"/>
    <w:rsid w:val="00294C0F"/>
    <w:rsid w:val="002A0230"/>
    <w:rsid w:val="002A1D28"/>
    <w:rsid w:val="002B0A4C"/>
    <w:rsid w:val="002B19D3"/>
    <w:rsid w:val="002B33AA"/>
    <w:rsid w:val="002B3767"/>
    <w:rsid w:val="002C056F"/>
    <w:rsid w:val="002C6D41"/>
    <w:rsid w:val="002D0981"/>
    <w:rsid w:val="002F05B1"/>
    <w:rsid w:val="00300DE8"/>
    <w:rsid w:val="00304EEE"/>
    <w:rsid w:val="003165C3"/>
    <w:rsid w:val="00331049"/>
    <w:rsid w:val="00343858"/>
    <w:rsid w:val="00345832"/>
    <w:rsid w:val="003459B7"/>
    <w:rsid w:val="00351B2C"/>
    <w:rsid w:val="003545D8"/>
    <w:rsid w:val="003575E8"/>
    <w:rsid w:val="0037071F"/>
    <w:rsid w:val="003708A7"/>
    <w:rsid w:val="00371D0F"/>
    <w:rsid w:val="00374FF5"/>
    <w:rsid w:val="00375F0F"/>
    <w:rsid w:val="00377471"/>
    <w:rsid w:val="003926D8"/>
    <w:rsid w:val="003A58DF"/>
    <w:rsid w:val="003B0A1C"/>
    <w:rsid w:val="003B3828"/>
    <w:rsid w:val="003B749D"/>
    <w:rsid w:val="003C40D2"/>
    <w:rsid w:val="003C49EB"/>
    <w:rsid w:val="003C60C5"/>
    <w:rsid w:val="003C6FF3"/>
    <w:rsid w:val="003D2084"/>
    <w:rsid w:val="003D334F"/>
    <w:rsid w:val="003D7103"/>
    <w:rsid w:val="003E46BE"/>
    <w:rsid w:val="003E785E"/>
    <w:rsid w:val="003F11C2"/>
    <w:rsid w:val="003F1865"/>
    <w:rsid w:val="003F3211"/>
    <w:rsid w:val="003F327C"/>
    <w:rsid w:val="003F46A1"/>
    <w:rsid w:val="003F747A"/>
    <w:rsid w:val="00401B40"/>
    <w:rsid w:val="00402757"/>
    <w:rsid w:val="00405C62"/>
    <w:rsid w:val="00406882"/>
    <w:rsid w:val="00406F2E"/>
    <w:rsid w:val="00411AB0"/>
    <w:rsid w:val="00411B45"/>
    <w:rsid w:val="00414578"/>
    <w:rsid w:val="00415479"/>
    <w:rsid w:val="004200A4"/>
    <w:rsid w:val="004201C7"/>
    <w:rsid w:val="00422E48"/>
    <w:rsid w:val="004300E3"/>
    <w:rsid w:val="00431808"/>
    <w:rsid w:val="00432FB3"/>
    <w:rsid w:val="00434B7F"/>
    <w:rsid w:val="00435553"/>
    <w:rsid w:val="004367F1"/>
    <w:rsid w:val="00437630"/>
    <w:rsid w:val="00447F33"/>
    <w:rsid w:val="00453E0F"/>
    <w:rsid w:val="00457E8E"/>
    <w:rsid w:val="00461E17"/>
    <w:rsid w:val="004642C2"/>
    <w:rsid w:val="00466901"/>
    <w:rsid w:val="004756DA"/>
    <w:rsid w:val="00475732"/>
    <w:rsid w:val="004823A9"/>
    <w:rsid w:val="00486F7B"/>
    <w:rsid w:val="00490791"/>
    <w:rsid w:val="004C0016"/>
    <w:rsid w:val="004C3729"/>
    <w:rsid w:val="004C55E9"/>
    <w:rsid w:val="004C6A79"/>
    <w:rsid w:val="004D0A71"/>
    <w:rsid w:val="004D2560"/>
    <w:rsid w:val="004D28C0"/>
    <w:rsid w:val="004D7773"/>
    <w:rsid w:val="004D7D55"/>
    <w:rsid w:val="004E0CB8"/>
    <w:rsid w:val="004E22A9"/>
    <w:rsid w:val="004E2545"/>
    <w:rsid w:val="004E311C"/>
    <w:rsid w:val="004E7AA5"/>
    <w:rsid w:val="004F2AEE"/>
    <w:rsid w:val="004F5100"/>
    <w:rsid w:val="0050077C"/>
    <w:rsid w:val="0052521B"/>
    <w:rsid w:val="005262C3"/>
    <w:rsid w:val="0052719C"/>
    <w:rsid w:val="00527356"/>
    <w:rsid w:val="00530E6E"/>
    <w:rsid w:val="005324E3"/>
    <w:rsid w:val="00534719"/>
    <w:rsid w:val="00535A32"/>
    <w:rsid w:val="00562199"/>
    <w:rsid w:val="0056350A"/>
    <w:rsid w:val="00566F4F"/>
    <w:rsid w:val="0057004B"/>
    <w:rsid w:val="00572D75"/>
    <w:rsid w:val="005850D0"/>
    <w:rsid w:val="00590F4A"/>
    <w:rsid w:val="005B7FA4"/>
    <w:rsid w:val="005D1066"/>
    <w:rsid w:val="005D3401"/>
    <w:rsid w:val="005D42F6"/>
    <w:rsid w:val="005E2312"/>
    <w:rsid w:val="005E3F8E"/>
    <w:rsid w:val="005E485E"/>
    <w:rsid w:val="005E7C29"/>
    <w:rsid w:val="005E7E13"/>
    <w:rsid w:val="005F0BAA"/>
    <w:rsid w:val="005F22B8"/>
    <w:rsid w:val="005F49EB"/>
    <w:rsid w:val="005F6858"/>
    <w:rsid w:val="006025B0"/>
    <w:rsid w:val="00602A3F"/>
    <w:rsid w:val="006042FB"/>
    <w:rsid w:val="0061207C"/>
    <w:rsid w:val="00614349"/>
    <w:rsid w:val="00630174"/>
    <w:rsid w:val="00633ACD"/>
    <w:rsid w:val="006375C3"/>
    <w:rsid w:val="006379E7"/>
    <w:rsid w:val="0064015C"/>
    <w:rsid w:val="00641DF5"/>
    <w:rsid w:val="00643220"/>
    <w:rsid w:val="00653F9C"/>
    <w:rsid w:val="00661268"/>
    <w:rsid w:val="00662BE3"/>
    <w:rsid w:val="00666A17"/>
    <w:rsid w:val="00667526"/>
    <w:rsid w:val="00667623"/>
    <w:rsid w:val="00672658"/>
    <w:rsid w:val="00674A20"/>
    <w:rsid w:val="00676B1A"/>
    <w:rsid w:val="006847EA"/>
    <w:rsid w:val="00694E77"/>
    <w:rsid w:val="00697898"/>
    <w:rsid w:val="006A1642"/>
    <w:rsid w:val="006A5AF0"/>
    <w:rsid w:val="006A6A90"/>
    <w:rsid w:val="006B28B1"/>
    <w:rsid w:val="006B46FB"/>
    <w:rsid w:val="006B4AA3"/>
    <w:rsid w:val="006C31CA"/>
    <w:rsid w:val="006D5036"/>
    <w:rsid w:val="006E3649"/>
    <w:rsid w:val="006E3F88"/>
    <w:rsid w:val="006F2238"/>
    <w:rsid w:val="00726472"/>
    <w:rsid w:val="00727B0A"/>
    <w:rsid w:val="0074156F"/>
    <w:rsid w:val="007475BD"/>
    <w:rsid w:val="007544E0"/>
    <w:rsid w:val="00756686"/>
    <w:rsid w:val="007669A4"/>
    <w:rsid w:val="00773D13"/>
    <w:rsid w:val="00796F38"/>
    <w:rsid w:val="007A51E6"/>
    <w:rsid w:val="007B1FC1"/>
    <w:rsid w:val="007C0FB3"/>
    <w:rsid w:val="007C36FE"/>
    <w:rsid w:val="007C40C5"/>
    <w:rsid w:val="007C43C0"/>
    <w:rsid w:val="007C5CC9"/>
    <w:rsid w:val="007D1295"/>
    <w:rsid w:val="007D3E94"/>
    <w:rsid w:val="007D6D5C"/>
    <w:rsid w:val="007E0031"/>
    <w:rsid w:val="007F5E0F"/>
    <w:rsid w:val="0080447A"/>
    <w:rsid w:val="00806439"/>
    <w:rsid w:val="00806D77"/>
    <w:rsid w:val="00814734"/>
    <w:rsid w:val="008148EA"/>
    <w:rsid w:val="00815CC0"/>
    <w:rsid w:val="0081797C"/>
    <w:rsid w:val="00823C28"/>
    <w:rsid w:val="00825022"/>
    <w:rsid w:val="00833730"/>
    <w:rsid w:val="008347CC"/>
    <w:rsid w:val="008415FD"/>
    <w:rsid w:val="00860B84"/>
    <w:rsid w:val="00861949"/>
    <w:rsid w:val="00866B05"/>
    <w:rsid w:val="008821D5"/>
    <w:rsid w:val="00884843"/>
    <w:rsid w:val="00885E5A"/>
    <w:rsid w:val="008918CD"/>
    <w:rsid w:val="008957CF"/>
    <w:rsid w:val="008966F8"/>
    <w:rsid w:val="00897246"/>
    <w:rsid w:val="008A6E94"/>
    <w:rsid w:val="008A7BDA"/>
    <w:rsid w:val="008B04F9"/>
    <w:rsid w:val="008B36A8"/>
    <w:rsid w:val="008C2EB8"/>
    <w:rsid w:val="008D0CF2"/>
    <w:rsid w:val="008D35BF"/>
    <w:rsid w:val="008E7D87"/>
    <w:rsid w:val="008F26FF"/>
    <w:rsid w:val="008F313E"/>
    <w:rsid w:val="008F67E6"/>
    <w:rsid w:val="00903D69"/>
    <w:rsid w:val="0090503B"/>
    <w:rsid w:val="009116CE"/>
    <w:rsid w:val="00912C90"/>
    <w:rsid w:val="00915166"/>
    <w:rsid w:val="00924EE6"/>
    <w:rsid w:val="00927046"/>
    <w:rsid w:val="009324B5"/>
    <w:rsid w:val="00940847"/>
    <w:rsid w:val="00943152"/>
    <w:rsid w:val="00945185"/>
    <w:rsid w:val="009461C2"/>
    <w:rsid w:val="0095447F"/>
    <w:rsid w:val="00955697"/>
    <w:rsid w:val="00957CA2"/>
    <w:rsid w:val="0098190E"/>
    <w:rsid w:val="0098207D"/>
    <w:rsid w:val="009846B6"/>
    <w:rsid w:val="00991343"/>
    <w:rsid w:val="009A14A4"/>
    <w:rsid w:val="009B30E2"/>
    <w:rsid w:val="009B5F97"/>
    <w:rsid w:val="009B61E9"/>
    <w:rsid w:val="009C32ED"/>
    <w:rsid w:val="009D6636"/>
    <w:rsid w:val="009E4FCD"/>
    <w:rsid w:val="009E5D24"/>
    <w:rsid w:val="009E66F8"/>
    <w:rsid w:val="009F2C5A"/>
    <w:rsid w:val="009F3CCE"/>
    <w:rsid w:val="00A01B50"/>
    <w:rsid w:val="00A06486"/>
    <w:rsid w:val="00A07F99"/>
    <w:rsid w:val="00A1633A"/>
    <w:rsid w:val="00A2058F"/>
    <w:rsid w:val="00A210F0"/>
    <w:rsid w:val="00A25BA4"/>
    <w:rsid w:val="00A25F96"/>
    <w:rsid w:val="00A70674"/>
    <w:rsid w:val="00A72464"/>
    <w:rsid w:val="00A73EEE"/>
    <w:rsid w:val="00A7418F"/>
    <w:rsid w:val="00A834A3"/>
    <w:rsid w:val="00A84752"/>
    <w:rsid w:val="00A84923"/>
    <w:rsid w:val="00A85F68"/>
    <w:rsid w:val="00A90B4E"/>
    <w:rsid w:val="00A90C82"/>
    <w:rsid w:val="00A918A8"/>
    <w:rsid w:val="00A92FC7"/>
    <w:rsid w:val="00AA3A29"/>
    <w:rsid w:val="00AA5F5C"/>
    <w:rsid w:val="00AA7F1C"/>
    <w:rsid w:val="00AC6E29"/>
    <w:rsid w:val="00AC75CE"/>
    <w:rsid w:val="00AD1DDB"/>
    <w:rsid w:val="00AD66B9"/>
    <w:rsid w:val="00AE4478"/>
    <w:rsid w:val="00AE7875"/>
    <w:rsid w:val="00AF21B6"/>
    <w:rsid w:val="00AF7822"/>
    <w:rsid w:val="00AF7FF1"/>
    <w:rsid w:val="00B00D79"/>
    <w:rsid w:val="00B06FE3"/>
    <w:rsid w:val="00B1449B"/>
    <w:rsid w:val="00B21E70"/>
    <w:rsid w:val="00B2251B"/>
    <w:rsid w:val="00B2302A"/>
    <w:rsid w:val="00B240BF"/>
    <w:rsid w:val="00B31473"/>
    <w:rsid w:val="00B3373A"/>
    <w:rsid w:val="00B33804"/>
    <w:rsid w:val="00B34899"/>
    <w:rsid w:val="00B41745"/>
    <w:rsid w:val="00B45A32"/>
    <w:rsid w:val="00B53036"/>
    <w:rsid w:val="00B6068F"/>
    <w:rsid w:val="00B663AC"/>
    <w:rsid w:val="00B72F97"/>
    <w:rsid w:val="00B74E8F"/>
    <w:rsid w:val="00B7517C"/>
    <w:rsid w:val="00B803F2"/>
    <w:rsid w:val="00B81A95"/>
    <w:rsid w:val="00B83765"/>
    <w:rsid w:val="00B85C0A"/>
    <w:rsid w:val="00B97441"/>
    <w:rsid w:val="00BA5355"/>
    <w:rsid w:val="00BA6245"/>
    <w:rsid w:val="00BA7AC3"/>
    <w:rsid w:val="00BB05D4"/>
    <w:rsid w:val="00BB7775"/>
    <w:rsid w:val="00BB7BD3"/>
    <w:rsid w:val="00BE4878"/>
    <w:rsid w:val="00BF00B6"/>
    <w:rsid w:val="00BF09F8"/>
    <w:rsid w:val="00BF43CE"/>
    <w:rsid w:val="00C04EF0"/>
    <w:rsid w:val="00C12131"/>
    <w:rsid w:val="00C2095B"/>
    <w:rsid w:val="00C21AE9"/>
    <w:rsid w:val="00C25AD1"/>
    <w:rsid w:val="00C4338E"/>
    <w:rsid w:val="00C479BD"/>
    <w:rsid w:val="00C60B1F"/>
    <w:rsid w:val="00C62E82"/>
    <w:rsid w:val="00C766C8"/>
    <w:rsid w:val="00C816E8"/>
    <w:rsid w:val="00C863BB"/>
    <w:rsid w:val="00C97220"/>
    <w:rsid w:val="00CB7495"/>
    <w:rsid w:val="00CC316A"/>
    <w:rsid w:val="00CC5AB2"/>
    <w:rsid w:val="00CD38AF"/>
    <w:rsid w:val="00CD40B5"/>
    <w:rsid w:val="00CD4CDE"/>
    <w:rsid w:val="00CE114D"/>
    <w:rsid w:val="00CE4415"/>
    <w:rsid w:val="00CF0D7E"/>
    <w:rsid w:val="00CF1B67"/>
    <w:rsid w:val="00D0068B"/>
    <w:rsid w:val="00D03009"/>
    <w:rsid w:val="00D1536F"/>
    <w:rsid w:val="00D3088F"/>
    <w:rsid w:val="00D336D3"/>
    <w:rsid w:val="00D43DB7"/>
    <w:rsid w:val="00D46AA7"/>
    <w:rsid w:val="00D47C2A"/>
    <w:rsid w:val="00D47FF0"/>
    <w:rsid w:val="00D52263"/>
    <w:rsid w:val="00D52B68"/>
    <w:rsid w:val="00D551E0"/>
    <w:rsid w:val="00D5741C"/>
    <w:rsid w:val="00D647D9"/>
    <w:rsid w:val="00D67A95"/>
    <w:rsid w:val="00D70F79"/>
    <w:rsid w:val="00D76680"/>
    <w:rsid w:val="00D8073A"/>
    <w:rsid w:val="00D848C6"/>
    <w:rsid w:val="00D86C9C"/>
    <w:rsid w:val="00D9065B"/>
    <w:rsid w:val="00D94F10"/>
    <w:rsid w:val="00D96BFF"/>
    <w:rsid w:val="00DB1EF4"/>
    <w:rsid w:val="00DB35EF"/>
    <w:rsid w:val="00DD65A9"/>
    <w:rsid w:val="00DE0086"/>
    <w:rsid w:val="00E01C69"/>
    <w:rsid w:val="00E01FFF"/>
    <w:rsid w:val="00E137D5"/>
    <w:rsid w:val="00E14C22"/>
    <w:rsid w:val="00E154BD"/>
    <w:rsid w:val="00E1574F"/>
    <w:rsid w:val="00E206B0"/>
    <w:rsid w:val="00E23A55"/>
    <w:rsid w:val="00E32E34"/>
    <w:rsid w:val="00E33AFB"/>
    <w:rsid w:val="00E33F77"/>
    <w:rsid w:val="00E34390"/>
    <w:rsid w:val="00E4030B"/>
    <w:rsid w:val="00E40775"/>
    <w:rsid w:val="00E430FA"/>
    <w:rsid w:val="00E50414"/>
    <w:rsid w:val="00E539AA"/>
    <w:rsid w:val="00E5497E"/>
    <w:rsid w:val="00E56241"/>
    <w:rsid w:val="00E664D6"/>
    <w:rsid w:val="00E67F0E"/>
    <w:rsid w:val="00E7791A"/>
    <w:rsid w:val="00E80B6D"/>
    <w:rsid w:val="00E82AE9"/>
    <w:rsid w:val="00E853EB"/>
    <w:rsid w:val="00EA04C7"/>
    <w:rsid w:val="00EA576F"/>
    <w:rsid w:val="00EB267A"/>
    <w:rsid w:val="00EB7438"/>
    <w:rsid w:val="00EE0455"/>
    <w:rsid w:val="00EE0C57"/>
    <w:rsid w:val="00EE2DF5"/>
    <w:rsid w:val="00EE450F"/>
    <w:rsid w:val="00EE6A12"/>
    <w:rsid w:val="00EE7EF7"/>
    <w:rsid w:val="00F0047E"/>
    <w:rsid w:val="00F0322D"/>
    <w:rsid w:val="00F05BDC"/>
    <w:rsid w:val="00F134D5"/>
    <w:rsid w:val="00F14276"/>
    <w:rsid w:val="00F20E29"/>
    <w:rsid w:val="00F258C9"/>
    <w:rsid w:val="00F31FF9"/>
    <w:rsid w:val="00F32541"/>
    <w:rsid w:val="00F37480"/>
    <w:rsid w:val="00F402AA"/>
    <w:rsid w:val="00F43082"/>
    <w:rsid w:val="00F47512"/>
    <w:rsid w:val="00F50389"/>
    <w:rsid w:val="00F66805"/>
    <w:rsid w:val="00F71A7F"/>
    <w:rsid w:val="00F74268"/>
    <w:rsid w:val="00F76A02"/>
    <w:rsid w:val="00F77BCA"/>
    <w:rsid w:val="00F829FE"/>
    <w:rsid w:val="00F875F0"/>
    <w:rsid w:val="00F907E3"/>
    <w:rsid w:val="00F93186"/>
    <w:rsid w:val="00FA7D81"/>
    <w:rsid w:val="00FB1EF7"/>
    <w:rsid w:val="00FC1771"/>
    <w:rsid w:val="00FC233A"/>
    <w:rsid w:val="00FC660A"/>
    <w:rsid w:val="00FD0AC2"/>
    <w:rsid w:val="00FD3989"/>
    <w:rsid w:val="00FD721D"/>
    <w:rsid w:val="00FD7E67"/>
    <w:rsid w:val="00FE6F22"/>
    <w:rsid w:val="00FF00E1"/>
    <w:rsid w:val="00FF732B"/>
    <w:rsid w:val="00FF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AE8B34"/>
  <w15:chartTrackingRefBased/>
  <w15:docId w15:val="{5D1C0A39-0D3B-45D9-B139-6BB991A5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65B"/>
    <w:pPr>
      <w:spacing w:after="240" w:line="240" w:lineRule="auto"/>
      <w:jc w:val="both"/>
    </w:pPr>
    <w:rPr>
      <w:rFonts w:eastAsia="Times New Roman" w:cstheme="minorHAnsi"/>
      <w:sz w:val="24"/>
      <w:szCs w:val="24"/>
      <w:lang w:val="es-ES_tradnl" w:eastAsia="es-ES_tradnl"/>
    </w:rPr>
  </w:style>
  <w:style w:type="paragraph" w:styleId="Ttulo1">
    <w:name w:val="heading 1"/>
    <w:aliases w:val="Apartado 1"/>
    <w:basedOn w:val="Normal"/>
    <w:next w:val="Normal"/>
    <w:link w:val="Ttulo1Car"/>
    <w:autoRedefine/>
    <w:uiPriority w:val="9"/>
    <w:qFormat/>
    <w:rsid w:val="00BA6245"/>
    <w:pPr>
      <w:keepNext/>
      <w:keepLines/>
      <w:spacing w:before="240"/>
      <w:outlineLvl w:val="0"/>
    </w:pPr>
    <w:rPr>
      <w:rFonts w:asciiTheme="majorHAnsi" w:hAnsiTheme="majorHAnsi" w:cstheme="majorBidi"/>
      <w:b/>
      <w:color w:val="0057A6"/>
      <w:sz w:val="40"/>
      <w:szCs w:val="32"/>
      <w:lang w:val="es-ES" w:eastAsia="en-US"/>
    </w:rPr>
  </w:style>
  <w:style w:type="paragraph" w:styleId="Ttulo2">
    <w:name w:val="heading 2"/>
    <w:aliases w:val="Subapartado"/>
    <w:basedOn w:val="Ttulo1"/>
    <w:next w:val="Normal"/>
    <w:link w:val="Ttulo2Car"/>
    <w:autoRedefine/>
    <w:uiPriority w:val="9"/>
    <w:unhideWhenUsed/>
    <w:qFormat/>
    <w:rsid w:val="00D76680"/>
    <w:pPr>
      <w:outlineLvl w:val="1"/>
    </w:pPr>
    <w:rPr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334F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E3F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5C20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delaOposicin">
    <w:name w:val="Título de la Oposición"/>
    <w:basedOn w:val="Ttulo"/>
    <w:autoRedefine/>
    <w:uiPriority w:val="2"/>
    <w:qFormat/>
    <w:rsid w:val="00EA576F"/>
    <w:pPr>
      <w:tabs>
        <w:tab w:val="left" w:pos="5529"/>
      </w:tabs>
    </w:pPr>
    <w:rPr>
      <w:rFonts w:ascii="Lato" w:eastAsia="Times New Roman" w:hAnsi="Lato" w:cs="Times New Roman"/>
      <w:color w:val="404040" w:themeColor="text1" w:themeTint="BF"/>
      <w:sz w:val="40"/>
      <w:szCs w:val="40"/>
      <w:lang w:eastAsia="es-ES"/>
    </w:rPr>
  </w:style>
  <w:style w:type="paragraph" w:customStyle="1" w:styleId="Ttulotemaencabezado">
    <w:name w:val="Título tema encabezado"/>
    <w:basedOn w:val="Normal"/>
    <w:autoRedefine/>
    <w:uiPriority w:val="11"/>
    <w:qFormat/>
    <w:rsid w:val="0098190E"/>
    <w:pPr>
      <w:pBdr>
        <w:top w:val="single" w:sz="4" w:space="4" w:color="0098CD"/>
        <w:bottom w:val="single" w:sz="4" w:space="0" w:color="0098CD"/>
      </w:pBdr>
      <w:spacing w:line="360" w:lineRule="auto"/>
    </w:pPr>
    <w:rPr>
      <w:rFonts w:ascii="Lato" w:hAnsi="Lato" w:cs="UnitOT-Light"/>
      <w:color w:val="0057A6"/>
      <w:sz w:val="32"/>
      <w:szCs w:val="22"/>
      <w:lang w:eastAsia="es-ES"/>
    </w:rPr>
  </w:style>
  <w:style w:type="paragraph" w:customStyle="1" w:styleId="Vietasegundonivel">
    <w:name w:val="Viñeta segundo nivel"/>
    <w:basedOn w:val="Prrafodelista"/>
    <w:autoRedefine/>
    <w:qFormat/>
    <w:rsid w:val="0098190E"/>
    <w:pPr>
      <w:numPr>
        <w:ilvl w:val="1"/>
        <w:numId w:val="1"/>
      </w:numPr>
      <w:spacing w:after="0" w:line="360" w:lineRule="auto"/>
    </w:pPr>
    <w:rPr>
      <w:rFonts w:ascii="Lato" w:eastAsia="Times New Roman" w:hAnsi="Lato" w:cs="Times New Roman"/>
      <w:color w:val="333333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8190E"/>
    <w:pPr>
      <w:spacing w:after="160" w:line="259" w:lineRule="auto"/>
      <w:ind w:left="720"/>
      <w:contextualSpacing/>
    </w:pPr>
    <w:rPr>
      <w:rFonts w:eastAsiaTheme="minorHAnsi" w:cstheme="minorBidi"/>
      <w:color w:val="262626" w:themeColor="text1" w:themeTint="D9"/>
      <w:szCs w:val="22"/>
      <w:lang w:eastAsia="en-US"/>
    </w:rPr>
  </w:style>
  <w:style w:type="paragraph" w:customStyle="1" w:styleId="Vietanivel2">
    <w:name w:val="Viñeta nivel 2"/>
    <w:basedOn w:val="Vietasegundonivel"/>
    <w:link w:val="Vietanivel2Car"/>
    <w:autoRedefine/>
    <w:qFormat/>
    <w:rsid w:val="00A84923"/>
    <w:pPr>
      <w:numPr>
        <w:ilvl w:val="0"/>
        <w:numId w:val="4"/>
      </w:numPr>
      <w:spacing w:after="160" w:line="259" w:lineRule="auto"/>
      <w:ind w:left="1068"/>
      <w:jc w:val="left"/>
    </w:pPr>
    <w:rPr>
      <w:rFonts w:asciiTheme="majorHAnsi" w:eastAsiaTheme="minorHAnsi" w:hAnsiTheme="majorHAnsi"/>
    </w:rPr>
  </w:style>
  <w:style w:type="character" w:customStyle="1" w:styleId="Vietanivel2Car">
    <w:name w:val="Viñeta nivel 2 Car"/>
    <w:basedOn w:val="Fuentedeprrafopredeter"/>
    <w:link w:val="Vietanivel2"/>
    <w:rsid w:val="00A84923"/>
    <w:rPr>
      <w:rFonts w:asciiTheme="majorHAnsi" w:hAnsiTheme="majorHAnsi" w:cs="Times New Roman"/>
      <w:color w:val="333333"/>
      <w:sz w:val="24"/>
      <w:szCs w:val="24"/>
      <w:lang w:eastAsia="es-ES"/>
    </w:rPr>
  </w:style>
  <w:style w:type="paragraph" w:customStyle="1" w:styleId="Vieta1">
    <w:name w:val="Viñeta 1"/>
    <w:basedOn w:val="Normal"/>
    <w:link w:val="Vieta1Car"/>
    <w:autoRedefine/>
    <w:qFormat/>
    <w:rsid w:val="0098190E"/>
    <w:pPr>
      <w:numPr>
        <w:numId w:val="5"/>
      </w:numPr>
      <w:spacing w:line="360" w:lineRule="auto"/>
      <w:ind w:left="1429" w:hanging="360"/>
      <w:contextualSpacing/>
    </w:pPr>
    <w:rPr>
      <w:rFonts w:ascii="Lato" w:eastAsiaTheme="minorHAnsi" w:hAnsi="Lato"/>
      <w:color w:val="333333"/>
      <w:lang w:eastAsia="es-ES"/>
    </w:rPr>
  </w:style>
  <w:style w:type="character" w:customStyle="1" w:styleId="Vieta1Car">
    <w:name w:val="Viñeta 1 Car"/>
    <w:basedOn w:val="Fuentedeprrafopredeter"/>
    <w:link w:val="Vieta1"/>
    <w:rsid w:val="0098190E"/>
    <w:rPr>
      <w:rFonts w:ascii="Lato" w:hAnsi="Lato" w:cs="Times New Roman"/>
      <w:color w:val="333333"/>
      <w:sz w:val="24"/>
      <w:szCs w:val="24"/>
      <w:lang w:eastAsia="es-ES"/>
    </w:rPr>
  </w:style>
  <w:style w:type="paragraph" w:customStyle="1" w:styleId="Ntema">
    <w:name w:val="Nº tema"/>
    <w:basedOn w:val="TtulodelaOposicin"/>
    <w:autoRedefine/>
    <w:uiPriority w:val="1"/>
    <w:qFormat/>
    <w:rsid w:val="00B33804"/>
    <w:pPr>
      <w:tabs>
        <w:tab w:val="clear" w:pos="5529"/>
      </w:tabs>
      <w:contextualSpacing w:val="0"/>
    </w:pPr>
    <w:rPr>
      <w:color w:val="0057A6"/>
      <w:spacing w:val="0"/>
      <w:kern w:val="0"/>
      <w:sz w:val="28"/>
    </w:rPr>
  </w:style>
  <w:style w:type="paragraph" w:styleId="Ttulo">
    <w:name w:val="Title"/>
    <w:basedOn w:val="Normal"/>
    <w:next w:val="Normal"/>
    <w:link w:val="TtuloCar"/>
    <w:uiPriority w:val="10"/>
    <w:qFormat/>
    <w:rsid w:val="00EA576F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A57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ombretema">
    <w:name w:val="Nombre tema"/>
    <w:basedOn w:val="Normal"/>
    <w:uiPriority w:val="3"/>
    <w:qFormat/>
    <w:rsid w:val="00EA576F"/>
    <w:pPr>
      <w:jc w:val="right"/>
    </w:pPr>
    <w:rPr>
      <w:rFonts w:ascii="Lato" w:hAnsi="Lato"/>
      <w:color w:val="0057A6"/>
      <w:sz w:val="28"/>
      <w:szCs w:val="84"/>
      <w:lang w:eastAsia="es-ES"/>
    </w:rPr>
  </w:style>
  <w:style w:type="paragraph" w:customStyle="1" w:styleId="TtuloTemaportada">
    <w:name w:val="Título Tema portada"/>
    <w:basedOn w:val="Ttulo1"/>
    <w:next w:val="Nombretema"/>
    <w:autoRedefine/>
    <w:uiPriority w:val="3"/>
    <w:qFormat/>
    <w:rsid w:val="003E785E"/>
    <w:pPr>
      <w:spacing w:before="0"/>
      <w:jc w:val="left"/>
    </w:pPr>
    <w:rPr>
      <w:rFonts w:ascii="Lato" w:hAnsi="Lato" w:cs="Times New Roman"/>
      <w:sz w:val="56"/>
      <w:szCs w:val="56"/>
      <w:lang w:eastAsia="es-ES"/>
    </w:rPr>
  </w:style>
  <w:style w:type="paragraph" w:styleId="Sinespaciado">
    <w:name w:val="No Spacing"/>
    <w:link w:val="SinespaciadoCar"/>
    <w:uiPriority w:val="1"/>
    <w:qFormat/>
    <w:rsid w:val="00071F1B"/>
    <w:pPr>
      <w:spacing w:after="0" w:line="240" w:lineRule="auto"/>
    </w:pPr>
    <w:rPr>
      <w:rFonts w:eastAsiaTheme="minorEastAsia"/>
      <w:lang w:eastAsia="es-ES"/>
    </w:rPr>
  </w:style>
  <w:style w:type="character" w:customStyle="1" w:styleId="Ttulo1Car">
    <w:name w:val="Título 1 Car"/>
    <w:aliases w:val="Apartado 1 Car"/>
    <w:basedOn w:val="Fuentedeprrafopredeter"/>
    <w:link w:val="Ttulo1"/>
    <w:uiPriority w:val="9"/>
    <w:rsid w:val="00BA6245"/>
    <w:rPr>
      <w:rFonts w:asciiTheme="majorHAnsi" w:eastAsia="Times New Roman" w:hAnsiTheme="majorHAnsi" w:cstheme="majorBidi"/>
      <w:b/>
      <w:color w:val="0057A6"/>
      <w:sz w:val="40"/>
      <w:szCs w:val="3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71F1B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71F1B"/>
    <w:pPr>
      <w:tabs>
        <w:tab w:val="center" w:pos="4252"/>
        <w:tab w:val="right" w:pos="8504"/>
      </w:tabs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71F1B"/>
  </w:style>
  <w:style w:type="paragraph" w:styleId="Piedepgina">
    <w:name w:val="footer"/>
    <w:basedOn w:val="Normal"/>
    <w:link w:val="PiedepginaCar"/>
    <w:uiPriority w:val="99"/>
    <w:unhideWhenUsed/>
    <w:rsid w:val="00071F1B"/>
    <w:pPr>
      <w:tabs>
        <w:tab w:val="center" w:pos="4252"/>
        <w:tab w:val="right" w:pos="8504"/>
      </w:tabs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1F1B"/>
  </w:style>
  <w:style w:type="paragraph" w:customStyle="1" w:styleId="PiedepginaUNIRc">
    <w:name w:val="Pie de página_UNIR(c)"/>
    <w:basedOn w:val="Normal"/>
    <w:uiPriority w:val="20"/>
    <w:rsid w:val="00071F1B"/>
    <w:pPr>
      <w:spacing w:line="276" w:lineRule="auto"/>
      <w:jc w:val="right"/>
    </w:pPr>
    <w:rPr>
      <w:rFonts w:ascii="Calibri Light" w:hAnsi="Calibri Light" w:cs="UnitOT-Light"/>
      <w:bCs/>
      <w:color w:val="777777"/>
      <w:spacing w:val="-4"/>
      <w:sz w:val="18"/>
      <w:szCs w:val="18"/>
      <w:lang w:eastAsia="es-ES"/>
    </w:rPr>
  </w:style>
  <w:style w:type="numbering" w:customStyle="1" w:styleId="VietasUNIR">
    <w:name w:val="ViñetasUNIR"/>
    <w:basedOn w:val="Sinlista"/>
    <w:uiPriority w:val="99"/>
    <w:rsid w:val="00071F1B"/>
    <w:pPr>
      <w:numPr>
        <w:numId w:val="2"/>
      </w:numPr>
    </w:pPr>
  </w:style>
  <w:style w:type="paragraph" w:customStyle="1" w:styleId="Nombretemaencabezado">
    <w:name w:val="Nombre tema encabezado"/>
    <w:basedOn w:val="Ttulo"/>
    <w:link w:val="NombretemaencabezadoCar"/>
    <w:autoRedefine/>
    <w:qFormat/>
    <w:rsid w:val="00125E7F"/>
    <w:pPr>
      <w:jc w:val="right"/>
    </w:pPr>
    <w:rPr>
      <w:rFonts w:cstheme="majorHAnsi"/>
      <w:bCs/>
      <w:color w:val="000000" w:themeColor="text1"/>
      <w:sz w:val="28"/>
      <w:szCs w:val="28"/>
      <w:lang w:val="es-ES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paragraph" w:customStyle="1" w:styleId="NTemaencabezado">
    <w:name w:val="Nº Tema encabezado"/>
    <w:basedOn w:val="Normal"/>
    <w:link w:val="NTemaencabezadoCar"/>
    <w:autoRedefine/>
    <w:qFormat/>
    <w:rsid w:val="0098207D"/>
    <w:pPr>
      <w:spacing w:after="160" w:line="259" w:lineRule="auto"/>
    </w:pPr>
    <w:rPr>
      <w:rFonts w:asciiTheme="majorHAnsi" w:eastAsiaTheme="minorHAnsi" w:hAnsiTheme="majorHAnsi" w:cstheme="majorHAnsi"/>
      <w:color w:val="FFFFFF" w:themeColor="background1"/>
      <w:lang w:eastAsia="en-US"/>
    </w:rPr>
  </w:style>
  <w:style w:type="character" w:customStyle="1" w:styleId="NombretemaencabezadoCar">
    <w:name w:val="Nombre tema encabezado Car"/>
    <w:basedOn w:val="Fuentedeprrafopredeter"/>
    <w:link w:val="Nombretemaencabezado"/>
    <w:rsid w:val="00125E7F"/>
    <w:rPr>
      <w:rFonts w:asciiTheme="majorHAnsi" w:eastAsiaTheme="majorEastAsia" w:hAnsiTheme="majorHAnsi" w:cstheme="majorHAnsi"/>
      <w:bCs/>
      <w:color w:val="000000" w:themeColor="text1"/>
      <w:spacing w:val="-10"/>
      <w:kern w:val="28"/>
      <w:sz w:val="28"/>
      <w:szCs w:val="28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character" w:customStyle="1" w:styleId="Ttulo2Car">
    <w:name w:val="Título 2 Car"/>
    <w:aliases w:val="Subapartado Car"/>
    <w:basedOn w:val="Fuentedeprrafopredeter"/>
    <w:link w:val="Ttulo2"/>
    <w:uiPriority w:val="9"/>
    <w:rsid w:val="00D76680"/>
    <w:rPr>
      <w:rFonts w:asciiTheme="majorHAnsi" w:eastAsiaTheme="majorEastAsia" w:hAnsiTheme="majorHAnsi" w:cstheme="majorBidi"/>
      <w:b/>
      <w:color w:val="0057A6"/>
      <w:sz w:val="36"/>
      <w:szCs w:val="36"/>
      <w:lang w:val="en-US"/>
    </w:rPr>
  </w:style>
  <w:style w:type="character" w:customStyle="1" w:styleId="NTemaencabezadoCar">
    <w:name w:val="Nº Tema encabezado Car"/>
    <w:basedOn w:val="Fuentedeprrafopredeter"/>
    <w:link w:val="NTemaencabezado"/>
    <w:rsid w:val="0098207D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Vietanivel1">
    <w:name w:val="Viñeta nivel 1"/>
    <w:basedOn w:val="Normal"/>
    <w:link w:val="Vietanivel1Car"/>
    <w:autoRedefine/>
    <w:qFormat/>
    <w:rsid w:val="00A84923"/>
    <w:pPr>
      <w:numPr>
        <w:numId w:val="3"/>
      </w:numPr>
      <w:spacing w:after="160" w:line="360" w:lineRule="auto"/>
      <w:ind w:left="360"/>
    </w:pPr>
    <w:rPr>
      <w:rFonts w:asciiTheme="majorHAnsi" w:eastAsiaTheme="minorHAnsi" w:hAnsiTheme="majorHAnsi" w:cstheme="minorBidi"/>
      <w:color w:val="262626" w:themeColor="text1" w:themeTint="D9"/>
      <w:szCs w:val="22"/>
      <w:lang w:eastAsia="en-US"/>
    </w:rPr>
  </w:style>
  <w:style w:type="character" w:styleId="Referenciaintensa">
    <w:name w:val="Intense Reference"/>
    <w:basedOn w:val="Fuentedeprrafopredeter"/>
    <w:uiPriority w:val="32"/>
    <w:qFormat/>
    <w:rsid w:val="00EE7EF7"/>
    <w:rPr>
      <w:rFonts w:asciiTheme="majorHAnsi" w:hAnsiTheme="majorHAnsi"/>
      <w:b/>
      <w:bCs/>
      <w:smallCaps/>
      <w:color w:val="262626" w:themeColor="text1" w:themeTint="D9"/>
      <w:spacing w:val="5"/>
      <w:sz w:val="24"/>
    </w:rPr>
  </w:style>
  <w:style w:type="character" w:customStyle="1" w:styleId="Vietanivel1Car">
    <w:name w:val="Viñeta nivel 1 Car"/>
    <w:basedOn w:val="Fuentedeprrafopredeter"/>
    <w:link w:val="Vietanivel1"/>
    <w:rsid w:val="00A84923"/>
    <w:rPr>
      <w:rFonts w:asciiTheme="majorHAnsi" w:hAnsiTheme="majorHAnsi"/>
      <w:color w:val="262626" w:themeColor="text1" w:themeTint="D9"/>
      <w:sz w:val="24"/>
    </w:rPr>
  </w:style>
  <w:style w:type="paragraph" w:styleId="TtuloTDC">
    <w:name w:val="TOC Heading"/>
    <w:aliases w:val="Índice"/>
    <w:basedOn w:val="Ttulo1"/>
    <w:next w:val="Normal"/>
    <w:autoRedefine/>
    <w:uiPriority w:val="39"/>
    <w:unhideWhenUsed/>
    <w:qFormat/>
    <w:rsid w:val="00D0068B"/>
    <w:pPr>
      <w:outlineLvl w:val="9"/>
    </w:pPr>
    <w:rPr>
      <w:b w:val="0"/>
      <w:sz w:val="56"/>
      <w:lang w:eastAsia="es-ES"/>
    </w:rPr>
  </w:style>
  <w:style w:type="paragraph" w:styleId="TDC1">
    <w:name w:val="toc 1"/>
    <w:basedOn w:val="Normal"/>
    <w:next w:val="Normal"/>
    <w:link w:val="TDC1Car"/>
    <w:autoRedefine/>
    <w:uiPriority w:val="39"/>
    <w:unhideWhenUsed/>
    <w:rsid w:val="004E311C"/>
    <w:pPr>
      <w:tabs>
        <w:tab w:val="right" w:leader="dot" w:pos="8494"/>
      </w:tabs>
      <w:spacing w:after="100" w:line="259" w:lineRule="auto"/>
    </w:pPr>
    <w:rPr>
      <w:rFonts w:eastAsiaTheme="minorHAnsi" w:cstheme="minorBidi"/>
      <w:color w:val="262626" w:themeColor="text1" w:themeTint="D9"/>
      <w:szCs w:val="22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E7EF7"/>
    <w:pPr>
      <w:spacing w:after="100" w:line="259" w:lineRule="auto"/>
      <w:ind w:left="240"/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EE7EF7"/>
    <w:rPr>
      <w:color w:val="0563C1" w:themeColor="hyperlink"/>
      <w:u w:val="single"/>
    </w:rPr>
  </w:style>
  <w:style w:type="paragraph" w:customStyle="1" w:styleId="Ttulosdetabla">
    <w:name w:val="Títulos de tabla"/>
    <w:basedOn w:val="TDC1"/>
    <w:link w:val="TtulosdetablaCar"/>
    <w:autoRedefine/>
    <w:qFormat/>
    <w:rsid w:val="00EE7EF7"/>
    <w:rPr>
      <w:rFonts w:asciiTheme="majorHAnsi" w:hAnsiTheme="majorHAnsi"/>
      <w:noProof/>
      <w:sz w:val="28"/>
    </w:rPr>
  </w:style>
  <w:style w:type="character" w:customStyle="1" w:styleId="TDC1Car">
    <w:name w:val="TDC 1 Car"/>
    <w:basedOn w:val="Fuentedeprrafopredeter"/>
    <w:link w:val="TDC1"/>
    <w:uiPriority w:val="39"/>
    <w:rsid w:val="004E311C"/>
    <w:rPr>
      <w:color w:val="262626" w:themeColor="text1" w:themeTint="D9"/>
      <w:sz w:val="24"/>
    </w:rPr>
  </w:style>
  <w:style w:type="character" w:customStyle="1" w:styleId="TtulosdetablaCar">
    <w:name w:val="Títulos de tabla Car"/>
    <w:basedOn w:val="TDC1Car"/>
    <w:link w:val="Ttulosdetabla"/>
    <w:rsid w:val="00EE7EF7"/>
    <w:rPr>
      <w:rFonts w:asciiTheme="majorHAnsi" w:hAnsiTheme="majorHAnsi"/>
      <w:noProof/>
      <w:color w:val="262626" w:themeColor="text1" w:themeTint="D9"/>
      <w:sz w:val="28"/>
    </w:rPr>
  </w:style>
  <w:style w:type="character" w:styleId="Mencinsinresolver">
    <w:name w:val="Unresolved Mention"/>
    <w:basedOn w:val="Fuentedeprrafopredeter"/>
    <w:uiPriority w:val="99"/>
    <w:semiHidden/>
    <w:unhideWhenUsed/>
    <w:rsid w:val="00F325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7CDB"/>
    <w:rPr>
      <w:rFonts w:eastAsiaTheme="minorHAnsi"/>
      <w:color w:val="262626" w:themeColor="text1" w:themeTint="D9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CDB"/>
    <w:rPr>
      <w:rFonts w:ascii="Times New Roman" w:hAnsi="Times New Roman" w:cs="Times New Roman"/>
      <w:color w:val="262626" w:themeColor="text1" w:themeTint="D9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5C20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3D334F"/>
    <w:rPr>
      <w:rFonts w:asciiTheme="majorHAnsi" w:eastAsiaTheme="majorEastAsia" w:hAnsiTheme="majorHAnsi" w:cstheme="majorBidi"/>
      <w:b/>
      <w:bCs/>
      <w:color w:val="1F4D78" w:themeColor="accent1" w:themeShade="7F"/>
      <w:sz w:val="28"/>
      <w:szCs w:val="28"/>
      <w:lang w:val="es-ES_tradnl"/>
    </w:rPr>
  </w:style>
  <w:style w:type="paragraph" w:styleId="TDC3">
    <w:name w:val="toc 3"/>
    <w:basedOn w:val="Normal"/>
    <w:next w:val="Normal"/>
    <w:autoRedefine/>
    <w:uiPriority w:val="39"/>
    <w:unhideWhenUsed/>
    <w:rsid w:val="00270256"/>
    <w:pPr>
      <w:spacing w:after="100" w:line="259" w:lineRule="auto"/>
      <w:ind w:left="480"/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766D1"/>
    <w:rPr>
      <w:color w:val="954F72" w:themeColor="followedHyperlink"/>
      <w:u w:val="single"/>
    </w:rPr>
  </w:style>
  <w:style w:type="paragraph" w:customStyle="1" w:styleId="Piedefoto-tabla">
    <w:name w:val="Pie de foto-tabla"/>
    <w:basedOn w:val="Normal"/>
    <w:next w:val="Normal"/>
    <w:uiPriority w:val="16"/>
    <w:qFormat/>
    <w:rsid w:val="002450FA"/>
    <w:pPr>
      <w:spacing w:before="120" w:line="276" w:lineRule="auto"/>
      <w:ind w:left="-113" w:right="-215"/>
      <w:jc w:val="center"/>
    </w:pPr>
    <w:rPr>
      <w:rFonts w:ascii="Calibri" w:hAnsi="Calibri" w:cs="UnitOT-Light"/>
      <w:iCs/>
      <w:color w:val="595959" w:themeColor="text1" w:themeTint="A6"/>
      <w:sz w:val="19"/>
      <w:szCs w:val="18"/>
      <w:lang w:eastAsia="es-ES"/>
    </w:rPr>
  </w:style>
  <w:style w:type="table" w:customStyle="1" w:styleId="TablaUNIR1">
    <w:name w:val="TablaUNIR_1"/>
    <w:basedOn w:val="Tablanormal"/>
    <w:uiPriority w:val="99"/>
    <w:rsid w:val="00371D0F"/>
    <w:pPr>
      <w:spacing w:after="0" w:line="240" w:lineRule="auto"/>
    </w:pPr>
    <w:rPr>
      <w:rFonts w:ascii="Calibri" w:eastAsia="Times New Roman" w:hAnsi="Calibri"/>
      <w:color w:val="333333"/>
      <w:sz w:val="20"/>
    </w:rPr>
    <w:tblPr>
      <w:tblStyleColBandSize w:val="1"/>
      <w:tblBorders>
        <w:top w:val="single" w:sz="4" w:space="0" w:color="0098CD"/>
        <w:left w:val="single" w:sz="4" w:space="0" w:color="0098CD"/>
        <w:bottom w:val="single" w:sz="4" w:space="0" w:color="0098CD"/>
        <w:right w:val="single" w:sz="4" w:space="0" w:color="0098CD"/>
        <w:insideH w:val="single" w:sz="4" w:space="0" w:color="0098CD"/>
        <w:insideV w:val="single" w:sz="4" w:space="0" w:color="0098CD"/>
      </w:tblBorders>
    </w:tblPr>
    <w:tblStylePr w:type="firstRow">
      <w:rPr>
        <w:rFonts w:ascii="UnitOT-Medi" w:hAnsi="UnitOT-Medi"/>
        <w:color w:val="FFFFFF" w:themeColor="background1"/>
        <w:sz w:val="20"/>
      </w:rPr>
      <w:tblPr/>
      <w:tcPr>
        <w:shd w:val="clear" w:color="auto" w:fill="0098CD"/>
      </w:tcPr>
    </w:tblStylePr>
    <w:tblStylePr w:type="band1Vert">
      <w:pPr>
        <w:wordWrap/>
        <w:jc w:val="center"/>
      </w:pPr>
      <w:rPr>
        <w:rFonts w:ascii="UnitOT-Light" w:hAnsi="UnitOT-Light"/>
        <w:color w:val="4D4D4D"/>
        <w:sz w:val="20"/>
      </w:rPr>
      <w:tblPr/>
      <w:tcPr>
        <w:vAlign w:val="center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5E3F8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s-ES_tradnl"/>
    </w:rPr>
  </w:style>
  <w:style w:type="paragraph" w:styleId="TDC4">
    <w:name w:val="toc 4"/>
    <w:basedOn w:val="Normal"/>
    <w:next w:val="Normal"/>
    <w:autoRedefine/>
    <w:uiPriority w:val="39"/>
    <w:unhideWhenUsed/>
    <w:rsid w:val="0056350A"/>
    <w:pPr>
      <w:spacing w:after="100"/>
      <w:ind w:left="720"/>
    </w:pPr>
  </w:style>
  <w:style w:type="table" w:styleId="Tablaconcuadrcula">
    <w:name w:val="Table Grid"/>
    <w:basedOn w:val="Tablanormal"/>
    <w:uiPriority w:val="39"/>
    <w:rsid w:val="00817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18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1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F3DB8-DD4C-7B4C-B07D-E4EF767B9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3850</Words>
  <Characters>21180</Characters>
  <Application>Microsoft Office Word</Application>
  <DocSecurity>0</DocSecurity>
  <Lines>176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CGD Formación</dc:creator>
  <cp:keywords/>
  <dc:description/>
  <cp:lastModifiedBy>Usuario</cp:lastModifiedBy>
  <cp:revision>8</cp:revision>
  <dcterms:created xsi:type="dcterms:W3CDTF">2025-02-13T14:43:00Z</dcterms:created>
  <dcterms:modified xsi:type="dcterms:W3CDTF">2025-02-21T08:38:00Z</dcterms:modified>
</cp:coreProperties>
</file>