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C5589" w14:textId="77777777" w:rsidR="00E4068A" w:rsidRDefault="00E4068A" w:rsidP="00E4068A">
      <w:pPr>
        <w:pStyle w:val="Ttulo1"/>
      </w:pPr>
      <w:bookmarkStart w:id="0" w:name="_Toc104378770"/>
      <w:bookmarkStart w:id="1" w:name="_Toc193446466"/>
      <w:r>
        <w:t>Tema 2. Hormigones.</w:t>
      </w:r>
    </w:p>
    <w:p w14:paraId="543231A1" w14:textId="6F6FE1AE" w:rsidR="00E4068A" w:rsidRDefault="00E4068A" w:rsidP="00E4068A">
      <w:pPr>
        <w:rPr>
          <w:lang w:val="es-ES" w:eastAsia="en-US"/>
        </w:rPr>
      </w:pPr>
      <w:r>
        <w:rPr>
          <w:noProof/>
        </w:rPr>
        <w:drawing>
          <wp:inline distT="0" distB="0" distL="0" distR="0" wp14:anchorId="3231C57A" wp14:editId="7D3992B2">
            <wp:extent cx="5353050" cy="357007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2141" cy="3576135"/>
                    </a:xfrm>
                    <a:prstGeom prst="rect">
                      <a:avLst/>
                    </a:prstGeom>
                  </pic:spPr>
                </pic:pic>
              </a:graphicData>
            </a:graphic>
          </wp:inline>
        </w:drawing>
      </w:r>
      <w:r>
        <w:br w:type="page"/>
      </w:r>
    </w:p>
    <w:p w14:paraId="33A12607" w14:textId="1DD374BD" w:rsidR="00527177" w:rsidRPr="00527177" w:rsidRDefault="00527177" w:rsidP="00527177">
      <w:pPr>
        <w:pStyle w:val="Ttulo1"/>
      </w:pPr>
      <w:r w:rsidRPr="00527177">
        <w:lastRenderedPageBreak/>
        <w:t>1. Introducción</w:t>
      </w:r>
      <w:bookmarkEnd w:id="0"/>
      <w:r>
        <w:t>.</w:t>
      </w:r>
      <w:bookmarkEnd w:id="1"/>
    </w:p>
    <w:p w14:paraId="483CAA1E" w14:textId="77777777" w:rsidR="00527177" w:rsidRPr="00527177" w:rsidRDefault="00527177" w:rsidP="00527177">
      <w:pPr>
        <w:rPr>
          <w:lang w:val="es-ES"/>
        </w:rPr>
      </w:pPr>
      <w:r w:rsidRPr="00527177">
        <w:rPr>
          <w:lang w:val="es-ES"/>
        </w:rPr>
        <w:t>Una vez estudiadas la composición y características de morteros y pastas en albañilería, veremos en este tema los conceptos referentes a los hormigones.</w:t>
      </w:r>
    </w:p>
    <w:p w14:paraId="5A5716FD" w14:textId="77777777" w:rsidR="00527177" w:rsidRPr="00527177" w:rsidRDefault="00527177" w:rsidP="00527177">
      <w:pPr>
        <w:rPr>
          <w:lang w:val="es-ES"/>
        </w:rPr>
      </w:pPr>
      <w:r w:rsidRPr="00527177">
        <w:rPr>
          <w:lang w:val="es-ES"/>
        </w:rPr>
        <w:t>A diferencia de los morteros, en el hormigón se utiliza siempre como conglomerante el cemento, y además en su dosificación interviene la grava, componente que no aparece en los morteros y pastas.</w:t>
      </w:r>
    </w:p>
    <w:p w14:paraId="5A19DCCC" w14:textId="77777777" w:rsidR="00527177" w:rsidRPr="00527177" w:rsidRDefault="00527177" w:rsidP="00527177">
      <w:pPr>
        <w:rPr>
          <w:lang w:val="es-ES"/>
        </w:rPr>
      </w:pPr>
      <w:r w:rsidRPr="00527177">
        <w:rPr>
          <w:lang w:val="es-ES"/>
        </w:rPr>
        <w:t>Esto hace que, frente a los morteros y pastas, el hormigón ofrezca unas elevadas cualidades para resistir la compresión. En cambio, no tiene unos buenos resultados frente a otras solicitaciones como tracción, cortante, torsión o flexión, y es por ello que habitualmente para solventar estas deficiencias se incorpora acero en su ejecución, denominándose en este caso hormigón armado.</w:t>
      </w:r>
    </w:p>
    <w:p w14:paraId="67A3BF27" w14:textId="4A229419" w:rsidR="00527177" w:rsidRPr="00527177" w:rsidRDefault="00527177" w:rsidP="00527177">
      <w:pPr>
        <w:rPr>
          <w:lang w:val="es-ES"/>
        </w:rPr>
      </w:pPr>
      <w:r w:rsidRPr="00527177">
        <w:rPr>
          <w:lang w:val="es-ES"/>
        </w:rPr>
        <w:t>Debido a su densidad, el hormigón cuenta con una buena capacidad de aislamiento acústico. Sin embargo, esta densidad hace que tenga una escasa capacidad de aislamiento térmico.</w:t>
      </w:r>
    </w:p>
    <w:p w14:paraId="0FE91D8D" w14:textId="55015B69" w:rsidR="00527177" w:rsidRDefault="00527177" w:rsidP="00527177">
      <w:pPr>
        <w:pStyle w:val="Ttulo1"/>
      </w:pPr>
      <w:bookmarkStart w:id="2" w:name="_Toc104378771"/>
      <w:bookmarkStart w:id="3" w:name="_Toc193446467"/>
      <w:bookmarkStart w:id="4" w:name="2_1_Elaboracion_y_componentes_1"/>
      <w:bookmarkStart w:id="5" w:name="2_1_Elaboracion_y_componentes"/>
      <w:r w:rsidRPr="00527177">
        <w:t>2. Hormigones: elaboración, componentes, clases, aplicaciones</w:t>
      </w:r>
      <w:bookmarkEnd w:id="2"/>
      <w:r>
        <w:t>.</w:t>
      </w:r>
      <w:bookmarkEnd w:id="3"/>
    </w:p>
    <w:p w14:paraId="301CAA74" w14:textId="0F75CE5F" w:rsidR="00E360A8" w:rsidRPr="00E360A8" w:rsidRDefault="00E360A8" w:rsidP="00E360A8">
      <w:pPr>
        <w:rPr>
          <w:lang w:val="es-ES" w:eastAsia="en-US"/>
        </w:rPr>
      </w:pPr>
      <w:r>
        <w:rPr>
          <w:noProof/>
          <w:lang w:val="es-ES" w:eastAsia="en-US"/>
        </w:rPr>
        <w:drawing>
          <wp:inline distT="0" distB="0" distL="0" distR="0" wp14:anchorId="357AD679" wp14:editId="108BC1A3">
            <wp:extent cx="5321300" cy="354480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32729" cy="3552419"/>
                    </a:xfrm>
                    <a:prstGeom prst="rect">
                      <a:avLst/>
                    </a:prstGeom>
                  </pic:spPr>
                </pic:pic>
              </a:graphicData>
            </a:graphic>
          </wp:inline>
        </w:drawing>
      </w:r>
    </w:p>
    <w:p w14:paraId="7D1F70A7" w14:textId="05C33D73" w:rsidR="00527177" w:rsidRPr="001B63D2" w:rsidRDefault="00527177" w:rsidP="00527177">
      <w:pPr>
        <w:pStyle w:val="Ttulo2"/>
        <w:rPr>
          <w:lang w:val="es-ES"/>
        </w:rPr>
      </w:pPr>
      <w:bookmarkStart w:id="6" w:name="_Toc193446468"/>
      <w:r w:rsidRPr="001B63D2">
        <w:rPr>
          <w:lang w:val="es-ES"/>
        </w:rPr>
        <w:t>2.1. Elaboración y componentes</w:t>
      </w:r>
      <w:bookmarkEnd w:id="4"/>
      <w:bookmarkEnd w:id="5"/>
      <w:r w:rsidRPr="001B63D2">
        <w:rPr>
          <w:lang w:val="es-ES"/>
        </w:rPr>
        <w:t>.</w:t>
      </w:r>
      <w:bookmarkEnd w:id="6"/>
    </w:p>
    <w:p w14:paraId="3A31ACFB" w14:textId="77777777" w:rsidR="00527177" w:rsidRPr="00527177" w:rsidRDefault="00527177" w:rsidP="00527177">
      <w:pPr>
        <w:rPr>
          <w:lang w:val="es-ES"/>
        </w:rPr>
      </w:pPr>
      <w:r w:rsidRPr="00527177">
        <w:rPr>
          <w:lang w:val="es-ES"/>
        </w:rPr>
        <w:t>Obtenemos hormigón a raíz de la mezcla de un conglomerante, arena, grava y agua.</w:t>
      </w:r>
    </w:p>
    <w:p w14:paraId="1EC5EBD5" w14:textId="77777777" w:rsidR="00527177" w:rsidRPr="00527177" w:rsidRDefault="00527177" w:rsidP="00527177">
      <w:pPr>
        <w:rPr>
          <w:lang w:val="es-ES"/>
        </w:rPr>
      </w:pPr>
      <w:r w:rsidRPr="00527177">
        <w:rPr>
          <w:lang w:val="es-ES"/>
        </w:rPr>
        <w:lastRenderedPageBreak/>
        <w:t>El conglomerante utilizado para la elaboración del hormigón es exclusivamente el cemento.</w:t>
      </w:r>
    </w:p>
    <w:p w14:paraId="29F50B45" w14:textId="77777777" w:rsidR="00527177" w:rsidRPr="00527177" w:rsidRDefault="00527177" w:rsidP="00527177">
      <w:pPr>
        <w:rPr>
          <w:lang w:val="es-ES"/>
        </w:rPr>
      </w:pPr>
      <w:r w:rsidRPr="00527177">
        <w:rPr>
          <w:lang w:val="es-ES"/>
        </w:rPr>
        <w:t>Una vez realizada la mezcla del hormigón, esta se transforma en una pasta que se puede moldear, se adapta a la forma del molde que la contiene, y fragua y endurece en poco tiempo, convirtiéndose en un material de gran solidez.</w:t>
      </w:r>
    </w:p>
    <w:p w14:paraId="6F3B9740" w14:textId="165C496A" w:rsidR="00527177" w:rsidRPr="00527177" w:rsidRDefault="00527177" w:rsidP="00527177">
      <w:pPr>
        <w:rPr>
          <w:lang w:val="es-ES"/>
        </w:rPr>
      </w:pPr>
      <w:r w:rsidRPr="00527177">
        <w:rPr>
          <w:lang w:val="es-ES"/>
        </w:rPr>
        <w:t>Gran parte de las características y definiciones de los componentes del hormigón, como son el cemento, los áridos, el agua y los aditivos, ya se han estudiado en el tema dedicado a los morteros, siendo válidas también para la elaboración del hormigón.</w:t>
      </w:r>
    </w:p>
    <w:p w14:paraId="4707C5A0" w14:textId="6F0C8923" w:rsidR="00865343" w:rsidRDefault="00527177" w:rsidP="00527177">
      <w:pPr>
        <w:rPr>
          <w:lang w:val="es-ES"/>
        </w:rPr>
      </w:pPr>
      <w:r w:rsidRPr="00527177">
        <w:rPr>
          <w:lang w:val="es-ES"/>
        </w:rPr>
        <w:t xml:space="preserve">Como ya hemos visto, </w:t>
      </w:r>
      <w:r w:rsidRPr="00527177">
        <w:rPr>
          <w:b/>
          <w:bCs/>
          <w:lang w:val="es-ES"/>
        </w:rPr>
        <w:t>el cemento</w:t>
      </w:r>
      <w:r w:rsidRPr="00527177">
        <w:rPr>
          <w:lang w:val="es-ES"/>
        </w:rPr>
        <w:t xml:space="preserve"> es un conglomerante hidráulico obtenido tras la cocción de arcilla y piedra caliza mezcladas y finamente molidas, pudiendo llevar también aditivos</w:t>
      </w:r>
      <w:r>
        <w:rPr>
          <w:lang w:val="es-ES"/>
        </w:rPr>
        <w:t xml:space="preserve"> </w:t>
      </w:r>
      <w:r w:rsidRPr="00527177">
        <w:rPr>
          <w:lang w:val="es-ES"/>
        </w:rPr>
        <w:t>artificiales para modificar sus propiedades.</w:t>
      </w:r>
    </w:p>
    <w:p w14:paraId="4EF60112" w14:textId="0A22140B" w:rsidR="00527177" w:rsidRDefault="00527177" w:rsidP="00527177">
      <w:pPr>
        <w:jc w:val="center"/>
      </w:pPr>
      <w:r>
        <w:rPr>
          <w:noProof/>
        </w:rPr>
        <w:drawing>
          <wp:inline distT="0" distB="0" distL="0" distR="0" wp14:anchorId="2E9519C3" wp14:editId="4AF73E69">
            <wp:extent cx="4954276" cy="14160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56471" cy="1416677"/>
                    </a:xfrm>
                    <a:prstGeom prst="rect">
                      <a:avLst/>
                    </a:prstGeom>
                  </pic:spPr>
                </pic:pic>
              </a:graphicData>
            </a:graphic>
          </wp:inline>
        </w:drawing>
      </w:r>
    </w:p>
    <w:p w14:paraId="0519FE20" w14:textId="246D7065" w:rsidR="00527177" w:rsidRPr="00527177" w:rsidRDefault="00527177" w:rsidP="00527177">
      <w:pPr>
        <w:rPr>
          <w:b/>
          <w:lang w:val="es-ES"/>
        </w:rPr>
      </w:pPr>
      <w:r w:rsidRPr="00527177">
        <w:rPr>
          <w:b/>
          <w:lang w:val="es-ES"/>
        </w:rPr>
        <w:t>Recuerde</w:t>
      </w:r>
      <w:r>
        <w:rPr>
          <w:b/>
          <w:lang w:val="es-ES"/>
        </w:rPr>
        <w:t xml:space="preserve">: </w:t>
      </w:r>
      <w:r w:rsidRPr="00527177">
        <w:rPr>
          <w:lang w:val="es-ES"/>
        </w:rPr>
        <w:t>El cemento puede ser de obtención natural o artificial:</w:t>
      </w:r>
    </w:p>
    <w:p w14:paraId="5136B537" w14:textId="0F1A688F" w:rsidR="00527177" w:rsidRPr="00527177" w:rsidRDefault="00527177" w:rsidP="00527177">
      <w:pPr>
        <w:rPr>
          <w:lang w:val="es-ES"/>
        </w:rPr>
      </w:pPr>
      <w:r>
        <w:rPr>
          <w:lang w:val="es-ES"/>
        </w:rPr>
        <w:t>-</w:t>
      </w:r>
      <w:r>
        <w:rPr>
          <w:lang w:val="es-ES"/>
        </w:rPr>
        <w:tab/>
      </w:r>
      <w:r w:rsidRPr="00527177">
        <w:rPr>
          <w:lang w:val="es-ES"/>
        </w:rPr>
        <w:t>El natural se obtiene directamente de la cocción de rocas calizas arcillosas, en su estado natural.</w:t>
      </w:r>
    </w:p>
    <w:p w14:paraId="3AD2E389" w14:textId="7ACA224F" w:rsidR="00527177" w:rsidRPr="00527177" w:rsidRDefault="00527177" w:rsidP="00527177">
      <w:pPr>
        <w:rPr>
          <w:lang w:val="es-ES"/>
        </w:rPr>
      </w:pPr>
      <w:r>
        <w:rPr>
          <w:lang w:val="es-ES"/>
        </w:rPr>
        <w:t>-</w:t>
      </w:r>
      <w:r>
        <w:rPr>
          <w:lang w:val="es-ES"/>
        </w:rPr>
        <w:tab/>
      </w:r>
      <w:r w:rsidRPr="00527177">
        <w:rPr>
          <w:lang w:val="es-ES"/>
        </w:rPr>
        <w:t>El artificial se obtiene de la cocción de mezclas controladas de rocas calizas y arcillosas.</w:t>
      </w:r>
    </w:p>
    <w:p w14:paraId="476FCF78" w14:textId="2327296C" w:rsidR="00527177" w:rsidRPr="00527177" w:rsidRDefault="00527177" w:rsidP="00527177">
      <w:pPr>
        <w:rPr>
          <w:lang w:val="es-ES"/>
        </w:rPr>
      </w:pPr>
      <w:r>
        <w:rPr>
          <w:lang w:val="es-ES"/>
        </w:rPr>
        <w:t>-</w:t>
      </w:r>
      <w:r>
        <w:rPr>
          <w:lang w:val="es-ES"/>
        </w:rPr>
        <w:tab/>
      </w:r>
      <w:r w:rsidRPr="00527177">
        <w:rPr>
          <w:lang w:val="es-ES"/>
        </w:rPr>
        <w:t>El endurecimiento del cemento se produce principalmente por la hidratación de los silicatos de calcio.</w:t>
      </w:r>
    </w:p>
    <w:p w14:paraId="2776FA20" w14:textId="5B24A109" w:rsidR="00527177" w:rsidRPr="00527177" w:rsidRDefault="00527177" w:rsidP="00527177">
      <w:pPr>
        <w:rPr>
          <w:lang w:val="es-ES"/>
        </w:rPr>
      </w:pPr>
      <w:r>
        <w:rPr>
          <w:lang w:val="es-ES"/>
        </w:rPr>
        <w:t>-</w:t>
      </w:r>
      <w:r>
        <w:rPr>
          <w:lang w:val="es-ES"/>
        </w:rPr>
        <w:tab/>
      </w:r>
      <w:r w:rsidRPr="00527177">
        <w:rPr>
          <w:lang w:val="es-ES"/>
        </w:rPr>
        <w:t xml:space="preserve">El </w:t>
      </w:r>
      <w:r w:rsidRPr="00527177">
        <w:rPr>
          <w:b/>
          <w:bCs/>
          <w:lang w:val="es-ES"/>
        </w:rPr>
        <w:t>árido</w:t>
      </w:r>
      <w:r w:rsidRPr="00527177">
        <w:rPr>
          <w:lang w:val="es-ES"/>
        </w:rPr>
        <w:t xml:space="preserve"> que se utiliza en la confección del hormigón es una mezcla de arena y grava, escogida con una curva granulométrica determinada según el tipo de hormigón que se está fabricando.</w:t>
      </w:r>
    </w:p>
    <w:p w14:paraId="62CC1DE8" w14:textId="3F9A9048" w:rsidR="00527177" w:rsidRPr="00527177" w:rsidRDefault="00527177" w:rsidP="00527177">
      <w:pPr>
        <w:rPr>
          <w:b/>
          <w:lang w:val="es-ES"/>
        </w:rPr>
      </w:pPr>
      <w:r w:rsidRPr="00527177">
        <w:rPr>
          <w:b/>
          <w:lang w:val="es-ES"/>
        </w:rPr>
        <w:t xml:space="preserve">Sabía que... </w:t>
      </w:r>
      <w:r w:rsidRPr="00527177">
        <w:rPr>
          <w:lang w:val="es-ES"/>
        </w:rPr>
        <w:t>La curva granulométrica expresa la proporción de la composición del árido, distribuida por tamaños. Se determina haciendo pasar una muestra del árido por una serie de tamices de distinto paso, expresando el porcentaje de cada tamaño que interviene en el conjunto de la muestra.</w:t>
      </w:r>
    </w:p>
    <w:p w14:paraId="4BA4470A" w14:textId="77777777" w:rsidR="00527177" w:rsidRPr="00527177" w:rsidRDefault="00527177" w:rsidP="00527177">
      <w:pPr>
        <w:rPr>
          <w:lang w:val="es-ES"/>
        </w:rPr>
      </w:pPr>
      <w:r w:rsidRPr="00527177">
        <w:rPr>
          <w:lang w:val="es-ES"/>
        </w:rPr>
        <w:t>Se dice que un árido posee una curva de granulometría continua si contiene todos los tamaños de grano en una proporción lineal. Contrariamente la granulometría es discontinua cuando uno o varios tamaños intermedios de grano no aparecen en la composición del árido</w:t>
      </w:r>
    </w:p>
    <w:p w14:paraId="5867B1ED" w14:textId="53FEDA55" w:rsidR="00527177" w:rsidRDefault="00527177" w:rsidP="00527177">
      <w:pPr>
        <w:jc w:val="center"/>
        <w:rPr>
          <w:lang w:val="es-ES"/>
        </w:rPr>
      </w:pPr>
      <w:r>
        <w:rPr>
          <w:noProof/>
          <w:lang w:val="es-ES"/>
        </w:rPr>
        <w:lastRenderedPageBreak/>
        <w:drawing>
          <wp:inline distT="0" distB="0" distL="0" distR="0" wp14:anchorId="6C790643" wp14:editId="203CB52A">
            <wp:extent cx="3977640" cy="2654808"/>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7640" cy="2654808"/>
                    </a:xfrm>
                    <a:prstGeom prst="rect">
                      <a:avLst/>
                    </a:prstGeom>
                  </pic:spPr>
                </pic:pic>
              </a:graphicData>
            </a:graphic>
          </wp:inline>
        </w:drawing>
      </w:r>
    </w:p>
    <w:p w14:paraId="730AD30E" w14:textId="29524052" w:rsidR="00527177" w:rsidRPr="00527177" w:rsidRDefault="00527177" w:rsidP="00527177">
      <w:pPr>
        <w:jc w:val="center"/>
        <w:rPr>
          <w:i/>
          <w:iCs/>
          <w:lang w:val="es-ES"/>
        </w:rPr>
      </w:pPr>
      <w:r w:rsidRPr="00527177">
        <w:rPr>
          <w:i/>
          <w:iCs/>
          <w:lang w:val="es-ES"/>
        </w:rPr>
        <w:t>Muestras de distintos tipos de grava.</w:t>
      </w:r>
    </w:p>
    <w:p w14:paraId="0CCBC286" w14:textId="77777777" w:rsidR="00527177" w:rsidRPr="00527177" w:rsidRDefault="00527177" w:rsidP="00527177">
      <w:pPr>
        <w:rPr>
          <w:lang w:val="es-ES"/>
        </w:rPr>
      </w:pPr>
      <w:r w:rsidRPr="00527177">
        <w:rPr>
          <w:lang w:val="es-ES"/>
        </w:rPr>
        <w:t>Utilizando un árido con una curva granulométrica continua en la elaboración de hormigón, se mejora la docilidad, obteniendo una mezcla de mayor homogeneidad, ya que los granos más pequeños ocupan los huecos que dejan los granos de mayor diámetro, rellenando las hoquedades con un acoplamiento mejor entre ellos. También, al quedar menos huecos, implica un ahorro de la cantidad de cemento al envolver al árido con más facilidad, mejorando el efecto de cohesión entre los materiales integrantes del hormigón.</w:t>
      </w:r>
    </w:p>
    <w:p w14:paraId="7FF25735" w14:textId="77777777" w:rsidR="00527177" w:rsidRPr="00527177" w:rsidRDefault="00527177" w:rsidP="00527177">
      <w:pPr>
        <w:rPr>
          <w:lang w:val="es-ES"/>
        </w:rPr>
      </w:pPr>
      <w:r w:rsidRPr="00527177">
        <w:rPr>
          <w:lang w:val="es-ES"/>
        </w:rPr>
        <w:t>La mezcla natural o artificial de arena y grava, con granos de diversos tamaños, con diámetro comprendido entre 0,08 y 40 mm, se denomina zahorra. La zahorra se utiliza habitualmente para rellenos y formación de firmes de viales, pero por su granulometría no es adecuado su uso para la fabricación de hormigón.</w:t>
      </w:r>
    </w:p>
    <w:p w14:paraId="3B43EE8C" w14:textId="77777777" w:rsidR="000D6725" w:rsidRDefault="00527177" w:rsidP="00527177">
      <w:pPr>
        <w:rPr>
          <w:b/>
          <w:lang w:val="es-ES"/>
        </w:rPr>
      </w:pPr>
      <w:r w:rsidRPr="00527177">
        <w:rPr>
          <w:b/>
          <w:lang w:val="es-ES"/>
        </w:rPr>
        <w:t>Recuerde</w:t>
      </w:r>
      <w:r>
        <w:rPr>
          <w:b/>
          <w:lang w:val="es-ES"/>
        </w:rPr>
        <w:t>:</w:t>
      </w:r>
    </w:p>
    <w:p w14:paraId="550441A1" w14:textId="382353B1" w:rsidR="00527177" w:rsidRPr="00527177" w:rsidRDefault="000D6725" w:rsidP="000D6725">
      <w:pPr>
        <w:rPr>
          <w:b/>
          <w:lang w:val="es-ES"/>
        </w:rPr>
      </w:pPr>
      <w:r>
        <w:rPr>
          <w:lang w:val="es-ES"/>
        </w:rPr>
        <w:tab/>
      </w:r>
      <w:r w:rsidR="00527177" w:rsidRPr="00527177">
        <w:rPr>
          <w:lang w:val="es-ES"/>
        </w:rPr>
        <w:t xml:space="preserve">Se denomina </w:t>
      </w:r>
      <w:r w:rsidR="00527177" w:rsidRPr="00527177">
        <w:rPr>
          <w:b/>
          <w:bCs/>
          <w:lang w:val="es-ES"/>
        </w:rPr>
        <w:t>arena al árido</w:t>
      </w:r>
      <w:r w:rsidR="00527177" w:rsidRPr="00527177">
        <w:rPr>
          <w:lang w:val="es-ES"/>
        </w:rPr>
        <w:t xml:space="preserve"> cuyo tamaño de grano no supera los 5mm.</w:t>
      </w:r>
    </w:p>
    <w:p w14:paraId="1F56AF3B" w14:textId="02E13D9F" w:rsidR="00527177" w:rsidRPr="00527177" w:rsidRDefault="000D6725" w:rsidP="000D6725">
      <w:pPr>
        <w:rPr>
          <w:lang w:val="es-ES"/>
        </w:rPr>
      </w:pPr>
      <w:r>
        <w:rPr>
          <w:lang w:val="es-ES"/>
        </w:rPr>
        <w:tab/>
      </w:r>
      <w:r w:rsidR="00527177" w:rsidRPr="00527177">
        <w:rPr>
          <w:b/>
          <w:bCs/>
          <w:lang w:val="es-ES"/>
        </w:rPr>
        <w:t>Grava</w:t>
      </w:r>
      <w:r w:rsidR="00527177" w:rsidRPr="00527177">
        <w:rPr>
          <w:lang w:val="es-ES"/>
        </w:rPr>
        <w:t xml:space="preserve"> es el árido cuyo diámetro de grano es mayor de 5mm.</w:t>
      </w:r>
    </w:p>
    <w:p w14:paraId="5B8D39EE" w14:textId="77777777" w:rsidR="00527177" w:rsidRPr="00527177" w:rsidRDefault="00527177" w:rsidP="00527177">
      <w:pPr>
        <w:rPr>
          <w:lang w:val="es-ES"/>
        </w:rPr>
      </w:pPr>
      <w:r w:rsidRPr="00527177">
        <w:rPr>
          <w:lang w:val="es-ES"/>
        </w:rPr>
        <w:t xml:space="preserve">Con el uso de los </w:t>
      </w:r>
      <w:r w:rsidRPr="00527177">
        <w:rPr>
          <w:b/>
          <w:bCs/>
          <w:lang w:val="es-ES"/>
        </w:rPr>
        <w:t>aditivos</w:t>
      </w:r>
      <w:r w:rsidRPr="00527177">
        <w:rPr>
          <w:lang w:val="es-ES"/>
        </w:rPr>
        <w:t xml:space="preserve"> se modifican las propiedades básicas del hormigón y se pueden conseguir características que se adapten a condiciones singulares de cada obra. Se añaden cuando se está realizando el mezclado del hormigón.</w:t>
      </w:r>
    </w:p>
    <w:p w14:paraId="53F454F3" w14:textId="77777777" w:rsidR="00527177" w:rsidRPr="00527177" w:rsidRDefault="00527177" w:rsidP="00527177">
      <w:pPr>
        <w:rPr>
          <w:lang w:val="es-ES"/>
        </w:rPr>
      </w:pPr>
      <w:r w:rsidRPr="00527177">
        <w:rPr>
          <w:lang w:val="es-ES"/>
        </w:rPr>
        <w:t>Dotan al hormigón de determinadas características que no se logran con una dosificación simple de los componentes básicos del mismo. Para usos habituales, la cantidad de aditivo utilizado no supera el 5% de la masa total de cemento.</w:t>
      </w:r>
    </w:p>
    <w:p w14:paraId="5F6BC0EC" w14:textId="77777777" w:rsidR="00527177" w:rsidRPr="00527177" w:rsidRDefault="00527177" w:rsidP="00527177">
      <w:pPr>
        <w:rPr>
          <w:lang w:val="es-ES"/>
        </w:rPr>
      </w:pPr>
      <w:r w:rsidRPr="00527177">
        <w:rPr>
          <w:lang w:val="es-ES"/>
        </w:rPr>
        <w:t>Se permite el uso de aditivos en la fabricación de hormigón siempre que se reciba perfectamente etiquetado según UNE 83275:89 y que cuente con certificado de garantía.</w:t>
      </w:r>
    </w:p>
    <w:p w14:paraId="43D504FC" w14:textId="77777777" w:rsidR="00527177" w:rsidRPr="00527177" w:rsidRDefault="00527177" w:rsidP="00527177">
      <w:pPr>
        <w:rPr>
          <w:lang w:val="es-ES"/>
        </w:rPr>
      </w:pPr>
      <w:r w:rsidRPr="00527177">
        <w:rPr>
          <w:lang w:val="es-ES"/>
        </w:rPr>
        <w:lastRenderedPageBreak/>
        <w:t>Para la confección de hormigón armado no se pueden utilizar aditivos que entre sus componentes tengan cloruros, sulfuros, sulfitos o cualquier otro que permita originar corrosión de armaduras.</w:t>
      </w:r>
    </w:p>
    <w:p w14:paraId="03BB80B9" w14:textId="3E4E772E" w:rsidR="00527177" w:rsidRPr="00527177" w:rsidRDefault="00527177" w:rsidP="00527177">
      <w:pPr>
        <w:rPr>
          <w:lang w:val="es-ES"/>
        </w:rPr>
      </w:pPr>
      <w:r w:rsidRPr="00527177">
        <w:rPr>
          <w:lang w:val="es-ES"/>
        </w:rPr>
        <w:t>Existen numerosos tipos de aditivos que se usan en la confección de hormigones para la modificación o mejora de alguna o varias de sus propiedades. Entre ellos cabe citar los tipos más importantes:</w:t>
      </w:r>
    </w:p>
    <w:tbl>
      <w:tblPr>
        <w:tblW w:w="4919" w:type="pct"/>
        <w:jc w:val="center"/>
        <w:tblCellMar>
          <w:left w:w="10" w:type="dxa"/>
          <w:right w:w="10" w:type="dxa"/>
        </w:tblCellMar>
        <w:tblLook w:val="04A0" w:firstRow="1" w:lastRow="0" w:firstColumn="1" w:lastColumn="0" w:noHBand="0" w:noVBand="1"/>
      </w:tblPr>
      <w:tblGrid>
        <w:gridCol w:w="2381"/>
        <w:gridCol w:w="5979"/>
      </w:tblGrid>
      <w:tr w:rsidR="00527177" w:rsidRPr="00527177" w14:paraId="47BFE459"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0" w:type="dxa"/>
              <w:left w:w="20" w:type="dxa"/>
              <w:bottom w:w="20" w:type="dxa"/>
              <w:right w:w="20" w:type="dxa"/>
            </w:tcMar>
            <w:vAlign w:val="center"/>
          </w:tcPr>
          <w:p w14:paraId="4B45FDC4" w14:textId="77777777" w:rsidR="00527177" w:rsidRPr="00527177" w:rsidRDefault="00527177" w:rsidP="00527177">
            <w:pPr>
              <w:rPr>
                <w:b/>
                <w:bCs/>
                <w:lang w:val="es-ES"/>
              </w:rPr>
            </w:pPr>
            <w:r w:rsidRPr="00527177">
              <w:rPr>
                <w:b/>
                <w:bCs/>
                <w:lang w:val="es-ES"/>
              </w:rPr>
              <w:t>Tipo de aditivo</w:t>
            </w:r>
          </w:p>
        </w:tc>
        <w:tc>
          <w:tcPr>
            <w:tcW w:w="0" w:type="auto"/>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0" w:type="dxa"/>
              <w:left w:w="20" w:type="dxa"/>
              <w:bottom w:w="20" w:type="dxa"/>
              <w:right w:w="20" w:type="dxa"/>
            </w:tcMar>
            <w:vAlign w:val="center"/>
          </w:tcPr>
          <w:p w14:paraId="572529C2" w14:textId="77777777" w:rsidR="00527177" w:rsidRPr="00527177" w:rsidRDefault="00527177" w:rsidP="00527177">
            <w:pPr>
              <w:rPr>
                <w:b/>
                <w:bCs/>
                <w:lang w:val="es-ES"/>
              </w:rPr>
            </w:pPr>
            <w:r w:rsidRPr="00527177">
              <w:rPr>
                <w:b/>
                <w:bCs/>
                <w:lang w:val="es-ES"/>
              </w:rPr>
              <w:t>Características</w:t>
            </w:r>
          </w:p>
        </w:tc>
      </w:tr>
      <w:tr w:rsidR="00527177" w:rsidRPr="00527177" w14:paraId="2FEE2DB0"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27A80140" w14:textId="77777777" w:rsidR="00527177" w:rsidRPr="00527177" w:rsidRDefault="00527177" w:rsidP="000D6725">
            <w:pPr>
              <w:jc w:val="left"/>
              <w:rPr>
                <w:lang w:val="es-ES"/>
              </w:rPr>
            </w:pPr>
            <w:r w:rsidRPr="00527177">
              <w:rPr>
                <w:lang w:val="es-ES"/>
              </w:rPr>
              <w:t>Pigmento</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7344C2B2" w14:textId="77777777" w:rsidR="00527177" w:rsidRPr="00527177" w:rsidRDefault="00527177" w:rsidP="000D6725">
            <w:pPr>
              <w:jc w:val="left"/>
              <w:rPr>
                <w:lang w:val="es-ES"/>
              </w:rPr>
            </w:pPr>
            <w:r w:rsidRPr="00527177">
              <w:rPr>
                <w:lang w:val="es-ES"/>
              </w:rPr>
              <w:t>Modifica el color del hormigón</w:t>
            </w:r>
          </w:p>
        </w:tc>
      </w:tr>
      <w:tr w:rsidR="00527177" w:rsidRPr="00527177" w14:paraId="4DD8C42B"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5F5B78B3" w14:textId="77777777" w:rsidR="00527177" w:rsidRPr="00527177" w:rsidRDefault="00527177" w:rsidP="000D6725">
            <w:pPr>
              <w:jc w:val="left"/>
              <w:rPr>
                <w:lang w:val="es-ES"/>
              </w:rPr>
            </w:pPr>
            <w:r w:rsidRPr="00527177">
              <w:rPr>
                <w:lang w:val="es-ES"/>
              </w:rPr>
              <w:t>Anticongelante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3325AF8" w14:textId="77777777" w:rsidR="00527177" w:rsidRPr="00527177" w:rsidRDefault="00527177" w:rsidP="000D6725">
            <w:pPr>
              <w:jc w:val="left"/>
              <w:rPr>
                <w:lang w:val="es-ES"/>
              </w:rPr>
            </w:pPr>
            <w:r w:rsidRPr="00527177">
              <w:rPr>
                <w:lang w:val="es-ES"/>
              </w:rPr>
              <w:t>Posibilita el correcto fraguado del hormigón en condiciones de baja temperatura</w:t>
            </w:r>
          </w:p>
        </w:tc>
      </w:tr>
      <w:tr w:rsidR="00527177" w:rsidRPr="00527177" w14:paraId="442C07CB"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0FEA8AED" w14:textId="77777777" w:rsidR="00527177" w:rsidRPr="00527177" w:rsidRDefault="00527177" w:rsidP="000D6725">
            <w:pPr>
              <w:jc w:val="left"/>
              <w:rPr>
                <w:lang w:val="es-ES"/>
              </w:rPr>
            </w:pPr>
            <w:r w:rsidRPr="00527177">
              <w:rPr>
                <w:lang w:val="es-ES"/>
              </w:rPr>
              <w:t>Hidrofugante e impermeabilizante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3E06FC1" w14:textId="77777777" w:rsidR="00527177" w:rsidRPr="00527177" w:rsidRDefault="00527177" w:rsidP="000D6725">
            <w:pPr>
              <w:jc w:val="left"/>
              <w:rPr>
                <w:lang w:val="es-ES"/>
              </w:rPr>
            </w:pPr>
            <w:r w:rsidRPr="00527177">
              <w:rPr>
                <w:lang w:val="es-ES"/>
              </w:rPr>
              <w:t>Impermeabiliza y reduce la absorción de agua por parte del hormigón</w:t>
            </w:r>
          </w:p>
        </w:tc>
      </w:tr>
      <w:tr w:rsidR="00527177" w:rsidRPr="00527177" w14:paraId="2C6099EF"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6833D7ED" w14:textId="77777777" w:rsidR="00527177" w:rsidRPr="00527177" w:rsidRDefault="00527177" w:rsidP="000D6725">
            <w:pPr>
              <w:jc w:val="left"/>
              <w:rPr>
                <w:lang w:val="es-ES"/>
              </w:rPr>
            </w:pPr>
            <w:r w:rsidRPr="00527177">
              <w:rPr>
                <w:lang w:val="es-ES"/>
              </w:rPr>
              <w:t>Plastificante</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7EF8F7E" w14:textId="77777777" w:rsidR="00527177" w:rsidRPr="00527177" w:rsidRDefault="00527177" w:rsidP="000D6725">
            <w:pPr>
              <w:jc w:val="left"/>
              <w:rPr>
                <w:lang w:val="es-ES"/>
              </w:rPr>
            </w:pPr>
            <w:r w:rsidRPr="00527177">
              <w:rPr>
                <w:lang w:val="es-ES"/>
              </w:rPr>
              <w:t>Mejora la docilidad del hormigón fresco sin modificar la relación agua/cemento</w:t>
            </w:r>
          </w:p>
        </w:tc>
      </w:tr>
      <w:tr w:rsidR="00527177" w:rsidRPr="00527177" w14:paraId="759BD4B3"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10FE3267" w14:textId="77777777" w:rsidR="00527177" w:rsidRPr="00527177" w:rsidRDefault="00527177" w:rsidP="000D6725">
            <w:pPr>
              <w:jc w:val="left"/>
              <w:rPr>
                <w:lang w:val="es-ES"/>
              </w:rPr>
            </w:pPr>
            <w:r w:rsidRPr="00527177">
              <w:rPr>
                <w:lang w:val="es-ES"/>
              </w:rPr>
              <w:t>Retardador de fraguado</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02E06553" w14:textId="77777777" w:rsidR="00527177" w:rsidRPr="00527177" w:rsidRDefault="00527177" w:rsidP="000D6725">
            <w:pPr>
              <w:jc w:val="left"/>
              <w:rPr>
                <w:lang w:val="es-ES"/>
              </w:rPr>
            </w:pPr>
            <w:r w:rsidRPr="00527177">
              <w:rPr>
                <w:lang w:val="es-ES"/>
              </w:rPr>
              <w:t>Mantiene constante más tiempo la hidratación del hormigón retardando su fraguado</w:t>
            </w:r>
          </w:p>
        </w:tc>
      </w:tr>
      <w:tr w:rsidR="00527177" w:rsidRPr="00527177" w14:paraId="33C7F352"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763BD608" w14:textId="77777777" w:rsidR="00527177" w:rsidRPr="00527177" w:rsidRDefault="00527177" w:rsidP="000D6725">
            <w:pPr>
              <w:jc w:val="left"/>
              <w:rPr>
                <w:lang w:val="es-ES"/>
              </w:rPr>
            </w:pPr>
            <w:r w:rsidRPr="00527177">
              <w:rPr>
                <w:lang w:val="es-ES"/>
              </w:rPr>
              <w:t>Acelerantes de endurecimiento</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708EDD2D" w14:textId="77777777" w:rsidR="00527177" w:rsidRPr="00527177" w:rsidRDefault="00527177" w:rsidP="000D6725">
            <w:pPr>
              <w:jc w:val="left"/>
              <w:rPr>
                <w:lang w:val="es-ES"/>
              </w:rPr>
            </w:pPr>
            <w:r w:rsidRPr="00527177">
              <w:rPr>
                <w:lang w:val="es-ES"/>
              </w:rPr>
              <w:t>Acelera el proceso de fraguado y aumenta la resistencia en menos tiempo</w:t>
            </w:r>
          </w:p>
        </w:tc>
      </w:tr>
      <w:tr w:rsidR="00527177" w:rsidRPr="00527177" w14:paraId="67FC5C7F"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18CE60E4" w14:textId="77777777" w:rsidR="00527177" w:rsidRPr="00527177" w:rsidRDefault="00527177" w:rsidP="000D6725">
            <w:pPr>
              <w:jc w:val="left"/>
              <w:rPr>
                <w:lang w:val="es-ES"/>
              </w:rPr>
            </w:pPr>
            <w:r w:rsidRPr="00527177">
              <w:rPr>
                <w:lang w:val="es-ES"/>
              </w:rPr>
              <w:t>Aireantes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067C4F9" w14:textId="77777777" w:rsidR="00527177" w:rsidRPr="00527177" w:rsidRDefault="00527177" w:rsidP="000D6725">
            <w:pPr>
              <w:jc w:val="left"/>
              <w:rPr>
                <w:lang w:val="es-ES"/>
              </w:rPr>
            </w:pPr>
            <w:r w:rsidRPr="00527177">
              <w:rPr>
                <w:lang w:val="es-ES"/>
              </w:rPr>
              <w:t>Se incorporan pequeñas burbujas de aire en el hormigón. Es útil en hormigones que soportan ciclos continuados de hielo-deshielo. El aire agregado absorbe las dilataciones y evita fisuras. También colabora en aumentar el aislamiento termoacústico. Es importante tener en cuenta que provoca una sensible merma en la resistencia</w:t>
            </w:r>
          </w:p>
        </w:tc>
      </w:tr>
      <w:tr w:rsidR="00527177" w:rsidRPr="00527177" w14:paraId="0142EE39"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57755E62" w14:textId="77777777" w:rsidR="00527177" w:rsidRPr="00527177" w:rsidRDefault="00527177" w:rsidP="000D6725">
            <w:pPr>
              <w:jc w:val="left"/>
              <w:rPr>
                <w:lang w:val="es-ES"/>
              </w:rPr>
            </w:pPr>
            <w:r w:rsidRPr="00527177">
              <w:rPr>
                <w:lang w:val="es-ES"/>
              </w:rPr>
              <w:t>Inhibidores de corrosión</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CB2C52B" w14:textId="77777777" w:rsidR="00527177" w:rsidRPr="00527177" w:rsidRDefault="00527177" w:rsidP="000D6725">
            <w:pPr>
              <w:jc w:val="left"/>
              <w:rPr>
                <w:lang w:val="es-ES"/>
              </w:rPr>
            </w:pPr>
            <w:r w:rsidRPr="00527177">
              <w:rPr>
                <w:lang w:val="es-ES"/>
              </w:rPr>
              <w:t>Reducen el efecto de corrosión de las armaduras de acero</w:t>
            </w:r>
          </w:p>
        </w:tc>
      </w:tr>
      <w:tr w:rsidR="00527177" w:rsidRPr="00527177" w14:paraId="63A0057F" w14:textId="77777777" w:rsidTr="000D6725">
        <w:trPr>
          <w:jc w:val="center"/>
        </w:trPr>
        <w:tc>
          <w:tcPr>
            <w:tcW w:w="1424"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7FB9ADE3" w14:textId="77777777" w:rsidR="00527177" w:rsidRPr="00527177" w:rsidRDefault="00527177" w:rsidP="000D6725">
            <w:pPr>
              <w:jc w:val="left"/>
              <w:rPr>
                <w:lang w:val="es-ES"/>
              </w:rPr>
            </w:pPr>
            <w:r w:rsidRPr="00527177">
              <w:rPr>
                <w:lang w:val="es-ES"/>
              </w:rPr>
              <w:t>Aditivos curadores</w:t>
            </w:r>
          </w:p>
        </w:tc>
        <w:tc>
          <w:tcPr>
            <w:tcW w:w="0" w:type="auto"/>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1150CB9D" w14:textId="77777777" w:rsidR="00527177" w:rsidRPr="00527177" w:rsidRDefault="00527177" w:rsidP="000D6725">
            <w:pPr>
              <w:jc w:val="left"/>
              <w:rPr>
                <w:lang w:val="es-ES"/>
              </w:rPr>
            </w:pPr>
            <w:r w:rsidRPr="00527177">
              <w:rPr>
                <w:lang w:val="es-ES"/>
              </w:rPr>
              <w:t>Durante el fraguado, frenan la evaporación del agua utilizada en el amasado, minimizando la aparición de fisuras</w:t>
            </w:r>
          </w:p>
        </w:tc>
      </w:tr>
    </w:tbl>
    <w:p w14:paraId="0CFFD393" w14:textId="77777777" w:rsidR="00527177" w:rsidRPr="00527177" w:rsidRDefault="00527177" w:rsidP="00527177">
      <w:pPr>
        <w:rPr>
          <w:lang w:val="es-ES"/>
        </w:rPr>
      </w:pPr>
    </w:p>
    <w:p w14:paraId="4D645A3C" w14:textId="26B562C7" w:rsidR="00527177" w:rsidRPr="00527177" w:rsidRDefault="00527177" w:rsidP="00527177">
      <w:pPr>
        <w:rPr>
          <w:b/>
          <w:lang w:val="es-ES"/>
        </w:rPr>
      </w:pPr>
      <w:r w:rsidRPr="00527177">
        <w:rPr>
          <w:b/>
          <w:lang w:val="es-ES"/>
        </w:rPr>
        <w:t>Aplicación práctica</w:t>
      </w:r>
      <w:r w:rsidR="000D6725">
        <w:rPr>
          <w:b/>
          <w:lang w:val="es-ES"/>
        </w:rPr>
        <w:t>.</w:t>
      </w:r>
    </w:p>
    <w:p w14:paraId="1DE6939B" w14:textId="77777777" w:rsidR="00527177" w:rsidRPr="00527177" w:rsidRDefault="00527177" w:rsidP="00527177">
      <w:pPr>
        <w:rPr>
          <w:bCs/>
          <w:i/>
          <w:iCs/>
          <w:lang w:val="es-ES"/>
        </w:rPr>
      </w:pPr>
      <w:r w:rsidRPr="00527177">
        <w:rPr>
          <w:bCs/>
          <w:i/>
          <w:iCs/>
          <w:lang w:val="es-ES"/>
        </w:rPr>
        <w:t xml:space="preserve">Una empresa tiene que realizar hormigonados de elementos estructurales en varias obras que está ejecutando en distintas ubicaciones. A la vista de las condiciones de cada </w:t>
      </w:r>
      <w:r w:rsidRPr="00527177">
        <w:rPr>
          <w:bCs/>
          <w:i/>
          <w:iCs/>
          <w:lang w:val="es-ES"/>
        </w:rPr>
        <w:lastRenderedPageBreak/>
        <w:t>una de las obras, indique al menos una clase de aditivo que pudiera ser recomendable en cada caso para mejorar las condiciones de hormigonado.</w:t>
      </w:r>
    </w:p>
    <w:p w14:paraId="31B952B0" w14:textId="77777777" w:rsidR="00527177" w:rsidRPr="00527177" w:rsidRDefault="00527177" w:rsidP="00527177">
      <w:pPr>
        <w:rPr>
          <w:bCs/>
          <w:i/>
          <w:iCs/>
          <w:lang w:val="es-ES"/>
        </w:rPr>
      </w:pPr>
      <w:r w:rsidRPr="00527177">
        <w:rPr>
          <w:bCs/>
          <w:i/>
          <w:iCs/>
          <w:lang w:val="es-ES"/>
        </w:rPr>
        <w:t>Las obras en las que tenemos que verter hormigón son:</w:t>
      </w:r>
    </w:p>
    <w:p w14:paraId="2DA5F850" w14:textId="25519A1A" w:rsidR="00527177" w:rsidRPr="00527177" w:rsidRDefault="000D6725" w:rsidP="000D6725">
      <w:pPr>
        <w:rPr>
          <w:bCs/>
          <w:i/>
          <w:iCs/>
          <w:lang w:val="es-ES"/>
        </w:rPr>
      </w:pPr>
      <w:r>
        <w:rPr>
          <w:bCs/>
          <w:i/>
          <w:iCs/>
          <w:lang w:val="es-ES"/>
        </w:rPr>
        <w:tab/>
        <w:t>1</w:t>
      </w:r>
      <w:r>
        <w:rPr>
          <w:bCs/>
          <w:i/>
          <w:iCs/>
          <w:lang w:val="es-ES"/>
        </w:rPr>
        <w:tab/>
      </w:r>
      <w:r w:rsidR="00527177" w:rsidRPr="00527177">
        <w:rPr>
          <w:bCs/>
          <w:i/>
          <w:iCs/>
          <w:lang w:val="es-ES"/>
        </w:rPr>
        <w:t>Hormigonado de elementos estructurales en una vivienda rural situada en un paraje al que se accede por una carretera de montaña, alejado 35 km de la planta de hormigonado más cercana.</w:t>
      </w:r>
    </w:p>
    <w:p w14:paraId="5333EEC0" w14:textId="1580FC78" w:rsidR="00527177" w:rsidRPr="00527177" w:rsidRDefault="000D6725" w:rsidP="000D6725">
      <w:pPr>
        <w:rPr>
          <w:bCs/>
          <w:i/>
          <w:iCs/>
          <w:lang w:val="es-ES"/>
        </w:rPr>
      </w:pPr>
      <w:r>
        <w:rPr>
          <w:bCs/>
          <w:i/>
          <w:iCs/>
          <w:lang w:val="es-ES"/>
        </w:rPr>
        <w:tab/>
        <w:t>2</w:t>
      </w:r>
      <w:r>
        <w:rPr>
          <w:bCs/>
          <w:i/>
          <w:iCs/>
          <w:lang w:val="es-ES"/>
        </w:rPr>
        <w:tab/>
      </w:r>
      <w:r w:rsidR="00527177" w:rsidRPr="00527177">
        <w:rPr>
          <w:bCs/>
          <w:i/>
          <w:iCs/>
          <w:lang w:val="es-ES"/>
        </w:rPr>
        <w:t>Se hormigonan elementos estructurales vistos para la ampliación de una lonja de pescado en un puerto pesquero.</w:t>
      </w:r>
    </w:p>
    <w:p w14:paraId="0A5B25DA" w14:textId="50044DC4" w:rsidR="00527177" w:rsidRPr="00527177" w:rsidRDefault="000D6725" w:rsidP="000D6725">
      <w:pPr>
        <w:rPr>
          <w:bCs/>
          <w:i/>
          <w:iCs/>
          <w:lang w:val="es-ES"/>
        </w:rPr>
      </w:pPr>
      <w:r>
        <w:rPr>
          <w:bCs/>
          <w:i/>
          <w:iCs/>
          <w:lang w:val="es-ES"/>
        </w:rPr>
        <w:tab/>
        <w:t>3</w:t>
      </w:r>
      <w:r>
        <w:rPr>
          <w:bCs/>
          <w:i/>
          <w:iCs/>
          <w:lang w:val="es-ES"/>
        </w:rPr>
        <w:tab/>
      </w:r>
      <w:r w:rsidR="00527177" w:rsidRPr="00527177">
        <w:rPr>
          <w:bCs/>
          <w:i/>
          <w:iCs/>
          <w:lang w:val="es-ES"/>
        </w:rPr>
        <w:t>En un edificio de viviendas se van a hormigonar los muros enterrados del aljibe comunitario para almacenamiento de agua.</w:t>
      </w:r>
    </w:p>
    <w:p w14:paraId="65C7D776" w14:textId="166B1D2A" w:rsidR="00527177" w:rsidRPr="00527177" w:rsidRDefault="000D6725" w:rsidP="000D6725">
      <w:pPr>
        <w:rPr>
          <w:bCs/>
          <w:i/>
          <w:iCs/>
          <w:lang w:val="es-ES"/>
        </w:rPr>
      </w:pPr>
      <w:r>
        <w:rPr>
          <w:bCs/>
          <w:i/>
          <w:iCs/>
          <w:lang w:val="es-ES"/>
        </w:rPr>
        <w:tab/>
        <w:t>4</w:t>
      </w:r>
      <w:r>
        <w:rPr>
          <w:bCs/>
          <w:i/>
          <w:iCs/>
          <w:lang w:val="es-ES"/>
        </w:rPr>
        <w:tab/>
      </w:r>
      <w:r w:rsidR="00527177" w:rsidRPr="00527177">
        <w:rPr>
          <w:bCs/>
          <w:i/>
          <w:iCs/>
          <w:lang w:val="es-ES"/>
        </w:rPr>
        <w:t>En una estructura singular se hormigonan una serie de elementos muy armados y con secciones de reducidas dimensiones. En su interior existe una elevada densidad de barras de acero.</w:t>
      </w:r>
    </w:p>
    <w:p w14:paraId="3EA1BDB5" w14:textId="4B30BE3D" w:rsidR="00527177" w:rsidRPr="00527177" w:rsidRDefault="000D6725" w:rsidP="000D6725">
      <w:pPr>
        <w:rPr>
          <w:b/>
          <w:lang w:val="es-ES"/>
        </w:rPr>
      </w:pPr>
      <w:r>
        <w:rPr>
          <w:b/>
          <w:lang w:val="es-ES"/>
        </w:rPr>
        <w:tab/>
      </w:r>
      <w:r w:rsidR="00527177" w:rsidRPr="00527177">
        <w:rPr>
          <w:b/>
          <w:lang w:val="es-ES"/>
        </w:rPr>
        <w:t>Solución:</w:t>
      </w:r>
    </w:p>
    <w:p w14:paraId="5DF79B8C" w14:textId="264A81BE" w:rsidR="00527177" w:rsidRPr="00527177" w:rsidRDefault="000D6725" w:rsidP="000D6725">
      <w:pPr>
        <w:rPr>
          <w:i/>
          <w:iCs/>
          <w:lang w:val="es-ES"/>
        </w:rPr>
      </w:pPr>
      <w:r w:rsidRPr="000D6725">
        <w:rPr>
          <w:bCs/>
          <w:i/>
          <w:iCs/>
          <w:lang w:val="es-ES"/>
        </w:rPr>
        <w:tab/>
        <w:t>1</w:t>
      </w:r>
      <w:r w:rsidRPr="000D6725">
        <w:rPr>
          <w:bCs/>
          <w:i/>
          <w:iCs/>
          <w:lang w:val="es-ES"/>
        </w:rPr>
        <w:tab/>
      </w:r>
      <w:r w:rsidR="00527177" w:rsidRPr="00527177">
        <w:rPr>
          <w:i/>
          <w:iCs/>
          <w:lang w:val="es-ES"/>
        </w:rPr>
        <w:t>Es previsible que los camiones de transporte inviertan un tiempo superior al habitual desde la planta de hormigonado hasta el lugar de vertido, por lo que parece razonable solicitar que al hormigón se le añada algún aditivo retardador de fraguado.</w:t>
      </w:r>
    </w:p>
    <w:p w14:paraId="7F173F0B" w14:textId="7EDA9BBF" w:rsidR="00527177" w:rsidRPr="00527177" w:rsidRDefault="000D6725" w:rsidP="000D6725">
      <w:pPr>
        <w:rPr>
          <w:i/>
          <w:iCs/>
          <w:lang w:val="es-ES"/>
        </w:rPr>
      </w:pPr>
      <w:r w:rsidRPr="000D6725">
        <w:rPr>
          <w:bCs/>
          <w:i/>
          <w:iCs/>
          <w:lang w:val="es-ES"/>
        </w:rPr>
        <w:tab/>
        <w:t>2</w:t>
      </w:r>
      <w:r w:rsidRPr="000D6725">
        <w:rPr>
          <w:bCs/>
          <w:i/>
          <w:iCs/>
          <w:lang w:val="es-ES"/>
        </w:rPr>
        <w:tab/>
      </w:r>
      <w:r w:rsidR="00527177" w:rsidRPr="00527177">
        <w:rPr>
          <w:i/>
          <w:iCs/>
          <w:lang w:val="es-ES"/>
        </w:rPr>
        <w:t>Por su ubicación, esta estructura se verá sometida a fuertes agresiones por ambiente marino, por lo que es aconsejable utilizar en el hormigón un tipo de aditivo inhibidor de corrosión.</w:t>
      </w:r>
    </w:p>
    <w:p w14:paraId="39DA8C7F" w14:textId="1265420D" w:rsidR="00527177" w:rsidRPr="00527177" w:rsidRDefault="000D6725" w:rsidP="000D6725">
      <w:pPr>
        <w:rPr>
          <w:i/>
          <w:iCs/>
          <w:lang w:val="es-ES"/>
        </w:rPr>
      </w:pPr>
      <w:r w:rsidRPr="000D6725">
        <w:rPr>
          <w:bCs/>
          <w:i/>
          <w:iCs/>
          <w:lang w:val="es-ES"/>
        </w:rPr>
        <w:tab/>
        <w:t>3</w:t>
      </w:r>
      <w:r w:rsidRPr="000D6725">
        <w:rPr>
          <w:bCs/>
          <w:i/>
          <w:iCs/>
          <w:lang w:val="es-ES"/>
        </w:rPr>
        <w:tab/>
      </w:r>
      <w:r w:rsidR="00527177" w:rsidRPr="00527177">
        <w:rPr>
          <w:i/>
          <w:iCs/>
          <w:lang w:val="es-ES"/>
        </w:rPr>
        <w:t>Al ser muros que constantemente van a estar en contacto con el agua del aljibe, es recomendable utilizar en su hormigón un aditivo hidrofugante e impermeabilizante para conseguir la máxima estanqueidad. También, por la misma razón, se podría incluir en este hormigón un aditivo inhibidor de la corrosión de las armaduras.</w:t>
      </w:r>
    </w:p>
    <w:p w14:paraId="104CB596" w14:textId="4369C17D" w:rsidR="00527177" w:rsidRPr="00527177" w:rsidRDefault="000D6725" w:rsidP="000D6725">
      <w:pPr>
        <w:rPr>
          <w:i/>
          <w:iCs/>
          <w:lang w:val="es-ES"/>
        </w:rPr>
      </w:pPr>
      <w:r w:rsidRPr="000D6725">
        <w:rPr>
          <w:bCs/>
          <w:i/>
          <w:iCs/>
          <w:lang w:val="es-ES"/>
        </w:rPr>
        <w:tab/>
        <w:t>4</w:t>
      </w:r>
      <w:r w:rsidRPr="000D6725">
        <w:rPr>
          <w:bCs/>
          <w:i/>
          <w:iCs/>
          <w:lang w:val="es-ES"/>
        </w:rPr>
        <w:tab/>
      </w:r>
      <w:r w:rsidR="00527177" w:rsidRPr="00527177">
        <w:rPr>
          <w:i/>
          <w:iCs/>
          <w:lang w:val="es-ES"/>
        </w:rPr>
        <w:t>Al solicitar un hormigón para elementos muy armados y con encofrados estrechos es conveniente el uso de un aditivo plastificante del hormigón, ya que necesitamos una buena docilidad para que el hormigón se adapte fácilmente a la forma del encofrado y a los huecos entre armaduras, eliminando coqueras y huecos internos que reducirían la resistencia del hormigón.</w:t>
      </w:r>
    </w:p>
    <w:p w14:paraId="69DEFFF9" w14:textId="276BD9CB" w:rsidR="00527177" w:rsidRPr="000D6725" w:rsidRDefault="00527177" w:rsidP="00527177">
      <w:pPr>
        <w:pStyle w:val="Ttulo2"/>
        <w:rPr>
          <w:lang w:val="es-ES"/>
        </w:rPr>
      </w:pPr>
      <w:bookmarkStart w:id="7" w:name="2_2_Hormigon_fresco_y_hormigon_e"/>
      <w:bookmarkStart w:id="8" w:name="2_2_Hormigon_fresco_y_hormigon_e_1"/>
      <w:bookmarkStart w:id="9" w:name="_Toc193446469"/>
      <w:r w:rsidRPr="000D6725">
        <w:rPr>
          <w:lang w:val="es-ES"/>
        </w:rPr>
        <w:t>2.2. Hormigón fresco y hormigón endurecido</w:t>
      </w:r>
      <w:bookmarkEnd w:id="7"/>
      <w:bookmarkEnd w:id="8"/>
      <w:r w:rsidRPr="000D6725">
        <w:rPr>
          <w:lang w:val="es-ES"/>
        </w:rPr>
        <w:t>.</w:t>
      </w:r>
      <w:bookmarkEnd w:id="9"/>
    </w:p>
    <w:p w14:paraId="2B0EF469" w14:textId="77777777" w:rsidR="00527177" w:rsidRPr="00527177" w:rsidRDefault="00527177" w:rsidP="00527177">
      <w:pPr>
        <w:rPr>
          <w:lang w:val="es-ES"/>
        </w:rPr>
      </w:pPr>
      <w:r w:rsidRPr="00527177">
        <w:rPr>
          <w:lang w:val="es-ES"/>
        </w:rPr>
        <w:t>En el proceso de elaboración y puesta en obra del hormigón, se distinguen dos estados.</w:t>
      </w:r>
    </w:p>
    <w:p w14:paraId="77C32AC5" w14:textId="7C6BEFA0" w:rsidR="00527177" w:rsidRPr="00527177" w:rsidRDefault="000D6725" w:rsidP="00527177">
      <w:pPr>
        <w:rPr>
          <w:lang w:val="es-ES"/>
        </w:rPr>
      </w:pPr>
      <w:r>
        <w:rPr>
          <w:b/>
          <w:bCs/>
          <w:lang w:val="es-ES"/>
        </w:rPr>
        <w:t>•</w:t>
      </w:r>
      <w:r>
        <w:rPr>
          <w:b/>
          <w:bCs/>
          <w:lang w:val="es-ES"/>
        </w:rPr>
        <w:tab/>
      </w:r>
      <w:r w:rsidR="00527177" w:rsidRPr="00527177">
        <w:rPr>
          <w:b/>
          <w:bCs/>
          <w:lang w:val="es-ES"/>
        </w:rPr>
        <w:t>Hormigón fresco.</w:t>
      </w:r>
      <w:r w:rsidR="00527177" w:rsidRPr="00527177">
        <w:rPr>
          <w:lang w:val="es-ES"/>
        </w:rPr>
        <w:t xml:space="preserve"> Antes del proceso de fraguado. Tiene las características adecuadas para transportarlo y colocarlo en los encofrados.</w:t>
      </w:r>
    </w:p>
    <w:p w14:paraId="154CC47A" w14:textId="63C1CB49" w:rsidR="00527177" w:rsidRPr="00527177" w:rsidRDefault="000D6725" w:rsidP="00527177">
      <w:pPr>
        <w:rPr>
          <w:lang w:val="es-ES"/>
        </w:rPr>
      </w:pPr>
      <w:r>
        <w:rPr>
          <w:b/>
          <w:bCs/>
          <w:lang w:val="es-ES"/>
        </w:rPr>
        <w:lastRenderedPageBreak/>
        <w:t>•</w:t>
      </w:r>
      <w:r>
        <w:rPr>
          <w:b/>
          <w:bCs/>
          <w:lang w:val="es-ES"/>
        </w:rPr>
        <w:tab/>
      </w:r>
      <w:r w:rsidR="00527177" w:rsidRPr="00527177">
        <w:rPr>
          <w:b/>
          <w:bCs/>
          <w:lang w:val="es-ES"/>
        </w:rPr>
        <w:t>Hormigón endurecido.</w:t>
      </w:r>
      <w:r w:rsidR="00527177" w:rsidRPr="00527177">
        <w:rPr>
          <w:lang w:val="es-ES"/>
        </w:rPr>
        <w:t xml:space="preserve"> Cuando finaliza el proceso de fraguado y el hormigón pasa a estado pétreo.</w:t>
      </w:r>
    </w:p>
    <w:p w14:paraId="3D1A2801" w14:textId="648E5904" w:rsidR="00527177" w:rsidRPr="00527177" w:rsidRDefault="00527177" w:rsidP="00527177">
      <w:pPr>
        <w:rPr>
          <w:lang w:val="es-ES"/>
        </w:rPr>
      </w:pPr>
      <w:r w:rsidRPr="00527177">
        <w:rPr>
          <w:b/>
          <w:bCs/>
          <w:lang w:val="es-ES"/>
        </w:rPr>
        <w:t>El hormigón fresco</w:t>
      </w:r>
      <w:r w:rsidRPr="00527177">
        <w:rPr>
          <w:lang w:val="es-ES"/>
        </w:rPr>
        <w:t xml:space="preserve"> ha de ser de masa uniforme y trabajable. Las características que intervienen en la trabajabilidad de un hormigón son principalmente:</w:t>
      </w:r>
    </w:p>
    <w:p w14:paraId="2F7D843C" w14:textId="55BCA05A" w:rsidR="00527177" w:rsidRPr="00527177" w:rsidRDefault="000D6725" w:rsidP="00527177">
      <w:pPr>
        <w:rPr>
          <w:lang w:val="es-ES"/>
        </w:rPr>
      </w:pPr>
      <w:r>
        <w:rPr>
          <w:b/>
          <w:bCs/>
          <w:lang w:val="es-ES"/>
        </w:rPr>
        <w:t>•</w:t>
      </w:r>
      <w:r>
        <w:rPr>
          <w:b/>
          <w:bCs/>
          <w:lang w:val="es-ES"/>
        </w:rPr>
        <w:tab/>
      </w:r>
      <w:r w:rsidR="00527177" w:rsidRPr="00527177">
        <w:rPr>
          <w:b/>
          <w:bCs/>
          <w:lang w:val="es-ES"/>
        </w:rPr>
        <w:t>Consistencia:</w:t>
      </w:r>
      <w:r w:rsidR="00527177" w:rsidRPr="00527177">
        <w:rPr>
          <w:lang w:val="es-ES"/>
        </w:rPr>
        <w:t xml:space="preserve"> que es la propiedad por la cual el hormigón fresco se resiste a la deformación. Se pueden observar cinco tipos de consistencias en el hormigón fresco: líquida, fluida, blanda, plástica y seca.</w:t>
      </w:r>
    </w:p>
    <w:p w14:paraId="7D46AB6A" w14:textId="58BD6A14" w:rsidR="00527177" w:rsidRPr="00527177" w:rsidRDefault="000D6725" w:rsidP="00527177">
      <w:pPr>
        <w:rPr>
          <w:lang w:val="es-ES"/>
        </w:rPr>
      </w:pPr>
      <w:r>
        <w:rPr>
          <w:b/>
          <w:bCs/>
          <w:lang w:val="es-ES"/>
        </w:rPr>
        <w:t>•</w:t>
      </w:r>
      <w:r>
        <w:rPr>
          <w:b/>
          <w:bCs/>
          <w:lang w:val="es-ES"/>
        </w:rPr>
        <w:tab/>
      </w:r>
      <w:r w:rsidR="00527177" w:rsidRPr="00527177">
        <w:rPr>
          <w:b/>
          <w:bCs/>
          <w:lang w:val="es-ES"/>
        </w:rPr>
        <w:t>Cohesión:</w:t>
      </w:r>
      <w:r w:rsidR="00527177" w:rsidRPr="00527177">
        <w:rPr>
          <w:lang w:val="es-ES"/>
        </w:rPr>
        <w:t xml:space="preserve"> que se define como la resistencia que ofrece el hormigón a segregarse, impidiendo la separación de sus componentes.</w:t>
      </w:r>
    </w:p>
    <w:p w14:paraId="1B2AF580" w14:textId="759B71CE" w:rsidR="00527177" w:rsidRPr="00527177" w:rsidRDefault="000D6725" w:rsidP="00527177">
      <w:pPr>
        <w:rPr>
          <w:lang w:val="es-ES"/>
        </w:rPr>
      </w:pPr>
      <w:r>
        <w:rPr>
          <w:b/>
          <w:bCs/>
          <w:lang w:val="es-ES"/>
        </w:rPr>
        <w:t>•</w:t>
      </w:r>
      <w:r>
        <w:rPr>
          <w:b/>
          <w:bCs/>
          <w:lang w:val="es-ES"/>
        </w:rPr>
        <w:tab/>
      </w:r>
      <w:r w:rsidR="00527177" w:rsidRPr="00527177">
        <w:rPr>
          <w:b/>
          <w:bCs/>
          <w:lang w:val="es-ES"/>
        </w:rPr>
        <w:t>Docilidad:</w:t>
      </w:r>
      <w:r w:rsidR="00527177" w:rsidRPr="00527177">
        <w:rPr>
          <w:lang w:val="es-ES"/>
        </w:rPr>
        <w:t xml:space="preserve"> es la característica por la cual se adapta a un molde. Para contar con una buena docilidad es necesario conseguir unas condiciones de cohesión y consistencia apropiadas a cada caso.</w:t>
      </w:r>
    </w:p>
    <w:p w14:paraId="51C1B9D7" w14:textId="77777777" w:rsidR="00527177" w:rsidRPr="00527177" w:rsidRDefault="00527177" w:rsidP="00527177">
      <w:pPr>
        <w:rPr>
          <w:lang w:val="es-ES"/>
        </w:rPr>
      </w:pPr>
      <w:r w:rsidRPr="00527177">
        <w:rPr>
          <w:lang w:val="es-ES"/>
        </w:rPr>
        <w:t>Si en la dosificación del hormigón se utilizan áridos con aristas angulosas, como son los áridos obtenidos por machaqueo, esto nos proporciona un hormigón con escasa docilidad. Por lo tanto, el grado de docilidad del hormigón depende de la elección del árido, de la cantidad de agua de amasado o del uso de aditivos.</w:t>
      </w:r>
    </w:p>
    <w:p w14:paraId="100360DF" w14:textId="77777777" w:rsidR="00527177" w:rsidRPr="00527177" w:rsidRDefault="00527177" w:rsidP="00527177">
      <w:pPr>
        <w:rPr>
          <w:lang w:val="es-ES"/>
        </w:rPr>
      </w:pPr>
      <w:r w:rsidRPr="00527177">
        <w:rPr>
          <w:lang w:val="es-ES"/>
        </w:rPr>
        <w:t>En cambio, al usar un árido de machaqueo mejoramos sustancialmente la resistencia mecánica del hormigón, ya que los granos de árido artificial se acoplan mejor entre ellos, incluso con un menor consumo de conglomerante.</w:t>
      </w:r>
    </w:p>
    <w:p w14:paraId="6CA816D6" w14:textId="77777777" w:rsidR="00527177" w:rsidRPr="00527177" w:rsidRDefault="00527177" w:rsidP="00527177">
      <w:pPr>
        <w:rPr>
          <w:lang w:val="es-ES"/>
        </w:rPr>
      </w:pPr>
      <w:r w:rsidRPr="00527177">
        <w:rPr>
          <w:b/>
          <w:bCs/>
          <w:lang w:val="es-ES"/>
        </w:rPr>
        <w:t>El hormigón endurecido</w:t>
      </w:r>
      <w:r w:rsidRPr="00527177">
        <w:rPr>
          <w:lang w:val="es-ES"/>
        </w:rPr>
        <w:t xml:space="preserve"> debe contar con unas buenas características de resistencia y durabilidad.</w:t>
      </w:r>
    </w:p>
    <w:p w14:paraId="0781090E" w14:textId="2CB7857E" w:rsidR="00527177" w:rsidRPr="00527177" w:rsidRDefault="000D6725" w:rsidP="00527177">
      <w:pPr>
        <w:rPr>
          <w:lang w:val="es-ES"/>
        </w:rPr>
      </w:pPr>
      <w:r>
        <w:rPr>
          <w:b/>
          <w:bCs/>
          <w:lang w:val="es-ES"/>
        </w:rPr>
        <w:t>•</w:t>
      </w:r>
      <w:r>
        <w:rPr>
          <w:b/>
          <w:bCs/>
          <w:lang w:val="es-ES"/>
        </w:rPr>
        <w:tab/>
      </w:r>
      <w:r w:rsidR="00527177" w:rsidRPr="00527177">
        <w:rPr>
          <w:b/>
          <w:bCs/>
          <w:lang w:val="es-ES"/>
        </w:rPr>
        <w:t>La resistencia</w:t>
      </w:r>
      <w:r w:rsidR="00527177" w:rsidRPr="00527177">
        <w:rPr>
          <w:lang w:val="es-ES"/>
        </w:rPr>
        <w:t xml:space="preserve"> es la capacidad del hormigón de no romperse ante los esfuerzos a que se someta según su utilización.</w:t>
      </w:r>
      <w:r w:rsidRPr="000D6725">
        <w:rPr>
          <w:lang w:val="es-ES"/>
        </w:rPr>
        <w:t xml:space="preserve"> </w:t>
      </w:r>
      <w:r>
        <w:rPr>
          <w:lang w:val="es-ES"/>
        </w:rPr>
        <w:t>P</w:t>
      </w:r>
      <w:r w:rsidRPr="00527177">
        <w:rPr>
          <w:lang w:val="es-ES"/>
        </w:rPr>
        <w:t>uede ser a compresión y a tracción, si bien la principal resistencia del hormigón es a compresión, siendo mucho menor la resistencia a tracción</w:t>
      </w:r>
    </w:p>
    <w:p w14:paraId="7C45148E" w14:textId="6556DF6F" w:rsidR="00527177" w:rsidRPr="00527177" w:rsidRDefault="000D6725" w:rsidP="00527177">
      <w:pPr>
        <w:rPr>
          <w:lang w:val="es-ES"/>
        </w:rPr>
      </w:pPr>
      <w:r>
        <w:rPr>
          <w:b/>
          <w:bCs/>
          <w:lang w:val="es-ES"/>
        </w:rPr>
        <w:t>•</w:t>
      </w:r>
      <w:r>
        <w:rPr>
          <w:b/>
          <w:bCs/>
          <w:lang w:val="es-ES"/>
        </w:rPr>
        <w:tab/>
      </w:r>
      <w:r w:rsidR="00527177" w:rsidRPr="00527177">
        <w:rPr>
          <w:b/>
          <w:bCs/>
          <w:lang w:val="es-ES"/>
        </w:rPr>
        <w:t>La durabilidad</w:t>
      </w:r>
      <w:r w:rsidR="00527177" w:rsidRPr="00527177">
        <w:rPr>
          <w:lang w:val="es-ES"/>
        </w:rPr>
        <w:t xml:space="preserve"> es la fortaleza del hormigón, durante su vida útil, frente a las condiciones físicas y químicas a las que está expuesto, y frente a los ambientes agresivos.</w:t>
      </w:r>
    </w:p>
    <w:p w14:paraId="76E15B43" w14:textId="45E9DCB5" w:rsidR="00527177" w:rsidRPr="00527177" w:rsidRDefault="00527177" w:rsidP="00527177">
      <w:pPr>
        <w:rPr>
          <w:b/>
          <w:lang w:val="es-ES"/>
        </w:rPr>
      </w:pPr>
      <w:r w:rsidRPr="00527177">
        <w:rPr>
          <w:b/>
          <w:lang w:val="es-ES"/>
        </w:rPr>
        <w:t>Recuerde</w:t>
      </w:r>
      <w:r>
        <w:rPr>
          <w:b/>
          <w:lang w:val="es-ES"/>
        </w:rPr>
        <w:t xml:space="preserve">: </w:t>
      </w:r>
      <w:r w:rsidRPr="00527177">
        <w:rPr>
          <w:lang w:val="es-ES"/>
        </w:rPr>
        <w:t>La carencia de resistencia a tracción del hormigón se suple ejecutando hormigón armado, reforzándolo internamente con armaduras de acero.</w:t>
      </w:r>
    </w:p>
    <w:p w14:paraId="3E771B4E" w14:textId="77777777" w:rsidR="00527177" w:rsidRPr="00527177" w:rsidRDefault="00527177" w:rsidP="00527177">
      <w:pPr>
        <w:rPr>
          <w:lang w:val="es-ES"/>
        </w:rPr>
      </w:pPr>
      <w:r w:rsidRPr="00527177">
        <w:rPr>
          <w:lang w:val="es-ES"/>
        </w:rPr>
        <w:t xml:space="preserve">La mayor o menor resistencia del hormigón viene determinada principalmente por la </w:t>
      </w:r>
      <w:r w:rsidRPr="00527177">
        <w:rPr>
          <w:i/>
          <w:iCs/>
          <w:lang w:val="es-ES"/>
        </w:rPr>
        <w:t>dosificación</w:t>
      </w:r>
      <w:r w:rsidRPr="00527177">
        <w:rPr>
          <w:lang w:val="es-ES"/>
        </w:rPr>
        <w:t xml:space="preserve"> y el </w:t>
      </w:r>
      <w:r w:rsidRPr="00527177">
        <w:rPr>
          <w:i/>
          <w:iCs/>
          <w:lang w:val="es-ES"/>
        </w:rPr>
        <w:t>tipo de cemento</w:t>
      </w:r>
      <w:r w:rsidRPr="00527177">
        <w:rPr>
          <w:lang w:val="es-ES"/>
        </w:rPr>
        <w:t xml:space="preserve"> utilizado, si bien también influyen otros condicionantes, siendo destacables los siguientes:</w:t>
      </w:r>
    </w:p>
    <w:p w14:paraId="7A5F483D" w14:textId="7D6AD3E9" w:rsidR="00527177" w:rsidRPr="00527177" w:rsidRDefault="000D6725" w:rsidP="000D6725">
      <w:pPr>
        <w:rPr>
          <w:lang w:val="es-ES"/>
        </w:rPr>
      </w:pPr>
      <w:r>
        <w:rPr>
          <w:lang w:val="es-ES"/>
        </w:rPr>
        <w:tab/>
        <w:t>-</w:t>
      </w:r>
      <w:r>
        <w:rPr>
          <w:lang w:val="es-ES"/>
        </w:rPr>
        <w:tab/>
      </w:r>
      <w:r w:rsidR="00527177" w:rsidRPr="00527177">
        <w:rPr>
          <w:lang w:val="es-ES"/>
        </w:rPr>
        <w:t>El sistema de compactación utilizado en su puesta en obra.</w:t>
      </w:r>
    </w:p>
    <w:p w14:paraId="34634240" w14:textId="3B781BDE" w:rsidR="00527177" w:rsidRPr="00527177" w:rsidRDefault="000D6725" w:rsidP="00527177">
      <w:pPr>
        <w:rPr>
          <w:lang w:val="es-ES"/>
        </w:rPr>
      </w:pPr>
      <w:r>
        <w:rPr>
          <w:lang w:val="es-ES"/>
        </w:rPr>
        <w:tab/>
        <w:t>-</w:t>
      </w:r>
      <w:r>
        <w:rPr>
          <w:lang w:val="es-ES"/>
        </w:rPr>
        <w:tab/>
      </w:r>
      <w:r w:rsidR="00527177" w:rsidRPr="00527177">
        <w:rPr>
          <w:lang w:val="es-ES"/>
        </w:rPr>
        <w:t>La granulometría del árido. Se consigue mayor resistencia con áridos de mayor grosor.</w:t>
      </w:r>
    </w:p>
    <w:p w14:paraId="5EF14EEA" w14:textId="09D1DC8F" w:rsidR="00527177" w:rsidRPr="00527177" w:rsidRDefault="000D6725" w:rsidP="00527177">
      <w:pPr>
        <w:rPr>
          <w:lang w:val="es-ES"/>
        </w:rPr>
      </w:pPr>
      <w:r>
        <w:rPr>
          <w:lang w:val="es-ES"/>
        </w:rPr>
        <w:lastRenderedPageBreak/>
        <w:tab/>
        <w:t>-</w:t>
      </w:r>
      <w:r>
        <w:rPr>
          <w:lang w:val="es-ES"/>
        </w:rPr>
        <w:tab/>
      </w:r>
      <w:r w:rsidR="00527177" w:rsidRPr="00527177">
        <w:rPr>
          <w:lang w:val="es-ES"/>
        </w:rPr>
        <w:t>El medio en el que se conserva el hormigón.</w:t>
      </w:r>
    </w:p>
    <w:p w14:paraId="6A6D53A7" w14:textId="5307034F" w:rsidR="00527177" w:rsidRPr="00527177" w:rsidRDefault="000D6725" w:rsidP="00527177">
      <w:pPr>
        <w:rPr>
          <w:lang w:val="es-ES"/>
        </w:rPr>
      </w:pPr>
      <w:r>
        <w:rPr>
          <w:lang w:val="es-ES"/>
        </w:rPr>
        <w:tab/>
        <w:t>-</w:t>
      </w:r>
      <w:r>
        <w:rPr>
          <w:lang w:val="es-ES"/>
        </w:rPr>
        <w:tab/>
      </w:r>
      <w:r w:rsidR="00527177" w:rsidRPr="00527177">
        <w:rPr>
          <w:lang w:val="es-ES"/>
        </w:rPr>
        <w:t>La edad del hormigón, o tiempo que transcurre desde que se acaba el amasado, ya que la resistencia se incrementa con el tiempo.</w:t>
      </w:r>
    </w:p>
    <w:p w14:paraId="7F2F160A" w14:textId="4F16D1BA" w:rsidR="00527177" w:rsidRPr="00527177" w:rsidRDefault="000D6725" w:rsidP="00527177">
      <w:pPr>
        <w:rPr>
          <w:lang w:val="es-ES"/>
        </w:rPr>
      </w:pPr>
      <w:r>
        <w:rPr>
          <w:lang w:val="es-ES"/>
        </w:rPr>
        <w:tab/>
        <w:t>-</w:t>
      </w:r>
      <w:r>
        <w:rPr>
          <w:lang w:val="es-ES"/>
        </w:rPr>
        <w:tab/>
      </w:r>
      <w:r w:rsidR="00527177" w:rsidRPr="00527177">
        <w:rPr>
          <w:lang w:val="es-ES"/>
        </w:rPr>
        <w:t>La composición química del cemento usado.</w:t>
      </w:r>
    </w:p>
    <w:p w14:paraId="4C6D7ECF" w14:textId="77777777" w:rsidR="00527177" w:rsidRPr="00527177" w:rsidRDefault="00527177" w:rsidP="00527177">
      <w:pPr>
        <w:rPr>
          <w:lang w:val="es-ES"/>
        </w:rPr>
      </w:pPr>
      <w:r w:rsidRPr="00527177">
        <w:rPr>
          <w:lang w:val="es-ES"/>
        </w:rPr>
        <w:t>Para calcular la resistencia efectiva del hormigón, se toma la que tiene a los 28 días, en la cual se considera que ha alcanzado prácticamente la totalidad de la resistencia máxima que alcanzará a lo largo de su vida.</w:t>
      </w:r>
    </w:p>
    <w:p w14:paraId="1FA6AABC" w14:textId="77777777" w:rsidR="00527177" w:rsidRPr="00527177" w:rsidRDefault="00527177" w:rsidP="00527177">
      <w:pPr>
        <w:rPr>
          <w:lang w:val="es-ES"/>
        </w:rPr>
      </w:pPr>
      <w:r w:rsidRPr="00527177">
        <w:rPr>
          <w:lang w:val="es-ES"/>
        </w:rPr>
        <w:t xml:space="preserve">Factores que influyen en la </w:t>
      </w:r>
      <w:r w:rsidRPr="00527177">
        <w:rPr>
          <w:b/>
          <w:bCs/>
          <w:lang w:val="es-ES"/>
        </w:rPr>
        <w:t>resistencia</w:t>
      </w:r>
      <w:r w:rsidRPr="00527177">
        <w:rPr>
          <w:lang w:val="es-ES"/>
        </w:rPr>
        <w:t xml:space="preserve"> del hormigón según los materiales empleados:</w:t>
      </w:r>
    </w:p>
    <w:p w14:paraId="57F0B87A" w14:textId="3978B938" w:rsidR="00527177" w:rsidRPr="00527177" w:rsidRDefault="000D6725" w:rsidP="00527177">
      <w:pPr>
        <w:rPr>
          <w:lang w:val="es-ES"/>
        </w:rPr>
      </w:pPr>
      <w:r>
        <w:rPr>
          <w:lang w:val="es-ES"/>
        </w:rPr>
        <w:tab/>
        <w:t>-</w:t>
      </w:r>
      <w:r>
        <w:rPr>
          <w:lang w:val="es-ES"/>
        </w:rPr>
        <w:tab/>
      </w:r>
      <w:r w:rsidR="00527177" w:rsidRPr="00527177">
        <w:rPr>
          <w:lang w:val="es-ES"/>
        </w:rPr>
        <w:t xml:space="preserve">La </w:t>
      </w:r>
      <w:r w:rsidR="00527177" w:rsidRPr="00527177">
        <w:rPr>
          <w:b/>
          <w:bCs/>
          <w:lang w:val="es-ES"/>
        </w:rPr>
        <w:t>calidad del cemento</w:t>
      </w:r>
      <w:r w:rsidR="00527177" w:rsidRPr="00527177">
        <w:rPr>
          <w:lang w:val="es-ES"/>
        </w:rPr>
        <w:t xml:space="preserve"> empleado. A mejor calidad mayor resistencia.</w:t>
      </w:r>
    </w:p>
    <w:p w14:paraId="48E1F36A" w14:textId="67665B5A" w:rsidR="00527177" w:rsidRPr="00527177" w:rsidRDefault="000D6725" w:rsidP="00527177">
      <w:pPr>
        <w:rPr>
          <w:lang w:val="es-ES"/>
        </w:rPr>
      </w:pPr>
      <w:r>
        <w:rPr>
          <w:lang w:val="es-ES"/>
        </w:rPr>
        <w:tab/>
        <w:t>-</w:t>
      </w:r>
      <w:r>
        <w:rPr>
          <w:lang w:val="es-ES"/>
        </w:rPr>
        <w:tab/>
      </w:r>
      <w:r w:rsidR="00527177" w:rsidRPr="00527177">
        <w:rPr>
          <w:lang w:val="es-ES"/>
        </w:rPr>
        <w:t xml:space="preserve">La </w:t>
      </w:r>
      <w:r w:rsidR="00527177" w:rsidRPr="00527177">
        <w:rPr>
          <w:b/>
          <w:bCs/>
          <w:lang w:val="es-ES"/>
        </w:rPr>
        <w:t>cantidad de agua</w:t>
      </w:r>
      <w:r w:rsidR="00527177" w:rsidRPr="00527177">
        <w:rPr>
          <w:lang w:val="es-ES"/>
        </w:rPr>
        <w:t>. Al incrementar la cantidad de agua se reduce la resistencia del hormigón.</w:t>
      </w:r>
    </w:p>
    <w:p w14:paraId="1F441435" w14:textId="5CCB8CDF" w:rsidR="00527177" w:rsidRPr="00527177" w:rsidRDefault="000D6725" w:rsidP="00527177">
      <w:pPr>
        <w:rPr>
          <w:lang w:val="es-ES"/>
        </w:rPr>
      </w:pPr>
      <w:r>
        <w:rPr>
          <w:lang w:val="es-ES"/>
        </w:rPr>
        <w:tab/>
        <w:t>-</w:t>
      </w:r>
      <w:r>
        <w:rPr>
          <w:lang w:val="es-ES"/>
        </w:rPr>
        <w:tab/>
      </w:r>
      <w:r w:rsidR="00527177" w:rsidRPr="00527177">
        <w:rPr>
          <w:lang w:val="es-ES"/>
        </w:rPr>
        <w:t xml:space="preserve">La </w:t>
      </w:r>
      <w:r w:rsidR="00527177" w:rsidRPr="00527177">
        <w:rPr>
          <w:b/>
          <w:bCs/>
          <w:lang w:val="es-ES"/>
        </w:rPr>
        <w:t>cantidad de cemento</w:t>
      </w:r>
      <w:r w:rsidR="00527177" w:rsidRPr="00527177">
        <w:rPr>
          <w:lang w:val="es-ES"/>
        </w:rPr>
        <w:t>. Reduciendo la relación agua-cemento se aumenta la resistencia, si bien pueden aparecer retracciones por el calor desprendido en el fraguado.</w:t>
      </w:r>
    </w:p>
    <w:p w14:paraId="11C801E9" w14:textId="77777777" w:rsidR="00527177" w:rsidRPr="00527177" w:rsidRDefault="00527177" w:rsidP="00527177">
      <w:pPr>
        <w:rPr>
          <w:lang w:val="es-ES"/>
        </w:rPr>
      </w:pPr>
      <w:r w:rsidRPr="00527177">
        <w:rPr>
          <w:lang w:val="es-ES"/>
        </w:rPr>
        <w:t>Al utilizar un árido de mayor tamaño o árido de machaqueo es necesario menos cemento para alcanzar una resistencia dada.</w:t>
      </w:r>
    </w:p>
    <w:p w14:paraId="40FDF427" w14:textId="77777777" w:rsidR="00527177" w:rsidRPr="00527177" w:rsidRDefault="00527177" w:rsidP="00527177">
      <w:pPr>
        <w:rPr>
          <w:lang w:val="es-ES"/>
        </w:rPr>
      </w:pPr>
      <w:r w:rsidRPr="00527177">
        <w:rPr>
          <w:lang w:val="es-ES"/>
        </w:rPr>
        <w:t>Un amasado incompleto reduce la resistencia, ya que puede ocasionar segregaciones de los componentes.</w:t>
      </w:r>
    </w:p>
    <w:p w14:paraId="698C51F5" w14:textId="77777777" w:rsidR="00527177" w:rsidRPr="00527177" w:rsidRDefault="00527177" w:rsidP="00527177">
      <w:pPr>
        <w:rPr>
          <w:lang w:val="es-ES"/>
        </w:rPr>
      </w:pPr>
      <w:r w:rsidRPr="00527177">
        <w:rPr>
          <w:lang w:val="es-ES"/>
        </w:rPr>
        <w:t>La resistencia también se ve disminuida si no se realiza un correcto curado.</w:t>
      </w:r>
    </w:p>
    <w:p w14:paraId="47312362" w14:textId="77777777" w:rsidR="00527177" w:rsidRPr="00527177" w:rsidRDefault="00527177" w:rsidP="00527177">
      <w:pPr>
        <w:rPr>
          <w:lang w:val="es-ES"/>
        </w:rPr>
      </w:pPr>
      <w:r w:rsidRPr="00527177">
        <w:rPr>
          <w:lang w:val="es-ES"/>
        </w:rPr>
        <w:t>Un correcto vibrado durante la puesta en obra mejora sustancialmente la resistencia, ya que elimina coqueras y huecos interiores, otorgando mayor cohesión final a la masa de hormigón.</w:t>
      </w:r>
    </w:p>
    <w:p w14:paraId="52A98EB0" w14:textId="1A4F1DA5" w:rsidR="00527177" w:rsidRPr="00527177" w:rsidRDefault="000D6725" w:rsidP="00527177">
      <w:pPr>
        <w:rPr>
          <w:b/>
          <w:lang w:val="es-ES"/>
        </w:rPr>
      </w:pPr>
      <w:r>
        <w:rPr>
          <w:b/>
          <w:lang w:val="es-ES"/>
        </w:rPr>
        <w:t>○</w:t>
      </w:r>
      <w:r w:rsidR="00527177">
        <w:rPr>
          <w:b/>
          <w:lang w:val="es-ES"/>
        </w:rPr>
        <w:tab/>
      </w:r>
      <w:r w:rsidR="00527177" w:rsidRPr="00527177">
        <w:rPr>
          <w:b/>
          <w:lang w:val="es-ES"/>
        </w:rPr>
        <w:t>Retracción</w:t>
      </w:r>
      <w:r w:rsidR="00527177">
        <w:rPr>
          <w:b/>
          <w:lang w:val="es-ES"/>
        </w:rPr>
        <w:t>.</w:t>
      </w:r>
    </w:p>
    <w:p w14:paraId="4DD3E668" w14:textId="77777777" w:rsidR="00527177" w:rsidRPr="00527177" w:rsidRDefault="00527177" w:rsidP="00527177">
      <w:pPr>
        <w:rPr>
          <w:lang w:val="es-ES"/>
        </w:rPr>
      </w:pPr>
      <w:r w:rsidRPr="00527177">
        <w:rPr>
          <w:lang w:val="es-ES"/>
        </w:rPr>
        <w:t>Disminución del volumen del hormigón que se produce en el fraguado por la pérdida de agua debida a la evaporación.</w:t>
      </w:r>
    </w:p>
    <w:p w14:paraId="553AEFE8" w14:textId="38FCFD75" w:rsidR="00527177" w:rsidRPr="00527177" w:rsidRDefault="000D6725" w:rsidP="00527177">
      <w:pPr>
        <w:rPr>
          <w:lang w:val="es-ES"/>
        </w:rPr>
      </w:pPr>
      <w:r>
        <w:rPr>
          <w:b/>
          <w:bCs/>
          <w:lang w:val="es-ES"/>
        </w:rPr>
        <w:t>○</w:t>
      </w:r>
      <w:r>
        <w:rPr>
          <w:b/>
          <w:bCs/>
          <w:lang w:val="es-ES"/>
        </w:rPr>
        <w:tab/>
      </w:r>
      <w:r w:rsidR="00527177" w:rsidRPr="00527177">
        <w:rPr>
          <w:b/>
          <w:bCs/>
          <w:lang w:val="es-ES"/>
        </w:rPr>
        <w:t>La durabilidad</w:t>
      </w:r>
      <w:r w:rsidR="00527177" w:rsidRPr="00527177">
        <w:rPr>
          <w:lang w:val="es-ES"/>
        </w:rPr>
        <w:t xml:space="preserve"> puede mejorarse controlando una serie de factores del hormigón:</w:t>
      </w:r>
    </w:p>
    <w:p w14:paraId="51128619" w14:textId="31877C19" w:rsidR="00527177" w:rsidRPr="00527177" w:rsidRDefault="00527177" w:rsidP="00527177">
      <w:pPr>
        <w:rPr>
          <w:lang w:val="es-ES"/>
        </w:rPr>
      </w:pPr>
      <w:r>
        <w:rPr>
          <w:lang w:val="es-ES"/>
        </w:rPr>
        <w:tab/>
        <w:t>-</w:t>
      </w:r>
      <w:r>
        <w:rPr>
          <w:lang w:val="es-ES"/>
        </w:rPr>
        <w:tab/>
      </w:r>
      <w:r w:rsidRPr="00527177">
        <w:rPr>
          <w:lang w:val="es-ES"/>
        </w:rPr>
        <w:t>Mejorar la permeabilidad bloqueando la entrada de elementos que ataquen el hormigón. La permeabilidad se aumenta disminuyendo la relación agua-cemento.</w:t>
      </w:r>
    </w:p>
    <w:p w14:paraId="4EAF5FB9" w14:textId="52A2DB34" w:rsidR="00527177" w:rsidRPr="00527177" w:rsidRDefault="00527177" w:rsidP="00527177">
      <w:pPr>
        <w:rPr>
          <w:lang w:val="es-ES"/>
        </w:rPr>
      </w:pPr>
      <w:r>
        <w:rPr>
          <w:lang w:val="es-ES"/>
        </w:rPr>
        <w:tab/>
        <w:t>-</w:t>
      </w:r>
      <w:r>
        <w:rPr>
          <w:lang w:val="es-ES"/>
        </w:rPr>
        <w:tab/>
      </w:r>
      <w:r w:rsidRPr="00527177">
        <w:rPr>
          <w:lang w:val="es-ES"/>
        </w:rPr>
        <w:t>Evitar la corrosión del acero en caso de hormigón armado. Es necesario respetar los recubrimientos mínimos.</w:t>
      </w:r>
    </w:p>
    <w:p w14:paraId="38F8129A" w14:textId="43B6EA8A" w:rsidR="00527177" w:rsidRPr="00527177" w:rsidRDefault="00E360A8" w:rsidP="00527177">
      <w:pPr>
        <w:rPr>
          <w:b/>
          <w:bCs/>
          <w:lang w:val="es-ES"/>
        </w:rPr>
      </w:pPr>
      <w:r>
        <w:rPr>
          <w:b/>
          <w:bCs/>
          <w:lang w:val="es-ES"/>
        </w:rPr>
        <w:t>○</w:t>
      </w:r>
      <w:r w:rsidR="00527177">
        <w:rPr>
          <w:b/>
          <w:bCs/>
          <w:lang w:val="es-ES"/>
        </w:rPr>
        <w:tab/>
      </w:r>
      <w:r w:rsidR="00527177" w:rsidRPr="00527177">
        <w:rPr>
          <w:b/>
          <w:bCs/>
          <w:lang w:val="es-ES"/>
        </w:rPr>
        <w:t>Correcta hidratación del cemento.</w:t>
      </w:r>
    </w:p>
    <w:p w14:paraId="1FEE61FC" w14:textId="77777777" w:rsidR="00527177" w:rsidRPr="00527177" w:rsidRDefault="00527177" w:rsidP="00527177">
      <w:pPr>
        <w:rPr>
          <w:lang w:val="es-ES"/>
        </w:rPr>
      </w:pPr>
      <w:r w:rsidRPr="00527177">
        <w:rPr>
          <w:lang w:val="es-ES"/>
        </w:rPr>
        <w:lastRenderedPageBreak/>
        <w:t>Adecuada puesta en obra, con especial cuidado en la compactación y un correcto curado.</w:t>
      </w:r>
    </w:p>
    <w:p w14:paraId="686CA081" w14:textId="4365A13A" w:rsidR="00527177" w:rsidRPr="00527177" w:rsidRDefault="00527177" w:rsidP="00527177">
      <w:pPr>
        <w:rPr>
          <w:lang w:val="es-ES"/>
        </w:rPr>
      </w:pPr>
      <w:r w:rsidRPr="00527177">
        <w:rPr>
          <w:lang w:val="es-ES"/>
        </w:rPr>
        <w:t>Reducir la porosidad, evitando el exceso de agua de amasado y mejorando la granulometría de los áridos. Un hormigón compacto absorbe menos gases y líquidos, siendo por tanto más estable.</w:t>
      </w:r>
    </w:p>
    <w:p w14:paraId="2A566F86" w14:textId="5143789F" w:rsidR="00527177" w:rsidRPr="00527177" w:rsidRDefault="00527177" w:rsidP="00527177">
      <w:pPr>
        <w:rPr>
          <w:b/>
          <w:lang w:val="es-ES"/>
        </w:rPr>
      </w:pPr>
      <w:r>
        <w:rPr>
          <w:b/>
          <w:lang w:val="es-ES"/>
        </w:rPr>
        <w:t>•</w:t>
      </w:r>
      <w:r>
        <w:rPr>
          <w:b/>
          <w:lang w:val="es-ES"/>
        </w:rPr>
        <w:tab/>
      </w:r>
      <w:r w:rsidRPr="00527177">
        <w:rPr>
          <w:b/>
          <w:lang w:val="es-ES"/>
        </w:rPr>
        <w:t>Relación agua/cemento</w:t>
      </w:r>
      <w:r>
        <w:rPr>
          <w:b/>
          <w:lang w:val="es-ES"/>
        </w:rPr>
        <w:t>.</w:t>
      </w:r>
    </w:p>
    <w:p w14:paraId="5101286B" w14:textId="77777777" w:rsidR="00527177" w:rsidRPr="00527177" w:rsidRDefault="00527177" w:rsidP="00527177">
      <w:pPr>
        <w:rPr>
          <w:lang w:val="es-ES"/>
        </w:rPr>
      </w:pPr>
      <w:r w:rsidRPr="00527177">
        <w:rPr>
          <w:lang w:val="es-ES"/>
        </w:rPr>
        <w:t>Es la proporción entre la cantidad de agua y de cemento utilizadas en la dosificación. Es uno de los parámetros más importantes a la hora de confeccionar un hormigón. La relación agua/cemento influye directamente sobre varias propiedades del hormigón:</w:t>
      </w:r>
    </w:p>
    <w:p w14:paraId="34786850" w14:textId="43AC62B5" w:rsidR="00527177" w:rsidRPr="00527177" w:rsidRDefault="00527177" w:rsidP="00527177">
      <w:pPr>
        <w:rPr>
          <w:lang w:val="es-ES"/>
        </w:rPr>
      </w:pPr>
      <w:r>
        <w:rPr>
          <w:lang w:val="es-ES"/>
        </w:rPr>
        <w:tab/>
        <w:t>-</w:t>
      </w:r>
      <w:r>
        <w:rPr>
          <w:lang w:val="es-ES"/>
        </w:rPr>
        <w:tab/>
      </w:r>
      <w:r w:rsidRPr="00527177">
        <w:rPr>
          <w:lang w:val="es-ES"/>
        </w:rPr>
        <w:t>Disminución de la retracción.</w:t>
      </w:r>
    </w:p>
    <w:p w14:paraId="0A469DEE" w14:textId="4753867B" w:rsidR="00527177" w:rsidRPr="00527177" w:rsidRDefault="00527177" w:rsidP="00527177">
      <w:pPr>
        <w:rPr>
          <w:lang w:val="es-ES"/>
        </w:rPr>
      </w:pPr>
      <w:r>
        <w:rPr>
          <w:lang w:val="es-ES"/>
        </w:rPr>
        <w:tab/>
        <w:t>-</w:t>
      </w:r>
      <w:r>
        <w:rPr>
          <w:lang w:val="es-ES"/>
        </w:rPr>
        <w:tab/>
      </w:r>
      <w:r w:rsidRPr="00527177">
        <w:rPr>
          <w:lang w:val="es-ES"/>
        </w:rPr>
        <w:t>Resistencia a la compresión.</w:t>
      </w:r>
    </w:p>
    <w:p w14:paraId="52257745" w14:textId="6A5AF685" w:rsidR="00527177" w:rsidRPr="00527177" w:rsidRDefault="00527177" w:rsidP="00527177">
      <w:pPr>
        <w:rPr>
          <w:lang w:val="es-ES"/>
        </w:rPr>
      </w:pPr>
      <w:r>
        <w:rPr>
          <w:lang w:val="es-ES"/>
        </w:rPr>
        <w:tab/>
        <w:t>-</w:t>
      </w:r>
      <w:r>
        <w:rPr>
          <w:lang w:val="es-ES"/>
        </w:rPr>
        <w:tab/>
      </w:r>
      <w:r w:rsidRPr="00527177">
        <w:rPr>
          <w:lang w:val="es-ES"/>
        </w:rPr>
        <w:t>Resistencia al desgaste.</w:t>
      </w:r>
    </w:p>
    <w:p w14:paraId="5737BB7A" w14:textId="3EB0445A" w:rsidR="00527177" w:rsidRPr="00527177" w:rsidRDefault="00527177" w:rsidP="00527177">
      <w:pPr>
        <w:rPr>
          <w:lang w:val="es-ES"/>
        </w:rPr>
      </w:pPr>
      <w:r>
        <w:rPr>
          <w:lang w:val="es-ES"/>
        </w:rPr>
        <w:tab/>
        <w:t>-</w:t>
      </w:r>
      <w:r>
        <w:rPr>
          <w:lang w:val="es-ES"/>
        </w:rPr>
        <w:tab/>
      </w:r>
      <w:r w:rsidRPr="00527177">
        <w:rPr>
          <w:lang w:val="es-ES"/>
        </w:rPr>
        <w:t>Protección de las armaduras.</w:t>
      </w:r>
    </w:p>
    <w:p w14:paraId="10200A7F" w14:textId="77777777" w:rsidR="00527177" w:rsidRPr="00527177" w:rsidRDefault="00527177" w:rsidP="00527177">
      <w:pPr>
        <w:rPr>
          <w:lang w:val="es-ES"/>
        </w:rPr>
      </w:pPr>
      <w:r w:rsidRPr="00527177">
        <w:rPr>
          <w:lang w:val="es-ES"/>
        </w:rPr>
        <w:t>Con una relación agua/cemento baja se consiguen mejores resistencias del hormigón; en cambio, con relaciones más altas se consigue una mayor trabajabilidad y puesta en obra.</w:t>
      </w:r>
    </w:p>
    <w:p w14:paraId="383F6615" w14:textId="77777777" w:rsidR="00527177" w:rsidRPr="00527177" w:rsidRDefault="00527177" w:rsidP="00527177">
      <w:pPr>
        <w:rPr>
          <w:lang w:val="es-ES"/>
        </w:rPr>
      </w:pPr>
      <w:r w:rsidRPr="00527177">
        <w:rPr>
          <w:lang w:val="es-ES"/>
        </w:rPr>
        <w:t>Es por tanto fundamental no añadir excesiva agua en la elaboración de un hormigón, ya que para mantener la misma resistencia necesitamos incrementar la cantidad de cemento, lo que supone un mayor coste para conseguir las mismas prestaciones.</w:t>
      </w:r>
    </w:p>
    <w:p w14:paraId="733BF317" w14:textId="085A0772" w:rsidR="00527177" w:rsidRPr="001B63D2" w:rsidRDefault="00527177" w:rsidP="00527177">
      <w:pPr>
        <w:pStyle w:val="Ttulo2"/>
        <w:rPr>
          <w:lang w:val="es-ES"/>
        </w:rPr>
      </w:pPr>
      <w:r w:rsidRPr="001B63D2">
        <w:rPr>
          <w:lang w:val="es-ES"/>
        </w:rPr>
        <w:t xml:space="preserve"> </w:t>
      </w:r>
      <w:bookmarkStart w:id="10" w:name="2_3_Clases_y_aplicaciones_del_ho_1"/>
      <w:bookmarkStart w:id="11" w:name="2_3_Clases_y_aplicaciones_del_ho"/>
      <w:bookmarkStart w:id="12" w:name="_Toc193446470"/>
      <w:r w:rsidRPr="001B63D2">
        <w:rPr>
          <w:lang w:val="es-ES"/>
        </w:rPr>
        <w:t>2.3. Clases y aplicaciones del hormigón</w:t>
      </w:r>
      <w:bookmarkEnd w:id="10"/>
      <w:bookmarkEnd w:id="11"/>
      <w:r w:rsidRPr="001B63D2">
        <w:rPr>
          <w:lang w:val="es-ES"/>
        </w:rPr>
        <w:t>.</w:t>
      </w:r>
      <w:bookmarkEnd w:id="12"/>
    </w:p>
    <w:p w14:paraId="69A31EBA" w14:textId="43DC4E5C" w:rsidR="00527177" w:rsidRPr="00527177" w:rsidRDefault="00527177" w:rsidP="00527177">
      <w:pPr>
        <w:rPr>
          <w:lang w:val="es-ES"/>
        </w:rPr>
      </w:pPr>
      <w:r w:rsidRPr="00527177">
        <w:rPr>
          <w:lang w:val="es-ES"/>
        </w:rPr>
        <w:t xml:space="preserve">En función del uso y características finales que se le dé a un hormigón, existen dos divisiones generales claramente diferenciadas, como son: </w:t>
      </w:r>
      <w:r w:rsidRPr="00527177">
        <w:rPr>
          <w:b/>
          <w:bCs/>
          <w:lang w:val="es-ES"/>
        </w:rPr>
        <w:t>hormigón en masa y hormigón armado.</w:t>
      </w:r>
      <w:r w:rsidRPr="00527177">
        <w:rPr>
          <w:lang w:val="es-ES"/>
        </w:rPr>
        <w:t xml:space="preserve"> El hormigón armado es aquel en cuyo seno se introducen barras o perfiles de acero a fin de contrarrestar las carencias estructurales del hormigón en solicitaciones a tracción, cortante, etc. En las piezas realizadas con hormigón en masa no se coloca ningún tipo de armadura en su interior.</w:t>
      </w:r>
    </w:p>
    <w:p w14:paraId="482B4790" w14:textId="51018F1E" w:rsidR="00527177" w:rsidRPr="00527177" w:rsidRDefault="00527177" w:rsidP="00527177">
      <w:pPr>
        <w:rPr>
          <w:b/>
          <w:lang w:val="es-ES"/>
        </w:rPr>
      </w:pPr>
      <w:r w:rsidRPr="00527177">
        <w:rPr>
          <w:b/>
          <w:lang w:val="es-ES"/>
        </w:rPr>
        <w:t>Recuerde</w:t>
      </w:r>
      <w:r>
        <w:rPr>
          <w:b/>
          <w:lang w:val="es-ES"/>
        </w:rPr>
        <w:t xml:space="preserve">: </w:t>
      </w:r>
      <w:r w:rsidRPr="00527177">
        <w:rPr>
          <w:lang w:val="es-ES"/>
        </w:rPr>
        <w:t>La relación agua/cemento refleja la relación numérica existente entre el peso del agua utilizada en la composición de la mezcla y el peso del cemento utilizado.</w:t>
      </w:r>
    </w:p>
    <w:p w14:paraId="27B35156" w14:textId="07E8268D" w:rsidR="00527177" w:rsidRPr="00527177" w:rsidRDefault="00527177" w:rsidP="00527177">
      <w:pPr>
        <w:rPr>
          <w:lang w:val="es-ES"/>
        </w:rPr>
      </w:pPr>
      <w:r w:rsidRPr="00527177">
        <w:rPr>
          <w:lang w:val="es-ES"/>
        </w:rPr>
        <w:t>Independientemente de la división general indicada anteriormente, dependiendo de la dosificación de sus componentes y de la adición de aditivos, se puede realizar una clasificación más extensa de los tipos de hormigón que podemos encontrar, con sus características fundamentales y aplicaciones habituales:</w:t>
      </w:r>
    </w:p>
    <w:tbl>
      <w:tblPr>
        <w:tblW w:w="4919" w:type="pct"/>
        <w:jc w:val="center"/>
        <w:tblCellMar>
          <w:left w:w="10" w:type="dxa"/>
          <w:right w:w="10" w:type="dxa"/>
        </w:tblCellMar>
        <w:tblLook w:val="04A0" w:firstRow="1" w:lastRow="0" w:firstColumn="1" w:lastColumn="0" w:noHBand="0" w:noVBand="1"/>
      </w:tblPr>
      <w:tblGrid>
        <w:gridCol w:w="1556"/>
        <w:gridCol w:w="3403"/>
        <w:gridCol w:w="3401"/>
      </w:tblGrid>
      <w:tr w:rsidR="00527177" w:rsidRPr="00527177" w14:paraId="326D227D"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0" w:type="dxa"/>
              <w:left w:w="20" w:type="dxa"/>
              <w:bottom w:w="20" w:type="dxa"/>
              <w:right w:w="20" w:type="dxa"/>
            </w:tcMar>
            <w:vAlign w:val="center"/>
          </w:tcPr>
          <w:p w14:paraId="25441122" w14:textId="77777777" w:rsidR="00527177" w:rsidRPr="00527177" w:rsidRDefault="00527177" w:rsidP="00527177">
            <w:pPr>
              <w:jc w:val="left"/>
              <w:rPr>
                <w:b/>
                <w:bCs/>
                <w:lang w:val="es-ES"/>
              </w:rPr>
            </w:pPr>
            <w:r w:rsidRPr="00527177">
              <w:rPr>
                <w:b/>
                <w:bCs/>
                <w:lang w:val="es-ES"/>
              </w:rPr>
              <w:t>Clases de hormigón</w:t>
            </w:r>
          </w:p>
        </w:tc>
        <w:tc>
          <w:tcPr>
            <w:tcW w:w="2035"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0" w:type="dxa"/>
              <w:left w:w="20" w:type="dxa"/>
              <w:bottom w:w="20" w:type="dxa"/>
              <w:right w:w="20" w:type="dxa"/>
            </w:tcMar>
            <w:vAlign w:val="center"/>
          </w:tcPr>
          <w:p w14:paraId="3F52045E" w14:textId="77777777" w:rsidR="00527177" w:rsidRPr="00527177" w:rsidRDefault="00527177" w:rsidP="00527177">
            <w:pPr>
              <w:jc w:val="left"/>
              <w:rPr>
                <w:b/>
                <w:bCs/>
                <w:lang w:val="es-ES"/>
              </w:rPr>
            </w:pPr>
            <w:r w:rsidRPr="00527177">
              <w:rPr>
                <w:b/>
                <w:bCs/>
                <w:lang w:val="es-ES"/>
              </w:rPr>
              <w:t>Características generales</w:t>
            </w:r>
          </w:p>
        </w:tc>
        <w:tc>
          <w:tcPr>
            <w:tcW w:w="2034" w:type="pct"/>
            <w:tcBorders>
              <w:top w:val="single" w:sz="2" w:space="0" w:color="000000"/>
              <w:left w:val="single" w:sz="2" w:space="0" w:color="000000"/>
              <w:bottom w:val="single" w:sz="2" w:space="0" w:color="000000"/>
              <w:right w:val="single" w:sz="2" w:space="0" w:color="000000"/>
            </w:tcBorders>
            <w:shd w:val="clear" w:color="auto" w:fill="D9D9D9" w:themeFill="background1" w:themeFillShade="D9"/>
            <w:tcMar>
              <w:top w:w="20" w:type="dxa"/>
              <w:left w:w="20" w:type="dxa"/>
              <w:bottom w:w="20" w:type="dxa"/>
              <w:right w:w="20" w:type="dxa"/>
            </w:tcMar>
            <w:vAlign w:val="center"/>
          </w:tcPr>
          <w:p w14:paraId="487E5AC5" w14:textId="77777777" w:rsidR="00527177" w:rsidRPr="00527177" w:rsidRDefault="00527177" w:rsidP="00527177">
            <w:pPr>
              <w:jc w:val="left"/>
              <w:rPr>
                <w:b/>
                <w:bCs/>
                <w:lang w:val="es-ES"/>
              </w:rPr>
            </w:pPr>
            <w:r w:rsidRPr="00527177">
              <w:rPr>
                <w:b/>
                <w:bCs/>
                <w:lang w:val="es-ES"/>
              </w:rPr>
              <w:t>Aplicaciones</w:t>
            </w:r>
          </w:p>
        </w:tc>
      </w:tr>
      <w:tr w:rsidR="00527177" w:rsidRPr="00527177" w14:paraId="35A02CBC"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1FD0F6F8" w14:textId="77777777" w:rsidR="00527177" w:rsidRPr="00527177" w:rsidRDefault="00527177" w:rsidP="00527177">
            <w:pPr>
              <w:jc w:val="left"/>
              <w:rPr>
                <w:b/>
                <w:bCs/>
                <w:lang w:val="es-ES"/>
              </w:rPr>
            </w:pPr>
            <w:r w:rsidRPr="00527177">
              <w:rPr>
                <w:b/>
                <w:bCs/>
                <w:lang w:val="es-ES"/>
              </w:rPr>
              <w:lastRenderedPageBreak/>
              <w:t>Hormigón árido o pobre</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E9F4E9A" w14:textId="77777777" w:rsidR="00527177" w:rsidRPr="00527177" w:rsidRDefault="00527177" w:rsidP="00527177">
            <w:pPr>
              <w:jc w:val="left"/>
              <w:rPr>
                <w:lang w:val="es-ES"/>
              </w:rPr>
            </w:pPr>
            <w:r w:rsidRPr="00527177">
              <w:rPr>
                <w:lang w:val="es-ES"/>
              </w:rPr>
              <w:t>La proporción de árido respecto a la de cemento es muy superior a la de una dosificación normal. Se obtiene un hormigón de escasa resistencia.</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09740DD" w14:textId="77777777" w:rsidR="00527177" w:rsidRPr="00527177" w:rsidRDefault="00527177" w:rsidP="00527177">
            <w:pPr>
              <w:jc w:val="left"/>
              <w:rPr>
                <w:lang w:val="es-ES"/>
              </w:rPr>
            </w:pPr>
            <w:r w:rsidRPr="00527177">
              <w:rPr>
                <w:lang w:val="es-ES"/>
              </w:rPr>
              <w:t>Se usa habitualmente en rellenos que no están sometidos a fuertes solicitaciones.</w:t>
            </w:r>
          </w:p>
        </w:tc>
      </w:tr>
      <w:tr w:rsidR="00527177" w:rsidRPr="00527177" w14:paraId="033720BD"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5CE108F4" w14:textId="77777777" w:rsidR="00527177" w:rsidRPr="00527177" w:rsidRDefault="00527177" w:rsidP="00527177">
            <w:pPr>
              <w:jc w:val="left"/>
              <w:rPr>
                <w:b/>
                <w:bCs/>
                <w:lang w:val="es-ES"/>
              </w:rPr>
            </w:pPr>
            <w:r w:rsidRPr="00527177">
              <w:rPr>
                <w:b/>
                <w:bCs/>
                <w:lang w:val="es-ES"/>
              </w:rPr>
              <w:t>Hormigón ordinario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0215E9E" w14:textId="77777777" w:rsidR="00527177" w:rsidRPr="00527177" w:rsidRDefault="00527177" w:rsidP="00527177">
            <w:pPr>
              <w:jc w:val="left"/>
              <w:rPr>
                <w:lang w:val="es-ES"/>
              </w:rPr>
            </w:pPr>
            <w:r w:rsidRPr="00527177">
              <w:rPr>
                <w:lang w:val="es-ES"/>
              </w:rPr>
              <w:t>Hormigón realizado con un árido de granulometría continua.</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B37B567" w14:textId="77777777" w:rsidR="00527177" w:rsidRPr="00527177" w:rsidRDefault="00527177" w:rsidP="00527177">
            <w:pPr>
              <w:jc w:val="left"/>
              <w:rPr>
                <w:lang w:val="es-ES"/>
              </w:rPr>
            </w:pPr>
            <w:r w:rsidRPr="00527177">
              <w:rPr>
                <w:lang w:val="es-ES"/>
              </w:rPr>
              <w:t>Usado para elementos que no estén sometidos a esfuerzos de tracción.</w:t>
            </w:r>
          </w:p>
        </w:tc>
      </w:tr>
      <w:tr w:rsidR="00527177" w:rsidRPr="00527177" w14:paraId="46931794"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74EFB0D9" w14:textId="77777777" w:rsidR="00527177" w:rsidRPr="00527177" w:rsidRDefault="00527177" w:rsidP="00527177">
            <w:pPr>
              <w:jc w:val="left"/>
              <w:rPr>
                <w:b/>
                <w:bCs/>
                <w:lang w:val="es-ES"/>
              </w:rPr>
            </w:pPr>
            <w:r w:rsidRPr="00527177">
              <w:rPr>
                <w:b/>
                <w:bCs/>
                <w:lang w:val="es-ES"/>
              </w:rPr>
              <w:t>Hormigón en masa</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A606BE6" w14:textId="77777777" w:rsidR="00527177" w:rsidRPr="00527177" w:rsidRDefault="00527177" w:rsidP="00527177">
            <w:pPr>
              <w:jc w:val="left"/>
              <w:rPr>
                <w:lang w:val="es-ES"/>
              </w:rPr>
            </w:pPr>
            <w:r w:rsidRPr="00527177">
              <w:rPr>
                <w:lang w:val="es-ES"/>
              </w:rPr>
              <w:t>Hormigón sin armadura de ningún tipo.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01812B9" w14:textId="77777777" w:rsidR="00527177" w:rsidRPr="00527177" w:rsidRDefault="00527177" w:rsidP="00527177">
            <w:pPr>
              <w:jc w:val="left"/>
              <w:rPr>
                <w:lang w:val="es-ES"/>
              </w:rPr>
            </w:pPr>
            <w:r w:rsidRPr="00527177">
              <w:rPr>
                <w:lang w:val="es-ES"/>
              </w:rPr>
              <w:t>Apropiado cuando solo se necesita para soportar solicitaciones a compresión.</w:t>
            </w:r>
          </w:p>
        </w:tc>
      </w:tr>
      <w:tr w:rsidR="00527177" w:rsidRPr="00527177" w14:paraId="52C16F8F"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13FC507A" w14:textId="77777777" w:rsidR="00527177" w:rsidRPr="00527177" w:rsidRDefault="00527177" w:rsidP="00527177">
            <w:pPr>
              <w:jc w:val="left"/>
              <w:rPr>
                <w:b/>
                <w:bCs/>
                <w:lang w:val="es-ES"/>
              </w:rPr>
            </w:pPr>
            <w:r w:rsidRPr="00527177">
              <w:rPr>
                <w:b/>
                <w:bCs/>
                <w:lang w:val="es-ES"/>
              </w:rPr>
              <w:t>Clases de hormigón</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1A80547" w14:textId="77777777" w:rsidR="00527177" w:rsidRPr="00527177" w:rsidRDefault="00527177" w:rsidP="00527177">
            <w:pPr>
              <w:jc w:val="left"/>
              <w:rPr>
                <w:lang w:val="es-ES"/>
              </w:rPr>
            </w:pPr>
            <w:r w:rsidRPr="00527177">
              <w:rPr>
                <w:lang w:val="es-ES"/>
              </w:rPr>
              <w:t>Características generales</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5DF4E09" w14:textId="77777777" w:rsidR="00527177" w:rsidRPr="00527177" w:rsidRDefault="00527177" w:rsidP="00527177">
            <w:pPr>
              <w:jc w:val="left"/>
              <w:rPr>
                <w:lang w:val="es-ES"/>
              </w:rPr>
            </w:pPr>
            <w:r w:rsidRPr="00527177">
              <w:rPr>
                <w:lang w:val="es-ES"/>
              </w:rPr>
              <w:t>Aplicaciones</w:t>
            </w:r>
          </w:p>
        </w:tc>
      </w:tr>
      <w:tr w:rsidR="00527177" w:rsidRPr="00527177" w14:paraId="0BC0A1BC"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61E194F1" w14:textId="77777777" w:rsidR="00527177" w:rsidRPr="00527177" w:rsidRDefault="00527177" w:rsidP="00527177">
            <w:pPr>
              <w:jc w:val="left"/>
              <w:rPr>
                <w:b/>
                <w:bCs/>
                <w:lang w:val="es-ES"/>
              </w:rPr>
            </w:pPr>
            <w:r w:rsidRPr="00527177">
              <w:rPr>
                <w:b/>
                <w:bCs/>
                <w:lang w:val="es-ES"/>
              </w:rPr>
              <w:t>Hormigón armado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61BD325" w14:textId="77777777" w:rsidR="00527177" w:rsidRPr="00527177" w:rsidRDefault="00527177" w:rsidP="00527177">
            <w:pPr>
              <w:jc w:val="left"/>
              <w:rPr>
                <w:lang w:val="es-ES"/>
              </w:rPr>
            </w:pPr>
            <w:r w:rsidRPr="00527177">
              <w:rPr>
                <w:lang w:val="es-ES"/>
              </w:rPr>
              <w:t>Es el hormigón en el que se colocan armaduras de acero en su masa para dotarlo de resistencia a tracción y cortante principalmente.</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147FF402" w14:textId="77777777" w:rsidR="00527177" w:rsidRPr="00527177" w:rsidRDefault="00527177" w:rsidP="00527177">
            <w:pPr>
              <w:jc w:val="left"/>
              <w:rPr>
                <w:lang w:val="es-ES"/>
              </w:rPr>
            </w:pPr>
            <w:r w:rsidRPr="00527177">
              <w:rPr>
                <w:lang w:val="es-ES"/>
              </w:rPr>
              <w:t>Para todo tipo de estructuras sometidas a solicitaciones normales.</w:t>
            </w:r>
          </w:p>
        </w:tc>
      </w:tr>
      <w:tr w:rsidR="00527177" w:rsidRPr="00527177" w14:paraId="606F85F9"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780954D4" w14:textId="77777777" w:rsidR="00527177" w:rsidRPr="00527177" w:rsidRDefault="00527177" w:rsidP="00527177">
            <w:pPr>
              <w:jc w:val="left"/>
              <w:rPr>
                <w:b/>
                <w:bCs/>
                <w:lang w:val="es-ES"/>
              </w:rPr>
            </w:pPr>
            <w:r w:rsidRPr="00527177">
              <w:rPr>
                <w:b/>
                <w:bCs/>
                <w:lang w:val="es-ES"/>
              </w:rPr>
              <w:t>Hormigón pretensado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19083750" w14:textId="77777777" w:rsidR="00527177" w:rsidRPr="00527177" w:rsidRDefault="00527177" w:rsidP="00527177">
            <w:pPr>
              <w:jc w:val="left"/>
              <w:rPr>
                <w:lang w:val="es-ES"/>
              </w:rPr>
            </w:pPr>
            <w:r w:rsidRPr="00527177">
              <w:rPr>
                <w:lang w:val="es-ES"/>
              </w:rPr>
              <w:t>En su interior se colocan varillas de acero que son sometidas a tracción antes del fraguado, mejorando sus características mecánicas.</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B3EB9EC" w14:textId="77777777" w:rsidR="00527177" w:rsidRPr="00527177" w:rsidRDefault="00527177" w:rsidP="00527177">
            <w:pPr>
              <w:jc w:val="left"/>
              <w:rPr>
                <w:lang w:val="es-ES"/>
              </w:rPr>
            </w:pPr>
            <w:r w:rsidRPr="00527177">
              <w:rPr>
                <w:lang w:val="es-ES"/>
              </w:rPr>
              <w:t>Para ejecución de piezas estructurales sometidas a solicitaciones especiales o para elementos prefabricados.</w:t>
            </w:r>
          </w:p>
        </w:tc>
      </w:tr>
      <w:tr w:rsidR="00527177" w:rsidRPr="00527177" w14:paraId="2170EA35"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31738962" w14:textId="77777777" w:rsidR="00527177" w:rsidRPr="00527177" w:rsidRDefault="00527177" w:rsidP="00527177">
            <w:pPr>
              <w:jc w:val="left"/>
              <w:rPr>
                <w:b/>
                <w:bCs/>
                <w:lang w:val="es-ES"/>
              </w:rPr>
            </w:pPr>
            <w:r w:rsidRPr="00527177">
              <w:rPr>
                <w:b/>
                <w:bCs/>
                <w:lang w:val="es-ES"/>
              </w:rPr>
              <w:t>Hormigón postensado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86A4BF8" w14:textId="77777777" w:rsidR="00527177" w:rsidRPr="00527177" w:rsidRDefault="00527177" w:rsidP="00527177">
            <w:pPr>
              <w:jc w:val="left"/>
              <w:rPr>
                <w:lang w:val="es-ES"/>
              </w:rPr>
            </w:pPr>
            <w:r w:rsidRPr="00527177">
              <w:rPr>
                <w:lang w:val="es-ES"/>
              </w:rPr>
              <w:t>Igual al hormigón pretensado, pero en este caso el acero se somete a tracción durante el proceso de endurecimiento.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0F13AFD" w14:textId="77777777" w:rsidR="00527177" w:rsidRPr="00527177" w:rsidRDefault="00527177" w:rsidP="00527177">
            <w:pPr>
              <w:jc w:val="left"/>
              <w:rPr>
                <w:lang w:val="es-ES"/>
              </w:rPr>
            </w:pPr>
            <w:r w:rsidRPr="00527177">
              <w:rPr>
                <w:lang w:val="es-ES"/>
              </w:rPr>
              <w:t>Utilizado para casos similares al hormigón pretensado.</w:t>
            </w:r>
          </w:p>
        </w:tc>
      </w:tr>
      <w:tr w:rsidR="00527177" w:rsidRPr="00527177" w14:paraId="7CF8BC2E"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03D5B51F" w14:textId="77777777" w:rsidR="00527177" w:rsidRPr="00527177" w:rsidRDefault="00527177" w:rsidP="00527177">
            <w:pPr>
              <w:jc w:val="left"/>
              <w:rPr>
                <w:b/>
                <w:bCs/>
                <w:lang w:val="es-ES"/>
              </w:rPr>
            </w:pPr>
            <w:r w:rsidRPr="00527177">
              <w:rPr>
                <w:b/>
                <w:bCs/>
                <w:lang w:val="es-ES"/>
              </w:rPr>
              <w:t>Hormigón ciclópeo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38920CC7" w14:textId="77777777" w:rsidR="00527177" w:rsidRPr="00527177" w:rsidRDefault="00527177" w:rsidP="00527177">
            <w:pPr>
              <w:jc w:val="left"/>
              <w:rPr>
                <w:lang w:val="es-ES"/>
              </w:rPr>
            </w:pPr>
            <w:r w:rsidRPr="00527177">
              <w:rPr>
                <w:lang w:val="es-ES"/>
              </w:rPr>
              <w:t>Hormigón ordinario mezclado con piedras de gran tamaño.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5600EFB4" w14:textId="77777777" w:rsidR="00527177" w:rsidRPr="00527177" w:rsidRDefault="00527177" w:rsidP="00527177">
            <w:pPr>
              <w:jc w:val="left"/>
              <w:rPr>
                <w:lang w:val="es-ES"/>
              </w:rPr>
            </w:pPr>
            <w:r w:rsidRPr="00527177">
              <w:rPr>
                <w:lang w:val="es-ES"/>
              </w:rPr>
              <w:t>Muy útil para rellenos en cimentación para alcanzar el nivel de firme cuando se encuentra a profundidades medias.</w:t>
            </w:r>
          </w:p>
        </w:tc>
      </w:tr>
      <w:tr w:rsidR="00527177" w:rsidRPr="00527177" w14:paraId="23758AD2"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6D583136" w14:textId="77777777" w:rsidR="00527177" w:rsidRPr="00527177" w:rsidRDefault="00527177" w:rsidP="00527177">
            <w:pPr>
              <w:jc w:val="left"/>
              <w:rPr>
                <w:b/>
                <w:bCs/>
                <w:lang w:val="es-ES"/>
              </w:rPr>
            </w:pPr>
            <w:r w:rsidRPr="00527177">
              <w:rPr>
                <w:b/>
                <w:bCs/>
                <w:lang w:val="es-ES"/>
              </w:rPr>
              <w:t>Hormigón percolado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B64D23C" w14:textId="77777777" w:rsidR="00527177" w:rsidRPr="00527177" w:rsidRDefault="00527177" w:rsidP="00527177">
            <w:pPr>
              <w:jc w:val="left"/>
              <w:rPr>
                <w:lang w:val="es-ES"/>
              </w:rPr>
            </w:pPr>
            <w:r w:rsidRPr="00527177">
              <w:rPr>
                <w:lang w:val="es-ES"/>
              </w:rPr>
              <w:t>Se coloca en seco el árido de mayor diámetro y posteriormente se coloca el hormigón mediante vertido o inyectado.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15E23E1D" w14:textId="77777777" w:rsidR="00527177" w:rsidRPr="00527177" w:rsidRDefault="00527177" w:rsidP="00527177">
            <w:pPr>
              <w:jc w:val="left"/>
              <w:rPr>
                <w:lang w:val="es-ES"/>
              </w:rPr>
            </w:pPr>
            <w:r w:rsidRPr="00527177">
              <w:rPr>
                <w:lang w:val="es-ES"/>
              </w:rPr>
              <w:t>Se usa en pavimentos de vías públicas principalmente.</w:t>
            </w:r>
          </w:p>
        </w:tc>
      </w:tr>
      <w:tr w:rsidR="00527177" w:rsidRPr="00527177" w14:paraId="6EA1D497"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6F5B5B2D" w14:textId="77777777" w:rsidR="00527177" w:rsidRPr="00527177" w:rsidRDefault="00527177" w:rsidP="00527177">
            <w:pPr>
              <w:jc w:val="left"/>
              <w:rPr>
                <w:b/>
                <w:bCs/>
                <w:lang w:val="es-ES"/>
              </w:rPr>
            </w:pPr>
            <w:r w:rsidRPr="00527177">
              <w:rPr>
                <w:b/>
                <w:bCs/>
                <w:lang w:val="es-ES"/>
              </w:rPr>
              <w:lastRenderedPageBreak/>
              <w:t>Hormigón ligero</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1EC5B2BA" w14:textId="77777777" w:rsidR="00527177" w:rsidRPr="00527177" w:rsidRDefault="00527177" w:rsidP="00527177">
            <w:pPr>
              <w:jc w:val="left"/>
              <w:rPr>
                <w:lang w:val="es-ES"/>
              </w:rPr>
            </w:pPr>
            <w:r w:rsidRPr="00527177">
              <w:rPr>
                <w:lang w:val="es-ES"/>
              </w:rPr>
              <w:t>En la dosificación se incluyen áridos ligeros, partículas de poliestireno o aditivos que reducen sustancialmente su peso específico.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21665A45" w14:textId="77777777" w:rsidR="00527177" w:rsidRPr="00527177" w:rsidRDefault="00527177" w:rsidP="00527177">
            <w:pPr>
              <w:jc w:val="left"/>
              <w:rPr>
                <w:lang w:val="es-ES"/>
              </w:rPr>
            </w:pPr>
            <w:r w:rsidRPr="00527177">
              <w:rPr>
                <w:lang w:val="es-ES"/>
              </w:rPr>
              <w:t>Se consigue un hormigón de poco peso y se mejoran las propiedades termoacústicas.</w:t>
            </w:r>
          </w:p>
        </w:tc>
      </w:tr>
      <w:tr w:rsidR="00527177" w:rsidRPr="00527177" w14:paraId="220FA085"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5165A8A7" w14:textId="77777777" w:rsidR="00527177" w:rsidRPr="00527177" w:rsidRDefault="00527177" w:rsidP="00527177">
            <w:pPr>
              <w:jc w:val="left"/>
              <w:rPr>
                <w:b/>
                <w:bCs/>
                <w:lang w:val="es-ES"/>
              </w:rPr>
            </w:pPr>
            <w:r w:rsidRPr="00527177">
              <w:rPr>
                <w:b/>
                <w:bCs/>
                <w:lang w:val="es-ES"/>
              </w:rPr>
              <w:t>Hormigón celular</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403FBFD" w14:textId="77777777" w:rsidR="00527177" w:rsidRPr="00527177" w:rsidRDefault="00527177" w:rsidP="00527177">
            <w:pPr>
              <w:jc w:val="left"/>
              <w:rPr>
                <w:lang w:val="es-ES"/>
              </w:rPr>
            </w:pPr>
            <w:r w:rsidRPr="00527177">
              <w:rPr>
                <w:lang w:val="es-ES"/>
              </w:rPr>
              <w:t>En su masa se incluyen burbujas de gas inerte que reducen su peso específico.</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67E6F346" w14:textId="77777777" w:rsidR="00527177" w:rsidRPr="00527177" w:rsidRDefault="00527177" w:rsidP="00527177">
            <w:pPr>
              <w:jc w:val="left"/>
              <w:rPr>
                <w:lang w:val="es-ES"/>
              </w:rPr>
            </w:pPr>
            <w:r w:rsidRPr="00527177">
              <w:rPr>
                <w:lang w:val="es-ES"/>
              </w:rPr>
              <w:t>Adecuado para usos donde se precise aportar el menor peso posible. Recomendado en formación de pendiente de terrazas.</w:t>
            </w:r>
          </w:p>
        </w:tc>
      </w:tr>
      <w:tr w:rsidR="00527177" w:rsidRPr="00527177" w14:paraId="61BB853F" w14:textId="77777777" w:rsidTr="00527177">
        <w:trPr>
          <w:jc w:val="center"/>
        </w:trPr>
        <w:tc>
          <w:tcPr>
            <w:tcW w:w="931" w:type="pc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20" w:type="dxa"/>
              <w:left w:w="20" w:type="dxa"/>
              <w:bottom w:w="20" w:type="dxa"/>
              <w:right w:w="20" w:type="dxa"/>
            </w:tcMar>
            <w:vAlign w:val="center"/>
          </w:tcPr>
          <w:p w14:paraId="4C8DCADC" w14:textId="77777777" w:rsidR="00527177" w:rsidRPr="00527177" w:rsidRDefault="00527177" w:rsidP="00527177">
            <w:pPr>
              <w:jc w:val="left"/>
              <w:rPr>
                <w:b/>
                <w:bCs/>
                <w:lang w:val="es-ES"/>
              </w:rPr>
            </w:pPr>
            <w:r w:rsidRPr="00527177">
              <w:rPr>
                <w:b/>
                <w:bCs/>
                <w:lang w:val="es-ES"/>
              </w:rPr>
              <w:t>Hormigón reforzado con fibras</w:t>
            </w:r>
          </w:p>
        </w:tc>
        <w:tc>
          <w:tcPr>
            <w:tcW w:w="2035"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76AC2AC4" w14:textId="77777777" w:rsidR="00527177" w:rsidRPr="00527177" w:rsidRDefault="00527177" w:rsidP="00527177">
            <w:pPr>
              <w:jc w:val="left"/>
              <w:rPr>
                <w:lang w:val="es-ES"/>
              </w:rPr>
            </w:pPr>
            <w:r w:rsidRPr="00527177">
              <w:rPr>
                <w:lang w:val="es-ES"/>
              </w:rPr>
              <w:t>En su masa se distribuyen fibras cortas y de reducida sección.</w:t>
            </w:r>
          </w:p>
        </w:tc>
        <w:tc>
          <w:tcPr>
            <w:tcW w:w="2034" w:type="pct"/>
            <w:tcBorders>
              <w:top w:val="single" w:sz="2" w:space="0" w:color="000000"/>
              <w:left w:val="single" w:sz="2" w:space="0" w:color="000000"/>
              <w:bottom w:val="single" w:sz="2" w:space="0" w:color="000000"/>
              <w:right w:val="single" w:sz="2" w:space="0" w:color="000000"/>
            </w:tcBorders>
            <w:tcMar>
              <w:top w:w="20" w:type="dxa"/>
              <w:left w:w="20" w:type="dxa"/>
              <w:bottom w:w="20" w:type="dxa"/>
              <w:right w:w="20" w:type="dxa"/>
            </w:tcMar>
            <w:vAlign w:val="center"/>
          </w:tcPr>
          <w:p w14:paraId="45F1A108" w14:textId="77777777" w:rsidR="00527177" w:rsidRPr="00527177" w:rsidRDefault="00527177" w:rsidP="00527177">
            <w:pPr>
              <w:jc w:val="left"/>
              <w:rPr>
                <w:lang w:val="es-ES"/>
              </w:rPr>
            </w:pPr>
            <w:r w:rsidRPr="00527177">
              <w:rPr>
                <w:lang w:val="es-ES"/>
              </w:rPr>
              <w:t>Según el tipo de fibra utilizada, aporta mejoras en características como resistencia mecánica, control de la fisuración, resistencia al fuego…</w:t>
            </w:r>
          </w:p>
        </w:tc>
      </w:tr>
    </w:tbl>
    <w:p w14:paraId="71F3BDD1" w14:textId="77777777" w:rsidR="00527177" w:rsidRPr="00527177" w:rsidRDefault="00527177" w:rsidP="00527177">
      <w:pPr>
        <w:rPr>
          <w:lang w:val="es-ES"/>
        </w:rPr>
      </w:pPr>
    </w:p>
    <w:p w14:paraId="2EC5E566" w14:textId="77777777" w:rsidR="00527177" w:rsidRPr="00527177" w:rsidRDefault="00527177" w:rsidP="00527177">
      <w:pPr>
        <w:rPr>
          <w:b/>
          <w:lang w:val="es-ES"/>
        </w:rPr>
      </w:pPr>
      <w:r w:rsidRPr="00527177">
        <w:rPr>
          <w:b/>
          <w:lang w:val="es-ES"/>
        </w:rPr>
        <w:t xml:space="preserve">Sabía que... </w:t>
      </w:r>
    </w:p>
    <w:p w14:paraId="508C025D" w14:textId="701B9309" w:rsidR="00527177" w:rsidRPr="00527177" w:rsidRDefault="00527177" w:rsidP="00527177">
      <w:pPr>
        <w:rPr>
          <w:lang w:val="es-ES"/>
        </w:rPr>
      </w:pPr>
      <w:r w:rsidRPr="00527177">
        <w:rPr>
          <w:lang w:val="es-ES"/>
        </w:rPr>
        <w:t>Los áridos ligeros más utilizados suelen ser de origen volcánico o piedra pómez.</w:t>
      </w:r>
    </w:p>
    <w:p w14:paraId="26437A56" w14:textId="6CE4B9BA" w:rsidR="00527177" w:rsidRPr="00527177" w:rsidRDefault="00527177" w:rsidP="000D6725">
      <w:pPr>
        <w:pStyle w:val="Ttulo1"/>
      </w:pPr>
      <w:bookmarkStart w:id="13" w:name="_Toc104378772"/>
      <w:bookmarkStart w:id="14" w:name="_Toc193446471"/>
      <w:bookmarkStart w:id="15" w:name="3_1_Ensayos_al_hormigon"/>
      <w:bookmarkStart w:id="16" w:name="3_1_Ensayos_al_hormigon_1"/>
      <w:r w:rsidRPr="00527177">
        <w:t>3. Normativa y ensayos</w:t>
      </w:r>
      <w:bookmarkEnd w:id="13"/>
      <w:r w:rsidR="000D6725">
        <w:t>.</w:t>
      </w:r>
      <w:bookmarkEnd w:id="14"/>
    </w:p>
    <w:p w14:paraId="05B8F2D6" w14:textId="6A11A6A9" w:rsidR="00527177" w:rsidRPr="001B63D2" w:rsidRDefault="00527177" w:rsidP="000D6725">
      <w:pPr>
        <w:pStyle w:val="Ttulo2"/>
        <w:rPr>
          <w:lang w:val="es-ES"/>
        </w:rPr>
      </w:pPr>
      <w:bookmarkStart w:id="17" w:name="_Toc193446472"/>
      <w:r w:rsidRPr="001B63D2">
        <w:rPr>
          <w:lang w:val="es-ES"/>
        </w:rPr>
        <w:t>3.1</w:t>
      </w:r>
      <w:r w:rsidR="000D6725" w:rsidRPr="001B63D2">
        <w:rPr>
          <w:lang w:val="es-ES"/>
        </w:rPr>
        <w:t>.</w:t>
      </w:r>
      <w:r w:rsidRPr="001B63D2">
        <w:rPr>
          <w:lang w:val="es-ES"/>
        </w:rPr>
        <w:t xml:space="preserve"> Ensayos al hormigón</w:t>
      </w:r>
      <w:bookmarkEnd w:id="15"/>
      <w:bookmarkEnd w:id="16"/>
      <w:r w:rsidR="000D6725" w:rsidRPr="001B63D2">
        <w:rPr>
          <w:lang w:val="es-ES"/>
        </w:rPr>
        <w:t>.</w:t>
      </w:r>
      <w:bookmarkEnd w:id="17"/>
    </w:p>
    <w:p w14:paraId="2348BB0F" w14:textId="77777777" w:rsidR="00527177" w:rsidRPr="00527177" w:rsidRDefault="00527177" w:rsidP="00527177">
      <w:pPr>
        <w:rPr>
          <w:lang w:val="es-ES"/>
        </w:rPr>
      </w:pPr>
      <w:r w:rsidRPr="00527177">
        <w:rPr>
          <w:lang w:val="es-ES"/>
        </w:rPr>
        <w:t>A fin de determinar con suficiente garantía la resistencia que tiene un hormigón, y que se ajuste a las especificaciones de proyecto, se debe realizar un control del mismo.</w:t>
      </w:r>
    </w:p>
    <w:p w14:paraId="383CF495" w14:textId="77777777" w:rsidR="00527177" w:rsidRPr="00527177" w:rsidRDefault="00527177" w:rsidP="00527177">
      <w:pPr>
        <w:rPr>
          <w:lang w:val="es-ES"/>
        </w:rPr>
      </w:pPr>
      <w:r w:rsidRPr="00527177">
        <w:rPr>
          <w:lang w:val="es-ES"/>
        </w:rPr>
        <w:t>Existen dos formas de efectuar los ensayos, según el estado en que se encuentre el hormigón en el momento de la toma de la muestra:</w:t>
      </w:r>
    </w:p>
    <w:p w14:paraId="157FD292" w14:textId="5D918650" w:rsidR="00527177" w:rsidRPr="00527177" w:rsidRDefault="000D6725" w:rsidP="00527177">
      <w:pPr>
        <w:rPr>
          <w:lang w:val="es-ES"/>
        </w:rPr>
      </w:pPr>
      <w:r>
        <w:rPr>
          <w:b/>
          <w:bCs/>
          <w:lang w:val="es-ES"/>
        </w:rPr>
        <w:t>•</w:t>
      </w:r>
      <w:r>
        <w:rPr>
          <w:b/>
          <w:bCs/>
          <w:lang w:val="es-ES"/>
        </w:rPr>
        <w:tab/>
      </w:r>
      <w:r w:rsidR="00527177" w:rsidRPr="00527177">
        <w:rPr>
          <w:b/>
          <w:bCs/>
          <w:lang w:val="es-ES"/>
        </w:rPr>
        <w:t>Hormigón fresco:</w:t>
      </w:r>
      <w:r w:rsidR="00527177" w:rsidRPr="00527177">
        <w:rPr>
          <w:lang w:val="es-ES"/>
        </w:rPr>
        <w:t xml:space="preserve"> Se realizan ensayos durante el periodo en que se encuentra en estado fresco para analizar las características del hormigón.</w:t>
      </w:r>
    </w:p>
    <w:p w14:paraId="63BDE7BB" w14:textId="0531D7B2" w:rsidR="00527177" w:rsidRPr="00527177" w:rsidRDefault="000D6725" w:rsidP="00527177">
      <w:pPr>
        <w:rPr>
          <w:lang w:val="es-ES"/>
        </w:rPr>
      </w:pPr>
      <w:r>
        <w:rPr>
          <w:b/>
          <w:bCs/>
          <w:lang w:val="es-ES"/>
        </w:rPr>
        <w:t>•</w:t>
      </w:r>
      <w:r>
        <w:rPr>
          <w:b/>
          <w:bCs/>
          <w:lang w:val="es-ES"/>
        </w:rPr>
        <w:tab/>
      </w:r>
      <w:r w:rsidR="00527177" w:rsidRPr="00527177">
        <w:rPr>
          <w:b/>
          <w:bCs/>
          <w:lang w:val="es-ES"/>
        </w:rPr>
        <w:t>Hormigón endurecido:</w:t>
      </w:r>
      <w:r w:rsidR="00527177" w:rsidRPr="00527177">
        <w:rPr>
          <w:lang w:val="es-ES"/>
        </w:rPr>
        <w:t xml:space="preserve"> Los ensayos que se realizan una vez endurecido nos ofrecen datos de sus propiedades y su resistencia.</w:t>
      </w:r>
    </w:p>
    <w:p w14:paraId="076FCFB9" w14:textId="31B3947F" w:rsidR="00527177" w:rsidRPr="00527177" w:rsidRDefault="00527177" w:rsidP="00527177">
      <w:pPr>
        <w:rPr>
          <w:lang w:val="es-ES"/>
        </w:rPr>
      </w:pPr>
      <w:r w:rsidRPr="00527177">
        <w:rPr>
          <w:lang w:val="es-ES"/>
        </w:rPr>
        <w:t>Según la naturaleza del ensayo, estos se pueden dividir en dos grupos:</w:t>
      </w:r>
    </w:p>
    <w:p w14:paraId="537A534B" w14:textId="54D58208" w:rsidR="00527177" w:rsidRDefault="00E360A8" w:rsidP="00527177">
      <w:pPr>
        <w:rPr>
          <w:lang w:val="es-ES"/>
        </w:rPr>
      </w:pPr>
      <w:r>
        <w:rPr>
          <w:noProof/>
          <w:lang w:val="es-ES"/>
        </w:rPr>
        <w:lastRenderedPageBreak/>
        <w:drawing>
          <wp:inline distT="0" distB="0" distL="0" distR="0" wp14:anchorId="797B46BF" wp14:editId="076C1613">
            <wp:extent cx="5384892" cy="1143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92130" cy="1144536"/>
                    </a:xfrm>
                    <a:prstGeom prst="rect">
                      <a:avLst/>
                    </a:prstGeom>
                  </pic:spPr>
                </pic:pic>
              </a:graphicData>
            </a:graphic>
          </wp:inline>
        </w:drawing>
      </w:r>
    </w:p>
    <w:p w14:paraId="4F1C11DC" w14:textId="745E9BC5" w:rsidR="00E360A8" w:rsidRPr="00E360A8" w:rsidRDefault="00E360A8" w:rsidP="00E360A8">
      <w:pPr>
        <w:rPr>
          <w:lang w:val="es-ES"/>
        </w:rPr>
      </w:pPr>
      <w:r w:rsidRPr="00E360A8">
        <w:rPr>
          <w:lang w:val="es-ES"/>
        </w:rPr>
        <w:t>A continuación, se desarrollan brevemente algunos de los ensayos más habituales del hormigón.</w:t>
      </w:r>
    </w:p>
    <w:p w14:paraId="02E60CB4" w14:textId="00EF1368" w:rsidR="00E360A8" w:rsidRPr="00E360A8" w:rsidRDefault="00E360A8" w:rsidP="00E360A8">
      <w:pPr>
        <w:rPr>
          <w:b/>
          <w:bCs/>
          <w:lang w:val="es-ES"/>
        </w:rPr>
      </w:pPr>
      <w:r>
        <w:rPr>
          <w:b/>
          <w:bCs/>
          <w:lang w:val="es-ES"/>
        </w:rPr>
        <w:t>○</w:t>
      </w:r>
      <w:r>
        <w:rPr>
          <w:b/>
          <w:bCs/>
          <w:lang w:val="es-ES"/>
        </w:rPr>
        <w:tab/>
      </w:r>
      <w:r w:rsidRPr="00E360A8">
        <w:rPr>
          <w:b/>
          <w:bCs/>
          <w:lang w:val="es-ES"/>
        </w:rPr>
        <w:t>Ensayo para determinar la resistencia</w:t>
      </w:r>
      <w:r>
        <w:rPr>
          <w:b/>
          <w:bCs/>
          <w:lang w:val="es-ES"/>
        </w:rPr>
        <w:t>.</w:t>
      </w:r>
    </w:p>
    <w:p w14:paraId="4E81F875" w14:textId="77777777" w:rsidR="00E360A8" w:rsidRPr="00E360A8" w:rsidRDefault="00E360A8" w:rsidP="00E360A8">
      <w:pPr>
        <w:rPr>
          <w:lang w:val="es-ES"/>
        </w:rPr>
      </w:pPr>
      <w:r w:rsidRPr="00E360A8">
        <w:rPr>
          <w:lang w:val="es-ES"/>
        </w:rPr>
        <w:t xml:space="preserve">Se realiza confeccionando </w:t>
      </w:r>
      <w:r w:rsidRPr="00E360A8">
        <w:rPr>
          <w:b/>
          <w:bCs/>
          <w:lang w:val="es-ES"/>
        </w:rPr>
        <w:t>probetas</w:t>
      </w:r>
      <w:r w:rsidRPr="00E360A8">
        <w:rPr>
          <w:lang w:val="es-ES"/>
        </w:rPr>
        <w:t xml:space="preserve"> de hormigón cuando se encuentra en estado fresco, que posteriormente, una vez endurecido, se someten a esfuerzos en laboratorio hasta su rotura, obteniendo unos resultados estadísticos que nos determinan el valor de la resistencia real.</w:t>
      </w:r>
    </w:p>
    <w:p w14:paraId="6B257AA5" w14:textId="6EC840AA" w:rsidR="00E360A8" w:rsidRPr="00E360A8" w:rsidRDefault="00E360A8" w:rsidP="00E360A8">
      <w:pPr>
        <w:rPr>
          <w:lang w:val="es-ES"/>
        </w:rPr>
      </w:pPr>
      <w:r w:rsidRPr="00E360A8">
        <w:rPr>
          <w:lang w:val="es-ES"/>
        </w:rPr>
        <w:t>Es muy importante que el proceso de la toma de muestras se realice correctamente, pues los errores en la fabricación de las probetas ocasionan que los resultados obtenidos no sean representativos de las características del hormigón real.</w:t>
      </w:r>
    </w:p>
    <w:p w14:paraId="1DEA5E80" w14:textId="743C12DB" w:rsidR="00E360A8" w:rsidRDefault="00E360A8" w:rsidP="00E360A8">
      <w:pPr>
        <w:jc w:val="center"/>
        <w:rPr>
          <w:lang w:val="es-ES"/>
        </w:rPr>
      </w:pPr>
      <w:r>
        <w:rPr>
          <w:noProof/>
          <w:lang w:val="es-ES"/>
        </w:rPr>
        <w:drawing>
          <wp:inline distT="0" distB="0" distL="0" distR="0" wp14:anchorId="1D0226B7" wp14:editId="26A71E24">
            <wp:extent cx="3977640" cy="2980944"/>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77640" cy="2980944"/>
                    </a:xfrm>
                    <a:prstGeom prst="rect">
                      <a:avLst/>
                    </a:prstGeom>
                  </pic:spPr>
                </pic:pic>
              </a:graphicData>
            </a:graphic>
          </wp:inline>
        </w:drawing>
      </w:r>
    </w:p>
    <w:p w14:paraId="03A7F9B1" w14:textId="0C52B33D" w:rsidR="00E360A8" w:rsidRPr="00E360A8" w:rsidRDefault="00E360A8" w:rsidP="00E360A8">
      <w:pPr>
        <w:rPr>
          <w:b/>
          <w:lang w:val="es-ES"/>
        </w:rPr>
      </w:pPr>
      <w:r w:rsidRPr="00E360A8">
        <w:rPr>
          <w:b/>
          <w:lang w:val="es-ES"/>
        </w:rPr>
        <w:t>Importante</w:t>
      </w:r>
      <w:r>
        <w:rPr>
          <w:b/>
          <w:lang w:val="es-ES"/>
        </w:rPr>
        <w:t xml:space="preserve">: </w:t>
      </w:r>
      <w:r w:rsidRPr="00E360A8">
        <w:rPr>
          <w:lang w:val="es-ES"/>
        </w:rPr>
        <w:t>Es fundamental que el proceso de la toma de muestras se realice correctamente, puesto que, de otro modo, los resultados obtenidos pueden no ser representativos de las características del hormigón real.</w:t>
      </w:r>
    </w:p>
    <w:p w14:paraId="5E22A4E2" w14:textId="61A5AD39" w:rsidR="00E360A8" w:rsidRPr="00E360A8" w:rsidRDefault="00E360A8" w:rsidP="00E360A8">
      <w:pPr>
        <w:rPr>
          <w:b/>
          <w:lang w:val="es-ES"/>
        </w:rPr>
      </w:pPr>
      <w:r>
        <w:rPr>
          <w:b/>
          <w:lang w:val="es-ES"/>
        </w:rPr>
        <w:t>○</w:t>
      </w:r>
      <w:r>
        <w:rPr>
          <w:b/>
          <w:lang w:val="es-ES"/>
        </w:rPr>
        <w:tab/>
      </w:r>
      <w:r w:rsidRPr="00E360A8">
        <w:rPr>
          <w:b/>
          <w:lang w:val="es-ES"/>
        </w:rPr>
        <w:t>Ensayo para determinar la consistencia</w:t>
      </w:r>
      <w:r>
        <w:rPr>
          <w:b/>
          <w:lang w:val="es-ES"/>
        </w:rPr>
        <w:t>.</w:t>
      </w:r>
    </w:p>
    <w:p w14:paraId="721C6B08" w14:textId="77777777" w:rsidR="00E360A8" w:rsidRPr="00E360A8" w:rsidRDefault="00E360A8" w:rsidP="00E360A8">
      <w:pPr>
        <w:rPr>
          <w:lang w:val="es-ES"/>
        </w:rPr>
      </w:pPr>
      <w:r w:rsidRPr="00E360A8">
        <w:rPr>
          <w:lang w:val="es-ES"/>
        </w:rPr>
        <w:t xml:space="preserve">El ensayo más habitual que se utiliza para determinar la consistencia de un hormigón es el método del </w:t>
      </w:r>
      <w:r w:rsidRPr="00E360A8">
        <w:rPr>
          <w:b/>
          <w:bCs/>
          <w:lang w:val="es-ES"/>
        </w:rPr>
        <w:t>cono de Abrams.</w:t>
      </w:r>
      <w:r w:rsidRPr="00E360A8">
        <w:rPr>
          <w:lang w:val="es-ES"/>
        </w:rPr>
        <w:t xml:space="preserve"> Se basa en el llenado con hormigón fresco de un molde de forma troncocónica. Se extrae el molde y se comprueba la altura del hormigón. La </w:t>
      </w:r>
      <w:r w:rsidRPr="00E360A8">
        <w:rPr>
          <w:lang w:val="es-ES"/>
        </w:rPr>
        <w:lastRenderedPageBreak/>
        <w:t>disminución de altura que experimenta es la medida que nos ofrece el índice de consistencia.</w:t>
      </w:r>
    </w:p>
    <w:p w14:paraId="3FAC5C36" w14:textId="10F4106F" w:rsidR="00E360A8" w:rsidRDefault="00E360A8" w:rsidP="00E360A8">
      <w:pPr>
        <w:jc w:val="center"/>
        <w:rPr>
          <w:lang w:val="es-ES"/>
        </w:rPr>
      </w:pPr>
      <w:r>
        <w:rPr>
          <w:noProof/>
          <w:lang w:val="es-ES"/>
        </w:rPr>
        <w:drawing>
          <wp:inline distT="0" distB="0" distL="0" distR="0" wp14:anchorId="0BB638DF" wp14:editId="76A0C6B5">
            <wp:extent cx="3977640" cy="2770632"/>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7640" cy="2770632"/>
                    </a:xfrm>
                    <a:prstGeom prst="rect">
                      <a:avLst/>
                    </a:prstGeom>
                  </pic:spPr>
                </pic:pic>
              </a:graphicData>
            </a:graphic>
          </wp:inline>
        </w:drawing>
      </w:r>
    </w:p>
    <w:p w14:paraId="7E271D68" w14:textId="479D33EA" w:rsidR="00E360A8" w:rsidRDefault="00E360A8" w:rsidP="00E360A8">
      <w:pPr>
        <w:jc w:val="center"/>
        <w:rPr>
          <w:lang w:val="es-ES"/>
        </w:rPr>
      </w:pPr>
      <w:r w:rsidRPr="00E360A8">
        <w:rPr>
          <w:i/>
          <w:lang w:val="es-ES"/>
        </w:rPr>
        <w:t>Equipo para toma de muestras de ensayo</w:t>
      </w:r>
      <w:r>
        <w:rPr>
          <w:lang w:val="es-ES"/>
        </w:rPr>
        <w:t>.</w:t>
      </w:r>
    </w:p>
    <w:p w14:paraId="044D77DF" w14:textId="01911DD3" w:rsidR="00E360A8" w:rsidRPr="00E360A8" w:rsidRDefault="00E360A8" w:rsidP="00E360A8">
      <w:pPr>
        <w:rPr>
          <w:b/>
          <w:lang w:val="es-ES"/>
        </w:rPr>
      </w:pPr>
      <w:r>
        <w:rPr>
          <w:b/>
          <w:lang w:val="es-ES"/>
        </w:rPr>
        <w:t>○</w:t>
      </w:r>
      <w:r>
        <w:rPr>
          <w:b/>
          <w:lang w:val="es-ES"/>
        </w:rPr>
        <w:tab/>
      </w:r>
      <w:r w:rsidRPr="00E360A8">
        <w:rPr>
          <w:b/>
          <w:lang w:val="es-ES"/>
        </w:rPr>
        <w:t>Ensayo de esclerómetro. Ensayo no destructivo</w:t>
      </w:r>
      <w:r>
        <w:rPr>
          <w:b/>
          <w:lang w:val="es-ES"/>
        </w:rPr>
        <w:t>.</w:t>
      </w:r>
    </w:p>
    <w:p w14:paraId="2AFC5212" w14:textId="77777777" w:rsidR="00E360A8" w:rsidRPr="00E360A8" w:rsidRDefault="00E360A8" w:rsidP="00E360A8">
      <w:pPr>
        <w:rPr>
          <w:lang w:val="es-ES"/>
        </w:rPr>
      </w:pPr>
      <w:r w:rsidRPr="00E360A8">
        <w:rPr>
          <w:lang w:val="es-ES"/>
        </w:rPr>
        <w:t>Sirve para estimar la resistencia real de un hormigón ya endurecido en relación con la dureza que presenta en su superficie. Se realiza con un aparato de mano denominado esclerómetro, que mide la fuerza de rebote de una masa determinada al provocar su impacto en la superficie de la pieza de hormigón.</w:t>
      </w:r>
    </w:p>
    <w:p w14:paraId="2CE54EE3" w14:textId="77777777" w:rsidR="00E360A8" w:rsidRPr="00E360A8" w:rsidRDefault="00E360A8" w:rsidP="00E360A8">
      <w:pPr>
        <w:rPr>
          <w:lang w:val="es-ES"/>
        </w:rPr>
      </w:pPr>
      <w:r w:rsidRPr="00E360A8">
        <w:rPr>
          <w:lang w:val="es-ES"/>
        </w:rPr>
        <w:t>La forma de realizar este ensayo se regula en la norma UNE 83307-86.</w:t>
      </w:r>
    </w:p>
    <w:p w14:paraId="741025D7" w14:textId="04BE55CF" w:rsidR="00E360A8" w:rsidRDefault="00E360A8" w:rsidP="00E360A8">
      <w:pPr>
        <w:jc w:val="center"/>
        <w:rPr>
          <w:lang w:val="es-ES"/>
        </w:rPr>
      </w:pPr>
      <w:r>
        <w:rPr>
          <w:noProof/>
          <w:lang w:val="es-ES"/>
        </w:rPr>
        <w:drawing>
          <wp:inline distT="0" distB="0" distL="0" distR="0" wp14:anchorId="48352EB2" wp14:editId="64CC17EA">
            <wp:extent cx="3977640" cy="2770632"/>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7640" cy="2770632"/>
                    </a:xfrm>
                    <a:prstGeom prst="rect">
                      <a:avLst/>
                    </a:prstGeom>
                  </pic:spPr>
                </pic:pic>
              </a:graphicData>
            </a:graphic>
          </wp:inline>
        </w:drawing>
      </w:r>
    </w:p>
    <w:p w14:paraId="492B9FF9" w14:textId="7A63438F" w:rsidR="00E360A8" w:rsidRPr="00E360A8" w:rsidRDefault="00E360A8" w:rsidP="00E360A8">
      <w:pPr>
        <w:jc w:val="center"/>
        <w:rPr>
          <w:i/>
          <w:lang w:val="es-ES"/>
        </w:rPr>
      </w:pPr>
      <w:r w:rsidRPr="00E360A8">
        <w:rPr>
          <w:i/>
          <w:lang w:val="es-ES"/>
        </w:rPr>
        <w:t>Realización de un ensayo con esclerómetro</w:t>
      </w:r>
      <w:r>
        <w:rPr>
          <w:i/>
          <w:lang w:val="es-ES"/>
        </w:rPr>
        <w:t>.</w:t>
      </w:r>
    </w:p>
    <w:p w14:paraId="29A50221" w14:textId="77777777" w:rsidR="00E360A8" w:rsidRPr="00E360A8" w:rsidRDefault="00E360A8" w:rsidP="00E360A8">
      <w:pPr>
        <w:rPr>
          <w:lang w:val="es-ES"/>
        </w:rPr>
      </w:pPr>
      <w:r w:rsidRPr="00E360A8">
        <w:rPr>
          <w:lang w:val="es-ES"/>
        </w:rPr>
        <w:lastRenderedPageBreak/>
        <w:t xml:space="preserve">Otros métodos de ensayos no destructivos del hormigón son: </w:t>
      </w:r>
      <w:r w:rsidRPr="00E360A8">
        <w:rPr>
          <w:b/>
          <w:bCs/>
          <w:lang w:val="es-ES"/>
        </w:rPr>
        <w:t>supervisión mediante radar</w:t>
      </w:r>
      <w:r w:rsidRPr="00E360A8">
        <w:rPr>
          <w:lang w:val="es-ES"/>
        </w:rPr>
        <w:t xml:space="preserve"> y por </w:t>
      </w:r>
      <w:r w:rsidRPr="00E360A8">
        <w:rPr>
          <w:b/>
          <w:bCs/>
          <w:lang w:val="es-ES"/>
        </w:rPr>
        <w:t>ultrasonidos.</w:t>
      </w:r>
    </w:p>
    <w:p w14:paraId="13AEF727" w14:textId="551CE0F5" w:rsidR="00E360A8" w:rsidRPr="00E360A8" w:rsidRDefault="00E360A8" w:rsidP="00E360A8">
      <w:pPr>
        <w:rPr>
          <w:lang w:val="es-ES"/>
        </w:rPr>
      </w:pPr>
      <w:r w:rsidRPr="00E360A8">
        <w:rPr>
          <w:b/>
          <w:bCs/>
          <w:lang w:val="es-ES"/>
        </w:rPr>
        <w:t>Recuerde:</w:t>
      </w:r>
      <w:r>
        <w:rPr>
          <w:lang w:val="es-ES"/>
        </w:rPr>
        <w:t xml:space="preserve"> </w:t>
      </w:r>
      <w:r w:rsidRPr="00E360A8">
        <w:rPr>
          <w:lang w:val="es-ES"/>
        </w:rPr>
        <w:t>Los ensayos no destructivos definen la calidad de un hormigón sin que se destruya su estructura.</w:t>
      </w:r>
    </w:p>
    <w:p w14:paraId="3A4C5674" w14:textId="77777777" w:rsidR="00E360A8" w:rsidRPr="00E360A8" w:rsidRDefault="00E360A8" w:rsidP="00E360A8">
      <w:pPr>
        <w:rPr>
          <w:lang w:val="es-ES"/>
        </w:rPr>
      </w:pPr>
      <w:r w:rsidRPr="00E360A8">
        <w:rPr>
          <w:lang w:val="es-ES"/>
        </w:rPr>
        <w:t>Los ensayos destructivos diagnostican la resistencia por medio de la rotura en laboratorio de probetas de hormigón.</w:t>
      </w:r>
    </w:p>
    <w:p w14:paraId="3E041C5B" w14:textId="4FEF01A0" w:rsidR="00E360A8" w:rsidRPr="00E360A8" w:rsidRDefault="00E360A8" w:rsidP="00E360A8">
      <w:pPr>
        <w:rPr>
          <w:lang w:val="es-ES"/>
        </w:rPr>
      </w:pPr>
      <w:r w:rsidRPr="00E360A8">
        <w:rPr>
          <w:lang w:val="es-ES"/>
        </w:rPr>
        <w:t xml:space="preserve">Como método de ensayos destructivos podemos citar también el de </w:t>
      </w:r>
      <w:r w:rsidRPr="00E360A8">
        <w:rPr>
          <w:b/>
          <w:bCs/>
          <w:lang w:val="es-ES"/>
        </w:rPr>
        <w:t>extracción de testigos.</w:t>
      </w:r>
      <w:r w:rsidRPr="00E360A8">
        <w:rPr>
          <w:lang w:val="es-ES"/>
        </w:rPr>
        <w:t xml:space="preserve"> Consiste en la obtención de probetas testigo del hormigón ya endurecido para su análisis en laboratorio.</w:t>
      </w:r>
    </w:p>
    <w:p w14:paraId="3EC09F9B" w14:textId="1F1E432D" w:rsidR="00E360A8" w:rsidRPr="00E360A8" w:rsidRDefault="00E360A8" w:rsidP="00E360A8">
      <w:pPr>
        <w:pStyle w:val="Ttulo1"/>
      </w:pPr>
      <w:bookmarkStart w:id="18" w:name="_Toc104378773"/>
      <w:bookmarkStart w:id="19" w:name="_Toc193446473"/>
      <w:r w:rsidRPr="00E360A8">
        <w:t>4. Sellos de calidad y marcas homologadas</w:t>
      </w:r>
      <w:bookmarkEnd w:id="18"/>
      <w:r>
        <w:t>.</w:t>
      </w:r>
      <w:bookmarkEnd w:id="19"/>
    </w:p>
    <w:p w14:paraId="7EB7E142" w14:textId="77777777" w:rsidR="00E360A8" w:rsidRPr="00E360A8" w:rsidRDefault="00E360A8" w:rsidP="00E360A8">
      <w:pPr>
        <w:rPr>
          <w:lang w:val="es-ES"/>
        </w:rPr>
      </w:pPr>
      <w:r w:rsidRPr="00E360A8">
        <w:rPr>
          <w:lang w:val="es-ES"/>
        </w:rPr>
        <w:t xml:space="preserve">La utilización de hormigón para estructuras se normaliza en la </w:t>
      </w:r>
      <w:r w:rsidRPr="00E360A8">
        <w:rPr>
          <w:b/>
          <w:bCs/>
          <w:lang w:val="es-ES"/>
        </w:rPr>
        <w:t>EHE-08</w:t>
      </w:r>
      <w:r w:rsidRPr="00E360A8">
        <w:rPr>
          <w:lang w:val="es-ES"/>
        </w:rPr>
        <w:t xml:space="preserve"> “Instrucción de hormigón estructural” de 2008, donde se regula el proyecto, ejecución y control de las estructuras de hormigón.</w:t>
      </w:r>
    </w:p>
    <w:p w14:paraId="6F49AD04" w14:textId="77777777" w:rsidR="00E360A8" w:rsidRPr="00E360A8" w:rsidRDefault="00E360A8" w:rsidP="00E360A8">
      <w:pPr>
        <w:rPr>
          <w:lang w:val="es-ES"/>
        </w:rPr>
      </w:pPr>
      <w:r w:rsidRPr="00E360A8">
        <w:rPr>
          <w:lang w:val="es-ES"/>
        </w:rPr>
        <w:t>En la Instrucción EHE, se indica la forma de designar un hormigón. Se expresa según el formato de siglas indicado a continuación:</w:t>
      </w:r>
    </w:p>
    <w:p w14:paraId="496D4AA9" w14:textId="5670775B" w:rsidR="00E360A8" w:rsidRPr="00E360A8" w:rsidRDefault="00E360A8" w:rsidP="00E360A8">
      <w:pPr>
        <w:jc w:val="center"/>
        <w:rPr>
          <w:lang w:val="es-ES"/>
        </w:rPr>
      </w:pPr>
      <w:r w:rsidRPr="00E360A8">
        <w:rPr>
          <w:lang w:val="es-ES"/>
        </w:rPr>
        <w:t>Hormigón T - R / C / TM / A</w:t>
      </w:r>
      <w:r>
        <w:rPr>
          <w:lang w:val="es-ES"/>
        </w:rPr>
        <w:t>.</w:t>
      </w:r>
    </w:p>
    <w:p w14:paraId="00D61B60" w14:textId="77777777" w:rsidR="00E360A8" w:rsidRPr="00E360A8" w:rsidRDefault="00E360A8" w:rsidP="00E360A8">
      <w:pPr>
        <w:rPr>
          <w:lang w:val="es-ES"/>
        </w:rPr>
      </w:pPr>
      <w:r w:rsidRPr="00E360A8">
        <w:rPr>
          <w:lang w:val="es-ES"/>
        </w:rPr>
        <w:t>Donde las siglas corresponden a:</w:t>
      </w:r>
    </w:p>
    <w:p w14:paraId="30E4ED85" w14:textId="339FAFE2" w:rsidR="00E360A8" w:rsidRPr="00E360A8" w:rsidRDefault="00E360A8" w:rsidP="00E360A8">
      <w:pPr>
        <w:rPr>
          <w:lang w:val="es-ES"/>
        </w:rPr>
      </w:pPr>
      <w:r>
        <w:rPr>
          <w:b/>
          <w:bCs/>
          <w:lang w:val="es-ES"/>
        </w:rPr>
        <w:tab/>
      </w:r>
      <w:r w:rsidRPr="00E360A8">
        <w:rPr>
          <w:b/>
          <w:bCs/>
          <w:lang w:val="es-ES"/>
        </w:rPr>
        <w:t>T:</w:t>
      </w:r>
      <w:r w:rsidRPr="00E360A8">
        <w:rPr>
          <w:lang w:val="es-ES"/>
        </w:rPr>
        <w:t xml:space="preserve"> designación del tipo de hormigón prescrito: HM hormigón en masa, HA hormigón armado y HP hormigón pretensado.</w:t>
      </w:r>
    </w:p>
    <w:p w14:paraId="5978D145" w14:textId="102B3211" w:rsidR="00E360A8" w:rsidRPr="00E360A8" w:rsidRDefault="00E360A8" w:rsidP="00E360A8">
      <w:pPr>
        <w:rPr>
          <w:lang w:val="es-ES"/>
        </w:rPr>
      </w:pPr>
      <w:r>
        <w:rPr>
          <w:b/>
          <w:bCs/>
          <w:lang w:val="es-ES"/>
        </w:rPr>
        <w:tab/>
      </w:r>
      <w:r w:rsidRPr="00E360A8">
        <w:rPr>
          <w:b/>
          <w:bCs/>
          <w:lang w:val="es-ES"/>
        </w:rPr>
        <w:t>R:</w:t>
      </w:r>
      <w:r w:rsidRPr="00E360A8">
        <w:rPr>
          <w:lang w:val="es-ES"/>
        </w:rPr>
        <w:t xml:space="preserve"> resistencia característica expresada en N/mm².</w:t>
      </w:r>
    </w:p>
    <w:p w14:paraId="0B013420" w14:textId="642C7C28" w:rsidR="00E360A8" w:rsidRPr="00E360A8" w:rsidRDefault="00E360A8" w:rsidP="00E360A8">
      <w:pPr>
        <w:rPr>
          <w:lang w:val="es-ES"/>
        </w:rPr>
      </w:pPr>
      <w:r>
        <w:rPr>
          <w:b/>
          <w:bCs/>
          <w:lang w:val="es-ES"/>
        </w:rPr>
        <w:tab/>
      </w:r>
      <w:r w:rsidRPr="00E360A8">
        <w:rPr>
          <w:b/>
          <w:bCs/>
          <w:lang w:val="es-ES"/>
        </w:rPr>
        <w:t>C:</w:t>
      </w:r>
      <w:r w:rsidRPr="00E360A8">
        <w:rPr>
          <w:lang w:val="es-ES"/>
        </w:rPr>
        <w:t xml:space="preserve"> tipo de consistencia: S Seca, P Plástica, B Blanda, F Fluida y L Líquida.</w:t>
      </w:r>
    </w:p>
    <w:p w14:paraId="48396892" w14:textId="19A3FD66" w:rsidR="00E360A8" w:rsidRPr="00E360A8" w:rsidRDefault="00E360A8" w:rsidP="00E360A8">
      <w:pPr>
        <w:rPr>
          <w:lang w:val="es-ES"/>
        </w:rPr>
      </w:pPr>
      <w:r>
        <w:rPr>
          <w:b/>
          <w:bCs/>
          <w:lang w:val="es-ES"/>
        </w:rPr>
        <w:tab/>
      </w:r>
      <w:r w:rsidRPr="00E360A8">
        <w:rPr>
          <w:b/>
          <w:bCs/>
          <w:lang w:val="es-ES"/>
        </w:rPr>
        <w:t>TM:</w:t>
      </w:r>
      <w:r w:rsidRPr="00E360A8">
        <w:rPr>
          <w:lang w:val="es-ES"/>
        </w:rPr>
        <w:t xml:space="preserve"> tamaño máximo del árido en mm.</w:t>
      </w:r>
    </w:p>
    <w:p w14:paraId="5D6D84AD" w14:textId="433CF6FD" w:rsidR="00E360A8" w:rsidRPr="00E360A8" w:rsidRDefault="00E360A8" w:rsidP="00E360A8">
      <w:pPr>
        <w:rPr>
          <w:lang w:val="es-ES"/>
        </w:rPr>
      </w:pPr>
      <w:r>
        <w:rPr>
          <w:b/>
          <w:bCs/>
          <w:lang w:val="es-ES"/>
        </w:rPr>
        <w:tab/>
      </w:r>
      <w:r w:rsidRPr="00E360A8">
        <w:rPr>
          <w:b/>
          <w:bCs/>
          <w:lang w:val="es-ES"/>
        </w:rPr>
        <w:t>A:</w:t>
      </w:r>
      <w:r w:rsidRPr="00E360A8">
        <w:rPr>
          <w:lang w:val="es-ES"/>
        </w:rPr>
        <w:t xml:space="preserve"> ambiente a que está expuesto el hormigón.</w:t>
      </w:r>
    </w:p>
    <w:p w14:paraId="4D87C04E" w14:textId="77777777" w:rsidR="00E360A8" w:rsidRPr="00E360A8" w:rsidRDefault="00E360A8" w:rsidP="00E360A8">
      <w:pPr>
        <w:rPr>
          <w:lang w:val="es-ES"/>
        </w:rPr>
      </w:pPr>
      <w:r w:rsidRPr="00E360A8">
        <w:rPr>
          <w:lang w:val="es-ES"/>
        </w:rPr>
        <w:t>Otra forma de certificación, obligatoria para la utilización del hormigón, es el Marcado CE.</w:t>
      </w:r>
    </w:p>
    <w:p w14:paraId="722B16DC" w14:textId="42C96FB5" w:rsidR="00E360A8" w:rsidRPr="00E360A8" w:rsidRDefault="00E360A8" w:rsidP="00E360A8">
      <w:pPr>
        <w:rPr>
          <w:b/>
          <w:lang w:val="es-ES"/>
        </w:rPr>
      </w:pPr>
      <w:r w:rsidRPr="00E360A8">
        <w:rPr>
          <w:b/>
          <w:lang w:val="es-ES"/>
        </w:rPr>
        <w:t>Nota</w:t>
      </w:r>
      <w:r>
        <w:rPr>
          <w:b/>
          <w:lang w:val="es-ES"/>
        </w:rPr>
        <w:t xml:space="preserve">: </w:t>
      </w:r>
      <w:r w:rsidRPr="00E360A8">
        <w:rPr>
          <w:lang w:val="es-ES"/>
        </w:rPr>
        <w:t>Todos los materiales que forman parte de la elaboración del hormigón deben contar con los sellos de calidad que la normativa exige, especialmente el Marcado CE.</w:t>
      </w:r>
    </w:p>
    <w:p w14:paraId="275FA123" w14:textId="44CF391D" w:rsidR="00E360A8" w:rsidRPr="00E360A8" w:rsidRDefault="00E360A8" w:rsidP="00E360A8">
      <w:pPr>
        <w:rPr>
          <w:lang w:val="es-ES"/>
        </w:rPr>
      </w:pPr>
      <w:r w:rsidRPr="00E360A8">
        <w:rPr>
          <w:lang w:val="es-ES"/>
        </w:rPr>
        <w:t>También se regula la fabricación y puesta en obra del hormigón en el Código Técnico de la Edificación, normativa de obligado cumplimiento.</w:t>
      </w:r>
    </w:p>
    <w:p w14:paraId="1AB583E0" w14:textId="5CCED684" w:rsidR="00E360A8" w:rsidRPr="00E360A8" w:rsidRDefault="00E360A8" w:rsidP="00E360A8">
      <w:pPr>
        <w:pStyle w:val="Ttulo1"/>
      </w:pPr>
      <w:bookmarkStart w:id="20" w:name="_Toc104378774"/>
      <w:bookmarkStart w:id="21" w:name="_Toc193446474"/>
      <w:r w:rsidRPr="00E360A8">
        <w:lastRenderedPageBreak/>
        <w:t>5. Resumen</w:t>
      </w:r>
      <w:bookmarkEnd w:id="20"/>
      <w:r>
        <w:t>.</w:t>
      </w:r>
      <w:bookmarkEnd w:id="21"/>
    </w:p>
    <w:p w14:paraId="4090D8C7" w14:textId="77777777" w:rsidR="00E360A8" w:rsidRPr="00E360A8" w:rsidRDefault="00E360A8" w:rsidP="00E360A8">
      <w:pPr>
        <w:rPr>
          <w:lang w:val="es-ES"/>
        </w:rPr>
      </w:pPr>
      <w:r w:rsidRPr="00E360A8">
        <w:rPr>
          <w:lang w:val="es-ES"/>
        </w:rPr>
        <w:t>Se fabrica el hormigón mediante mezcla de cemento, actuando en forma de un conglomerante, arena, grava y agua.</w:t>
      </w:r>
    </w:p>
    <w:p w14:paraId="0FD9312C" w14:textId="77777777" w:rsidR="00E360A8" w:rsidRPr="00E360A8" w:rsidRDefault="00E360A8" w:rsidP="00E360A8">
      <w:pPr>
        <w:rPr>
          <w:lang w:val="es-ES"/>
        </w:rPr>
      </w:pPr>
      <w:r w:rsidRPr="00E360A8">
        <w:rPr>
          <w:lang w:val="es-ES"/>
        </w:rPr>
        <w:t>Para la buena calidad del hormigón es importante que el árido esté limpio y tenga una curva granulométrica continua.</w:t>
      </w:r>
    </w:p>
    <w:p w14:paraId="1A402786" w14:textId="77777777" w:rsidR="00E360A8" w:rsidRPr="00E360A8" w:rsidRDefault="00E360A8" w:rsidP="00E360A8">
      <w:pPr>
        <w:rPr>
          <w:lang w:val="es-ES"/>
        </w:rPr>
      </w:pPr>
      <w:r w:rsidRPr="00E360A8">
        <w:rPr>
          <w:lang w:val="es-ES"/>
        </w:rPr>
        <w:t>Si se añaden aditivos al hormigón antes de que termine el fraguado para modificar sus propiedades básicas, se pueden conseguir características que se adapten a condiciones singulares de cada obra.</w:t>
      </w:r>
    </w:p>
    <w:p w14:paraId="2A38FE8C" w14:textId="77777777" w:rsidR="00E360A8" w:rsidRPr="00E360A8" w:rsidRDefault="00E360A8" w:rsidP="00E360A8">
      <w:pPr>
        <w:rPr>
          <w:lang w:val="es-ES"/>
        </w:rPr>
      </w:pPr>
      <w:r w:rsidRPr="00E360A8">
        <w:rPr>
          <w:lang w:val="es-ES"/>
        </w:rPr>
        <w:t>El hormigón, durante su fabricación, se encuentra en dos tipos de estado: fresco y endurecido.</w:t>
      </w:r>
    </w:p>
    <w:p w14:paraId="678A038B" w14:textId="77777777" w:rsidR="00E360A8" w:rsidRPr="00E360A8" w:rsidRDefault="00E360A8" w:rsidP="00E360A8">
      <w:pPr>
        <w:rPr>
          <w:lang w:val="es-ES"/>
        </w:rPr>
      </w:pPr>
      <w:r w:rsidRPr="00E360A8">
        <w:rPr>
          <w:lang w:val="es-ES"/>
        </w:rPr>
        <w:t>En el hormigón fresco se distinguen tres características: consistencia, cohesión y docilidad.</w:t>
      </w:r>
    </w:p>
    <w:p w14:paraId="34B6DEA9" w14:textId="77777777" w:rsidR="00E360A8" w:rsidRPr="00E360A8" w:rsidRDefault="00E360A8" w:rsidP="00E360A8">
      <w:pPr>
        <w:rPr>
          <w:lang w:val="es-ES"/>
        </w:rPr>
      </w:pPr>
      <w:r w:rsidRPr="00E360A8">
        <w:rPr>
          <w:lang w:val="es-ES"/>
        </w:rPr>
        <w:t>En el hormigón endurecido se distinguen dos características fundamentales: resistencia y durabilidad.</w:t>
      </w:r>
    </w:p>
    <w:p w14:paraId="6688DA33" w14:textId="77777777" w:rsidR="00E360A8" w:rsidRPr="00E360A8" w:rsidRDefault="00E360A8" w:rsidP="00E360A8">
      <w:pPr>
        <w:rPr>
          <w:lang w:val="es-ES"/>
        </w:rPr>
      </w:pPr>
      <w:r w:rsidRPr="00E360A8">
        <w:rPr>
          <w:lang w:val="es-ES"/>
        </w:rPr>
        <w:t>En base a la utilización que se le va a dar al hormigón, se divide en dos grupos generales diferenciados: hormigón en masa y armado.</w:t>
      </w:r>
    </w:p>
    <w:p w14:paraId="2B27CA71" w14:textId="77777777" w:rsidR="00E360A8" w:rsidRPr="00E360A8" w:rsidRDefault="00E360A8" w:rsidP="00E360A8">
      <w:pPr>
        <w:rPr>
          <w:lang w:val="es-ES"/>
        </w:rPr>
      </w:pPr>
      <w:r w:rsidRPr="00E360A8">
        <w:rPr>
          <w:lang w:val="es-ES"/>
        </w:rPr>
        <w:t>En función del momento en que se realizan los ensayos al hormigón, estos se dividen en ensayos con el hormigón fresco y ensayos con el hormigón endurecido.</w:t>
      </w:r>
    </w:p>
    <w:p w14:paraId="308E2AD1" w14:textId="77777777" w:rsidR="00E360A8" w:rsidRPr="00E360A8" w:rsidRDefault="00E360A8" w:rsidP="00E360A8">
      <w:pPr>
        <w:rPr>
          <w:lang w:val="es-ES"/>
        </w:rPr>
      </w:pPr>
      <w:r w:rsidRPr="00E360A8">
        <w:rPr>
          <w:lang w:val="es-ES"/>
        </w:rPr>
        <w:t>Según la naturaleza y tipo de ensayos practicados en el control del hormigón, se pueden dividir en ensayos destructivos y ensayos no destructivos.</w:t>
      </w:r>
    </w:p>
    <w:p w14:paraId="590D5EA1" w14:textId="09D705DA" w:rsidR="00E360A8" w:rsidRPr="00E360A8" w:rsidRDefault="00E360A8" w:rsidP="00E360A8">
      <w:pPr>
        <w:pStyle w:val="Ttulo1"/>
      </w:pPr>
      <w:bookmarkStart w:id="22" w:name="Eje_1"/>
      <w:bookmarkStart w:id="23" w:name="Top_of_C2e1_html"/>
      <w:bookmarkStart w:id="24" w:name="_Toc193446475"/>
      <w:bookmarkEnd w:id="22"/>
      <w:bookmarkEnd w:id="23"/>
      <w:r w:rsidRPr="00E360A8">
        <w:t>Ejercicios de repaso y autoevaluación</w:t>
      </w:r>
      <w:r>
        <w:t>.</w:t>
      </w:r>
      <w:bookmarkEnd w:id="24"/>
    </w:p>
    <w:p w14:paraId="70F423FF" w14:textId="30C3E7CA" w:rsidR="00E360A8" w:rsidRPr="00E360A8" w:rsidRDefault="00E360A8" w:rsidP="00E360A8">
      <w:pPr>
        <w:rPr>
          <w:b/>
          <w:bCs/>
          <w:lang w:val="es-ES"/>
        </w:rPr>
      </w:pPr>
      <w:r>
        <w:rPr>
          <w:b/>
          <w:bCs/>
          <w:lang w:val="es-ES"/>
        </w:rPr>
        <w:t xml:space="preserve">1. </w:t>
      </w:r>
      <w:r w:rsidRPr="00E360A8">
        <w:rPr>
          <w:b/>
          <w:bCs/>
          <w:lang w:val="es-ES"/>
        </w:rPr>
        <w:t>Relacione cada una de las siguientes características con el estado del hormigón que le corresponde:</w:t>
      </w:r>
    </w:p>
    <w:p w14:paraId="6115E1D9" w14:textId="5D251B2E" w:rsidR="00E360A8" w:rsidRPr="00E360A8" w:rsidRDefault="00E360A8" w:rsidP="00E360A8">
      <w:pPr>
        <w:rPr>
          <w:lang w:val="es-ES"/>
        </w:rPr>
      </w:pPr>
      <w:r>
        <w:rPr>
          <w:lang w:val="es-ES"/>
        </w:rPr>
        <w:tab/>
        <w:t>a</w:t>
      </w:r>
      <w:r w:rsidR="001B63D2">
        <w:rPr>
          <w:lang w:val="es-ES"/>
        </w:rPr>
        <w:t>.</w:t>
      </w:r>
      <w:r>
        <w:rPr>
          <w:lang w:val="es-ES"/>
        </w:rPr>
        <w:tab/>
      </w:r>
      <w:r w:rsidRPr="00E360A8">
        <w:rPr>
          <w:lang w:val="es-ES"/>
        </w:rPr>
        <w:t>Hormigón fresco</w:t>
      </w:r>
      <w:r>
        <w:rPr>
          <w:lang w:val="es-ES"/>
        </w:rPr>
        <w:t>.</w:t>
      </w:r>
    </w:p>
    <w:p w14:paraId="1F86378C" w14:textId="7390A021" w:rsidR="00E360A8" w:rsidRPr="00E360A8" w:rsidRDefault="00E360A8" w:rsidP="00E360A8">
      <w:pPr>
        <w:rPr>
          <w:lang w:val="es-ES"/>
        </w:rPr>
      </w:pPr>
      <w:r>
        <w:rPr>
          <w:lang w:val="es-ES"/>
        </w:rPr>
        <w:tab/>
        <w:t>b</w:t>
      </w:r>
      <w:r w:rsidR="001B63D2">
        <w:rPr>
          <w:lang w:val="es-ES"/>
        </w:rPr>
        <w:t>.</w:t>
      </w:r>
      <w:r>
        <w:rPr>
          <w:lang w:val="es-ES"/>
        </w:rPr>
        <w:tab/>
      </w:r>
      <w:r w:rsidRPr="00E360A8">
        <w:rPr>
          <w:lang w:val="es-ES"/>
        </w:rPr>
        <w:t>Hormigón endurecido</w:t>
      </w:r>
      <w:r>
        <w:rPr>
          <w:lang w:val="es-ES"/>
        </w:rPr>
        <w:t>.</w:t>
      </w:r>
    </w:p>
    <w:p w14:paraId="7B0DB70B" w14:textId="77777777" w:rsidR="00E360A8" w:rsidRPr="00E360A8" w:rsidRDefault="00E360A8" w:rsidP="00E360A8">
      <w:pPr>
        <w:rPr>
          <w:lang w:val="es-ES"/>
        </w:rPr>
      </w:pPr>
      <w:r w:rsidRPr="00E360A8">
        <w:rPr>
          <w:lang w:val="es-ES"/>
        </w:rPr>
        <w:t>___Durabilidad</w:t>
      </w:r>
    </w:p>
    <w:p w14:paraId="5834223F" w14:textId="77777777" w:rsidR="00E360A8" w:rsidRPr="00E360A8" w:rsidRDefault="00E360A8" w:rsidP="00E360A8">
      <w:pPr>
        <w:rPr>
          <w:lang w:val="es-ES"/>
        </w:rPr>
      </w:pPr>
      <w:r w:rsidRPr="00E360A8">
        <w:rPr>
          <w:lang w:val="es-ES"/>
        </w:rPr>
        <w:t>___Docilidad</w:t>
      </w:r>
    </w:p>
    <w:p w14:paraId="6312B176" w14:textId="77777777" w:rsidR="00E360A8" w:rsidRPr="00E360A8" w:rsidRDefault="00E360A8" w:rsidP="00E360A8">
      <w:pPr>
        <w:rPr>
          <w:lang w:val="es-ES"/>
        </w:rPr>
      </w:pPr>
      <w:r w:rsidRPr="00E360A8">
        <w:rPr>
          <w:lang w:val="es-ES"/>
        </w:rPr>
        <w:t>___Consistencia</w:t>
      </w:r>
    </w:p>
    <w:p w14:paraId="5F2EEF41" w14:textId="77777777" w:rsidR="00E360A8" w:rsidRPr="00E360A8" w:rsidRDefault="00E360A8" w:rsidP="00E360A8">
      <w:pPr>
        <w:rPr>
          <w:lang w:val="es-ES"/>
        </w:rPr>
      </w:pPr>
      <w:r w:rsidRPr="00E360A8">
        <w:rPr>
          <w:lang w:val="es-ES"/>
        </w:rPr>
        <w:t>___Resistencia</w:t>
      </w:r>
    </w:p>
    <w:p w14:paraId="269D8654" w14:textId="77777777" w:rsidR="00E360A8" w:rsidRPr="00E360A8" w:rsidRDefault="00E360A8" w:rsidP="00E360A8">
      <w:pPr>
        <w:rPr>
          <w:lang w:val="es-ES"/>
        </w:rPr>
      </w:pPr>
      <w:r w:rsidRPr="00E360A8">
        <w:rPr>
          <w:lang w:val="es-ES"/>
        </w:rPr>
        <w:t>___Cohesión</w:t>
      </w:r>
    </w:p>
    <w:p w14:paraId="4DE2A547" w14:textId="5FFB316A" w:rsidR="00E360A8" w:rsidRPr="00E360A8" w:rsidRDefault="00E360A8" w:rsidP="00E360A8">
      <w:pPr>
        <w:rPr>
          <w:b/>
          <w:bCs/>
          <w:lang w:val="es-ES"/>
        </w:rPr>
      </w:pPr>
      <w:r>
        <w:rPr>
          <w:b/>
          <w:bCs/>
          <w:lang w:val="es-ES"/>
        </w:rPr>
        <w:lastRenderedPageBreak/>
        <w:t xml:space="preserve">2. </w:t>
      </w:r>
      <w:r w:rsidRPr="00E360A8">
        <w:rPr>
          <w:b/>
          <w:bCs/>
          <w:lang w:val="es-ES"/>
        </w:rPr>
        <w:t>Enumere algunos condicionantes que puedan influir en la mayor o menor resistencia del hormigón, aparte de la dosificación y el tipo de cemento.</w:t>
      </w:r>
      <w:r w:rsidRPr="00E360A8">
        <w:rPr>
          <w:b/>
          <w:bCs/>
          <w:lang w:val="es-ES"/>
        </w:rPr>
        <w:br/>
      </w:r>
      <w:r w:rsidRPr="00E360A8">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EB7B4C" w14:textId="6F7DE7D9" w:rsidR="00E360A8" w:rsidRPr="00E360A8" w:rsidRDefault="00E360A8" w:rsidP="00E360A8">
      <w:pPr>
        <w:rPr>
          <w:b/>
          <w:bCs/>
          <w:lang w:val="es-ES"/>
        </w:rPr>
      </w:pPr>
      <w:r>
        <w:rPr>
          <w:b/>
          <w:bCs/>
          <w:lang w:val="es-ES"/>
        </w:rPr>
        <w:t xml:space="preserve">3. </w:t>
      </w:r>
      <w:r w:rsidRPr="00E360A8">
        <w:rPr>
          <w:b/>
          <w:bCs/>
          <w:lang w:val="es-ES"/>
        </w:rPr>
        <w:t xml:space="preserve">Indique cuál de las siguientes cuestiones son verdaderas y cuáles falsas. </w:t>
      </w:r>
    </w:p>
    <w:p w14:paraId="06E5D8AC" w14:textId="77777777" w:rsidR="00E360A8" w:rsidRPr="00E360A8" w:rsidRDefault="00E360A8" w:rsidP="00E360A8">
      <w:pPr>
        <w:rPr>
          <w:b/>
          <w:bCs/>
          <w:lang w:val="es-ES"/>
        </w:rPr>
      </w:pPr>
      <w:r w:rsidRPr="00E360A8">
        <w:rPr>
          <w:b/>
          <w:bCs/>
          <w:lang w:val="es-ES"/>
        </w:rPr>
        <w:t>Con una relación Agua/Cemento baja se consiguen mejores resistencias del hormigón. En cambio, con relaciones más altas se consigue una mayor trabajabilidad y puesta en obra.</w:t>
      </w:r>
    </w:p>
    <w:p w14:paraId="3AB5EB98" w14:textId="0E5C0BD3" w:rsidR="00E360A8" w:rsidRPr="00E360A8" w:rsidRDefault="00E360A8" w:rsidP="00E360A8">
      <w:pPr>
        <w:rPr>
          <w:lang w:val="es-ES"/>
        </w:rPr>
      </w:pPr>
      <w:r>
        <w:rPr>
          <w:lang w:val="es-ES"/>
        </w:rPr>
        <w:tab/>
        <w:t>a</w:t>
      </w:r>
      <w:r w:rsidR="001B63D2">
        <w:rPr>
          <w:lang w:val="es-ES"/>
        </w:rPr>
        <w:t>.</w:t>
      </w:r>
      <w:r>
        <w:rPr>
          <w:lang w:val="es-ES"/>
        </w:rPr>
        <w:tab/>
      </w:r>
      <w:r w:rsidRPr="00E360A8">
        <w:rPr>
          <w:lang w:val="es-ES"/>
        </w:rPr>
        <w:t>Verdadero</w:t>
      </w:r>
      <w:r>
        <w:rPr>
          <w:lang w:val="es-ES"/>
        </w:rPr>
        <w:t>.</w:t>
      </w:r>
    </w:p>
    <w:p w14:paraId="701BE707" w14:textId="7C3E5E9D" w:rsidR="00E360A8" w:rsidRPr="00E360A8" w:rsidRDefault="00E360A8" w:rsidP="00E360A8">
      <w:pPr>
        <w:rPr>
          <w:lang w:val="es-ES"/>
        </w:rPr>
      </w:pPr>
      <w:r>
        <w:rPr>
          <w:lang w:val="es-ES"/>
        </w:rPr>
        <w:tab/>
        <w:t>b</w:t>
      </w:r>
      <w:r w:rsidR="001B63D2">
        <w:rPr>
          <w:lang w:val="es-ES"/>
        </w:rPr>
        <w:t>.</w:t>
      </w:r>
      <w:r>
        <w:rPr>
          <w:lang w:val="es-ES"/>
        </w:rPr>
        <w:tab/>
      </w:r>
      <w:r w:rsidRPr="00E360A8">
        <w:rPr>
          <w:lang w:val="es-ES"/>
        </w:rPr>
        <w:t>Falso</w:t>
      </w:r>
      <w:r>
        <w:rPr>
          <w:lang w:val="es-ES"/>
        </w:rPr>
        <w:t>.</w:t>
      </w:r>
    </w:p>
    <w:p w14:paraId="797AFC50" w14:textId="77777777" w:rsidR="00E360A8" w:rsidRPr="00E360A8" w:rsidRDefault="00E360A8" w:rsidP="00E360A8">
      <w:pPr>
        <w:rPr>
          <w:b/>
          <w:bCs/>
          <w:lang w:val="es-ES"/>
        </w:rPr>
      </w:pPr>
      <w:r w:rsidRPr="00E360A8">
        <w:rPr>
          <w:b/>
          <w:bCs/>
          <w:lang w:val="es-ES"/>
        </w:rPr>
        <w:t>Para contar con una buena docilidad en el hormigón endurecido es necesario conseguir unas condiciones de cohesión y consistencia apropiadas a cada caso.</w:t>
      </w:r>
    </w:p>
    <w:p w14:paraId="7E2E842B" w14:textId="7FC09961" w:rsidR="00E360A8" w:rsidRPr="00E360A8" w:rsidRDefault="00E360A8" w:rsidP="00E360A8">
      <w:pPr>
        <w:rPr>
          <w:lang w:val="es-ES"/>
        </w:rPr>
      </w:pPr>
      <w:r>
        <w:rPr>
          <w:lang w:val="es-ES"/>
        </w:rPr>
        <w:tab/>
        <w:t>c</w:t>
      </w:r>
      <w:r w:rsidR="001B63D2">
        <w:rPr>
          <w:lang w:val="es-ES"/>
        </w:rPr>
        <w:t>.</w:t>
      </w:r>
      <w:r>
        <w:rPr>
          <w:lang w:val="es-ES"/>
        </w:rPr>
        <w:tab/>
      </w:r>
      <w:r w:rsidRPr="00E360A8">
        <w:rPr>
          <w:lang w:val="es-ES"/>
        </w:rPr>
        <w:t>Verdadero</w:t>
      </w:r>
      <w:r>
        <w:rPr>
          <w:lang w:val="es-ES"/>
        </w:rPr>
        <w:t>.</w:t>
      </w:r>
    </w:p>
    <w:p w14:paraId="5991503E" w14:textId="1AC91141" w:rsidR="00E360A8" w:rsidRPr="00E360A8" w:rsidRDefault="00E360A8" w:rsidP="00E360A8">
      <w:pPr>
        <w:rPr>
          <w:lang w:val="es-ES"/>
        </w:rPr>
      </w:pPr>
      <w:r>
        <w:rPr>
          <w:lang w:val="es-ES"/>
        </w:rPr>
        <w:tab/>
        <w:t>d</w:t>
      </w:r>
      <w:r w:rsidR="001B63D2">
        <w:rPr>
          <w:lang w:val="es-ES"/>
        </w:rPr>
        <w:t>.</w:t>
      </w:r>
      <w:r>
        <w:rPr>
          <w:lang w:val="es-ES"/>
        </w:rPr>
        <w:tab/>
      </w:r>
      <w:r w:rsidRPr="00E360A8">
        <w:rPr>
          <w:lang w:val="es-ES"/>
        </w:rPr>
        <w:t>Falso</w:t>
      </w:r>
      <w:r>
        <w:rPr>
          <w:lang w:val="es-ES"/>
        </w:rPr>
        <w:t>.</w:t>
      </w:r>
    </w:p>
    <w:p w14:paraId="36C046A5" w14:textId="77777777" w:rsidR="00E360A8" w:rsidRPr="00E360A8" w:rsidRDefault="00E360A8" w:rsidP="00E360A8">
      <w:pPr>
        <w:rPr>
          <w:b/>
          <w:bCs/>
          <w:lang w:val="es-ES"/>
        </w:rPr>
      </w:pPr>
      <w:r w:rsidRPr="00E360A8">
        <w:rPr>
          <w:b/>
          <w:bCs/>
          <w:lang w:val="es-ES"/>
        </w:rPr>
        <w:t>Cuando en la dosificación del hormigón se utilizan áridos obtenidos por machaqueo, se obtendrá un hormigón con escasa durabilidad.</w:t>
      </w:r>
    </w:p>
    <w:p w14:paraId="096305E8" w14:textId="2EA7BD8F" w:rsidR="00E360A8" w:rsidRPr="00E360A8" w:rsidRDefault="00E360A8" w:rsidP="00E360A8">
      <w:pPr>
        <w:rPr>
          <w:lang w:val="es-ES"/>
        </w:rPr>
      </w:pPr>
      <w:r>
        <w:rPr>
          <w:lang w:val="es-ES"/>
        </w:rPr>
        <w:tab/>
        <w:t>e</w:t>
      </w:r>
      <w:r w:rsidR="001B63D2">
        <w:rPr>
          <w:lang w:val="es-ES"/>
        </w:rPr>
        <w:t>.</w:t>
      </w:r>
      <w:r>
        <w:rPr>
          <w:lang w:val="es-ES"/>
        </w:rPr>
        <w:tab/>
      </w:r>
      <w:r w:rsidRPr="00E360A8">
        <w:rPr>
          <w:lang w:val="es-ES"/>
        </w:rPr>
        <w:t>Verdadero</w:t>
      </w:r>
      <w:r>
        <w:rPr>
          <w:lang w:val="es-ES"/>
        </w:rPr>
        <w:t>.</w:t>
      </w:r>
    </w:p>
    <w:p w14:paraId="36E64037" w14:textId="4E54A93C" w:rsidR="00E360A8" w:rsidRPr="00E360A8" w:rsidRDefault="00E360A8" w:rsidP="00E360A8">
      <w:pPr>
        <w:ind w:left="708" w:hanging="708"/>
        <w:rPr>
          <w:lang w:val="es-ES"/>
        </w:rPr>
      </w:pPr>
      <w:r>
        <w:rPr>
          <w:lang w:val="es-ES"/>
        </w:rPr>
        <w:tab/>
        <w:t>f</w:t>
      </w:r>
      <w:r w:rsidR="001B63D2">
        <w:rPr>
          <w:lang w:val="es-ES"/>
        </w:rPr>
        <w:t>.</w:t>
      </w:r>
      <w:r>
        <w:rPr>
          <w:lang w:val="es-ES"/>
        </w:rPr>
        <w:tab/>
      </w:r>
      <w:r w:rsidRPr="00E360A8">
        <w:rPr>
          <w:lang w:val="es-ES"/>
        </w:rPr>
        <w:t>Falso</w:t>
      </w:r>
      <w:r>
        <w:rPr>
          <w:lang w:val="es-ES"/>
        </w:rPr>
        <w:t>.</w:t>
      </w:r>
    </w:p>
    <w:p w14:paraId="3A3A5AE4" w14:textId="77777777" w:rsidR="00E360A8" w:rsidRPr="00E360A8" w:rsidRDefault="00E360A8" w:rsidP="00E360A8">
      <w:pPr>
        <w:rPr>
          <w:b/>
          <w:bCs/>
          <w:lang w:val="es-ES"/>
        </w:rPr>
      </w:pPr>
      <w:r w:rsidRPr="00E360A8">
        <w:rPr>
          <w:b/>
          <w:bCs/>
          <w:lang w:val="es-ES"/>
        </w:rPr>
        <w:t>La durabilidad del hormigón se mejora si se realiza una correcta hidratación del cemento.</w:t>
      </w:r>
    </w:p>
    <w:p w14:paraId="6BBDBFA8" w14:textId="20ED48C7" w:rsidR="00E360A8" w:rsidRPr="00E360A8" w:rsidRDefault="00E360A8" w:rsidP="00E360A8">
      <w:pPr>
        <w:rPr>
          <w:lang w:val="es-ES"/>
        </w:rPr>
      </w:pPr>
      <w:r>
        <w:rPr>
          <w:lang w:val="es-ES"/>
        </w:rPr>
        <w:tab/>
        <w:t>g</w:t>
      </w:r>
      <w:r w:rsidR="001B63D2">
        <w:rPr>
          <w:lang w:val="es-ES"/>
        </w:rPr>
        <w:t>.</w:t>
      </w:r>
      <w:r>
        <w:rPr>
          <w:lang w:val="es-ES"/>
        </w:rPr>
        <w:tab/>
      </w:r>
      <w:r w:rsidRPr="00E360A8">
        <w:rPr>
          <w:lang w:val="es-ES"/>
        </w:rPr>
        <w:t>Verdadero</w:t>
      </w:r>
      <w:r>
        <w:rPr>
          <w:lang w:val="es-ES"/>
        </w:rPr>
        <w:t>.</w:t>
      </w:r>
    </w:p>
    <w:p w14:paraId="696E8046" w14:textId="4A0DB5F0" w:rsidR="00E360A8" w:rsidRPr="00E360A8" w:rsidRDefault="00E360A8" w:rsidP="00E360A8">
      <w:pPr>
        <w:rPr>
          <w:lang w:val="es-ES"/>
        </w:rPr>
      </w:pPr>
      <w:r>
        <w:rPr>
          <w:lang w:val="es-ES"/>
        </w:rPr>
        <w:tab/>
        <w:t>h</w:t>
      </w:r>
      <w:r w:rsidR="001B63D2">
        <w:rPr>
          <w:lang w:val="es-ES"/>
        </w:rPr>
        <w:t>.</w:t>
      </w:r>
      <w:r>
        <w:rPr>
          <w:lang w:val="es-ES"/>
        </w:rPr>
        <w:tab/>
      </w:r>
      <w:r w:rsidRPr="00E360A8">
        <w:rPr>
          <w:lang w:val="es-ES"/>
        </w:rPr>
        <w:t>Falso</w:t>
      </w:r>
      <w:r>
        <w:rPr>
          <w:lang w:val="es-ES"/>
        </w:rPr>
        <w:t>.</w:t>
      </w:r>
    </w:p>
    <w:p w14:paraId="4F3BDB2A" w14:textId="7D998DD8" w:rsidR="00E360A8" w:rsidRPr="00E360A8" w:rsidRDefault="00E360A8" w:rsidP="00E360A8">
      <w:pPr>
        <w:rPr>
          <w:b/>
          <w:bCs/>
          <w:lang w:val="es-ES"/>
        </w:rPr>
      </w:pPr>
      <w:r>
        <w:rPr>
          <w:b/>
          <w:bCs/>
          <w:lang w:val="es-ES"/>
        </w:rPr>
        <w:t xml:space="preserve">4. </w:t>
      </w:r>
      <w:r w:rsidRPr="00E360A8">
        <w:rPr>
          <w:b/>
          <w:bCs/>
          <w:lang w:val="es-ES"/>
        </w:rPr>
        <w:t xml:space="preserve">¿Qué tipo de hormigón es aquél en el que en su masa se incluyen burbujas de gas inerte que reducen su peso específico? </w:t>
      </w:r>
    </w:p>
    <w:p w14:paraId="4653BD03" w14:textId="0B098225" w:rsidR="00E360A8" w:rsidRPr="00E360A8" w:rsidRDefault="00E360A8" w:rsidP="00E360A8">
      <w:pPr>
        <w:rPr>
          <w:lang w:val="es-ES"/>
        </w:rPr>
      </w:pPr>
      <w:r>
        <w:rPr>
          <w:lang w:val="es-ES"/>
        </w:rPr>
        <w:tab/>
        <w:t>a</w:t>
      </w:r>
      <w:r w:rsidR="001B63D2">
        <w:rPr>
          <w:lang w:val="es-ES"/>
        </w:rPr>
        <w:t>.</w:t>
      </w:r>
      <w:r>
        <w:rPr>
          <w:lang w:val="es-ES"/>
        </w:rPr>
        <w:tab/>
      </w:r>
      <w:r w:rsidRPr="00E360A8">
        <w:rPr>
          <w:lang w:val="es-ES"/>
        </w:rPr>
        <w:t>Ciclópeo</w:t>
      </w:r>
      <w:r>
        <w:rPr>
          <w:lang w:val="es-ES"/>
        </w:rPr>
        <w:t>.</w:t>
      </w:r>
    </w:p>
    <w:p w14:paraId="1587055E" w14:textId="06D283A3" w:rsidR="00E360A8" w:rsidRPr="00E360A8" w:rsidRDefault="00E360A8" w:rsidP="00E360A8">
      <w:pPr>
        <w:rPr>
          <w:lang w:val="es-ES"/>
        </w:rPr>
      </w:pPr>
      <w:r>
        <w:rPr>
          <w:lang w:val="es-ES"/>
        </w:rPr>
        <w:tab/>
        <w:t>b</w:t>
      </w:r>
      <w:r w:rsidR="001B63D2">
        <w:rPr>
          <w:lang w:val="es-ES"/>
        </w:rPr>
        <w:t>.</w:t>
      </w:r>
      <w:r>
        <w:rPr>
          <w:lang w:val="es-ES"/>
        </w:rPr>
        <w:tab/>
      </w:r>
      <w:r w:rsidRPr="00E360A8">
        <w:rPr>
          <w:lang w:val="es-ES"/>
        </w:rPr>
        <w:t>Celular</w:t>
      </w:r>
      <w:r>
        <w:rPr>
          <w:lang w:val="es-ES"/>
        </w:rPr>
        <w:t>.</w:t>
      </w:r>
    </w:p>
    <w:p w14:paraId="77E5A27D" w14:textId="5510AE8C" w:rsidR="00E360A8" w:rsidRPr="00E360A8" w:rsidRDefault="00E360A8" w:rsidP="00E360A8">
      <w:pPr>
        <w:rPr>
          <w:lang w:val="es-ES"/>
        </w:rPr>
      </w:pPr>
      <w:r>
        <w:rPr>
          <w:lang w:val="es-ES"/>
        </w:rPr>
        <w:tab/>
        <w:t>c</w:t>
      </w:r>
      <w:r w:rsidR="001B63D2">
        <w:rPr>
          <w:lang w:val="es-ES"/>
        </w:rPr>
        <w:t>.</w:t>
      </w:r>
      <w:r>
        <w:rPr>
          <w:lang w:val="es-ES"/>
        </w:rPr>
        <w:tab/>
      </w:r>
      <w:r w:rsidRPr="00E360A8">
        <w:rPr>
          <w:lang w:val="es-ES"/>
        </w:rPr>
        <w:t>Percolado</w:t>
      </w:r>
      <w:r>
        <w:rPr>
          <w:lang w:val="es-ES"/>
        </w:rPr>
        <w:t>.</w:t>
      </w:r>
    </w:p>
    <w:p w14:paraId="3F979038" w14:textId="7C0522BF" w:rsidR="00E360A8" w:rsidRPr="00E360A8" w:rsidRDefault="00E360A8" w:rsidP="00E360A8">
      <w:pPr>
        <w:rPr>
          <w:lang w:val="es-ES"/>
        </w:rPr>
      </w:pPr>
      <w:r>
        <w:rPr>
          <w:lang w:val="es-ES"/>
        </w:rPr>
        <w:tab/>
        <w:t>d</w:t>
      </w:r>
      <w:r w:rsidR="001B63D2">
        <w:rPr>
          <w:lang w:val="es-ES"/>
        </w:rPr>
        <w:t>.</w:t>
      </w:r>
      <w:r>
        <w:rPr>
          <w:lang w:val="es-ES"/>
        </w:rPr>
        <w:tab/>
      </w:r>
      <w:r w:rsidRPr="00E360A8">
        <w:rPr>
          <w:lang w:val="es-ES"/>
        </w:rPr>
        <w:t>Ligero</w:t>
      </w:r>
      <w:r>
        <w:rPr>
          <w:lang w:val="es-ES"/>
        </w:rPr>
        <w:t>.</w:t>
      </w:r>
    </w:p>
    <w:p w14:paraId="34848318" w14:textId="70CA1980" w:rsidR="00E360A8" w:rsidRPr="00E360A8" w:rsidRDefault="00E360A8" w:rsidP="00E360A8">
      <w:pPr>
        <w:rPr>
          <w:b/>
          <w:bCs/>
          <w:lang w:val="es-ES"/>
        </w:rPr>
      </w:pPr>
      <w:r>
        <w:rPr>
          <w:b/>
          <w:bCs/>
          <w:lang w:val="es-ES"/>
        </w:rPr>
        <w:lastRenderedPageBreak/>
        <w:t xml:space="preserve">5. </w:t>
      </w:r>
      <w:r w:rsidRPr="00E360A8">
        <w:rPr>
          <w:b/>
          <w:bCs/>
          <w:lang w:val="es-ES"/>
        </w:rPr>
        <w:t>Una empresa tiene que hormigonar la estructura de un centro de alto rendimiento para deportistas situado en las proximidades de una estación de esquí. Teniendo en cuenta esta circunstancia, ¿qué tipo de aditivo para el hormigón sería recomendable utilizar?</w:t>
      </w:r>
    </w:p>
    <w:p w14:paraId="74DD7763" w14:textId="41FE54A0" w:rsidR="00E360A8" w:rsidRPr="00E360A8" w:rsidRDefault="00E360A8" w:rsidP="00E360A8">
      <w:pPr>
        <w:rPr>
          <w:lang w:val="es-ES"/>
        </w:rPr>
      </w:pPr>
      <w:r w:rsidRPr="00E360A8">
        <w:rPr>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E360A8" w:rsidRPr="00E360A8" w:rsidSect="000E1B76">
      <w:headerReference w:type="default" r:id="rId16"/>
      <w:footerReference w:type="default" r:id="rId17"/>
      <w:pgSz w:w="11906" w:h="16838"/>
      <w:pgMar w:top="1113" w:right="1701" w:bottom="1417" w:left="1701" w:header="1113"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3B18A" w14:textId="77777777" w:rsidR="005872F2" w:rsidRDefault="005872F2" w:rsidP="00D9065B">
      <w:r>
        <w:separator/>
      </w:r>
    </w:p>
  </w:endnote>
  <w:endnote w:type="continuationSeparator" w:id="0">
    <w:p w14:paraId="1EDA86A7" w14:textId="77777777" w:rsidR="005872F2" w:rsidRDefault="005872F2" w:rsidP="00D90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UnitOT-Light">
    <w:altName w:val="Arial"/>
    <w:panose1 w:val="00000000000000000000"/>
    <w:charset w:val="00"/>
    <w:family w:val="swiss"/>
    <w:notTrueType/>
    <w:pitch w:val="variable"/>
    <w:sig w:usb0="800000EF" w:usb1="5000207B" w:usb2="00000028" w:usb3="00000000" w:csb0="00000001" w:csb1="00000000"/>
  </w:font>
  <w:font w:name="UnitOT-Medi">
    <w:altName w:val="Calibri"/>
    <w:panose1 w:val="00000000000000000000"/>
    <w:charset w:val="00"/>
    <w:family w:val="swiss"/>
    <w:notTrueType/>
    <w:pitch w:val="variable"/>
    <w:sig w:usb0="800000EF" w:usb1="5000207B" w:usb2="0000002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AF49B" w14:textId="79049D42" w:rsidR="00FC1771" w:rsidRDefault="00FC1771" w:rsidP="00D9065B">
    <w:pPr>
      <w:pStyle w:val="Piedepgina"/>
    </w:pPr>
    <w:r>
      <w:rPr>
        <w:noProof/>
      </w:rPr>
      <mc:AlternateContent>
        <mc:Choice Requires="wps">
          <w:drawing>
            <wp:anchor distT="0" distB="0" distL="0" distR="0" simplePos="0" relativeHeight="251668480" behindDoc="0" locked="0" layoutInCell="1" allowOverlap="1" wp14:anchorId="78512ADA" wp14:editId="5CE5E9E0">
              <wp:simplePos x="0" y="0"/>
              <wp:positionH relativeFrom="page">
                <wp:posOffset>6976745</wp:posOffset>
              </wp:positionH>
              <wp:positionV relativeFrom="bottomMargin">
                <wp:posOffset>275590</wp:posOffset>
              </wp:positionV>
              <wp:extent cx="586105" cy="307975"/>
              <wp:effectExtent l="0" t="0" r="4445" b="0"/>
              <wp:wrapSquare wrapText="bothSides"/>
              <wp:docPr id="6" name="Rectángulo 6"/>
              <wp:cNvGraphicFramePr/>
              <a:graphic xmlns:a="http://schemas.openxmlformats.org/drawingml/2006/main">
                <a:graphicData uri="http://schemas.microsoft.com/office/word/2010/wordprocessingShape">
                  <wps:wsp>
                    <wps:cNvSpPr/>
                    <wps:spPr>
                      <a:xfrm>
                        <a:off x="0" y="0"/>
                        <a:ext cx="586105" cy="307975"/>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512ADA" id="Rectángulo 6" o:spid="_x0000_s1028" style="position:absolute;left:0;text-align:left;margin-left:549.35pt;margin-top:21.7pt;width:46.15pt;height:24.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sJorQIAAKAFAAAOAAAAZHJzL2Uyb0RvYy54bWysVMFu2zAMvQ/YPwi6r7azJmmDOkXQosOA&#10;oi3aDj0rshQbkEVNUmJnf7Nv2Y+Vkhy3a3saloNCieQjH03y7LxvFdkJ6xrQJS2OckqE5lA1elPS&#10;H49XX04ocZ7piinQoqR74ej58vOns84sxARqUJWwBEG0W3SmpLX3ZpFljteiZe4IjNColGBb5vFq&#10;N1llWYforcomeT7LOrCVscCFc/h6mZR0GfGlFNzfSumEJ6qkmJuPp43nOpzZ8owtNpaZuuFDGuwf&#10;smhZozHoCHXJPCNb27yDahtuwYH0RxzaDKRsuIgckE2Rv2HzUDMjIhcsjjNjmdz/g+U3uztLmqqk&#10;M0o0a/ET3WPR/vzWm60CMgsF6oxboN2DubPDzaEY2PbStuEfeZA+FnU/FlX0nnB8nJ7MinxKCUfV&#10;13x+Op8GzOzF2VjnvwloSRBKajF8LCXbXTufTA8mIZYD1VRXjVLxYjfrC2XJjoXvm0/nq5gxov9l&#10;pjTpMPpJkecRWkMASNhKYzaBYiIVJb9XIsArfS8kVgdpTKJj7EsxRmScC+2LpKpZJVIi0xx/A8vR&#10;I3KOgAFZYvwRewAIPf8eO2U52AdXEdt6dE6MxjApg0NiyXn0iJFB+9G5bTTYj5gpZDVETvaHIqXS&#10;hCr5ft3HzpkEy/CyhmqP3WQhjZkz/KrBb3rNnL9jFucKJxB3hb/FQyrATwKDREkN9tdH78Ee2x21&#10;lHQ4pyV1P7fMCkrUd42DcFocH4fBjpfj6XyCF/tas36t0dv2ArBVCtxKhkcx2Ht1EKWF9glXyipE&#10;RRXTHGOXdH0QL3zaHriSuFitohGOsmH+Wj8YHqBDlUPHPvZPzJqhrT3Oww0cJpot3nR3sg2eGlZb&#10;D7KJrf9S1aH+uAZiIw0rK+yZ1/do9bJYl88AAAD//wMAUEsDBBQABgAIAAAAIQBpgT7+4QAAAAsB&#10;AAAPAAAAZHJzL2Rvd25yZXYueG1sTI/BTsMwEETvSPyDtUhcEHXShDYJcaqClBtI0NIDNzdekojY&#10;jmy3CX/P9gTH0T7Nvik3sx7YGZ3vrREQLyJgaBqretMK+NjX9xkwH6RRcrAGBfygh011fVXKQtnJ&#10;vON5F1pGJcYXUkAXwlhw7psOtfQLO6Kh25d1WgaKruXKyYnK9cCXUbTiWvaGPnRyxOcOm+/dSQtI&#10;Xqbsc/WQLuu3/at7ard1crirhbi9mbePwALO4Q+Giz6pQ0VOR3syyrOBcpRna2IFpEkK7ELEeUzz&#10;jgLyOAdelfz/huoXAAD//wMAUEsBAi0AFAAGAAgAAAAhALaDOJL+AAAA4QEAABMAAAAAAAAAAAAA&#10;AAAAAAAAAFtDb250ZW50X1R5cGVzXS54bWxQSwECLQAUAAYACAAAACEAOP0h/9YAAACUAQAACwAA&#10;AAAAAAAAAAAAAAAvAQAAX3JlbHMvLnJlbHNQSwECLQAUAAYACAAAACEAodrCaK0CAACgBQAADgAA&#10;AAAAAAAAAAAAAAAuAgAAZHJzL2Uyb0RvYy54bWxQSwECLQAUAAYACAAAACEAaYE+/uEAAAALAQAA&#10;DwAAAAAAAAAAAAAAAAAHBQAAZHJzL2Rvd25yZXYueG1sUEsFBgAAAAAEAAQA8wAAABUGAAAAAA==&#10;" fillcolor="#0057a6" stroked="f" strokeweight="3pt">
              <v:textbox>
                <w:txbxContent>
                  <w:p w14:paraId="092FB8DD" w14:textId="164C8C51" w:rsidR="00FC1771" w:rsidRDefault="00FC1771" w:rsidP="00D9065B">
                    <w:r>
                      <w:fldChar w:fldCharType="begin"/>
                    </w:r>
                    <w:r>
                      <w:instrText>PAGE   \* MERGEFORMAT</w:instrText>
                    </w:r>
                    <w:r>
                      <w:fldChar w:fldCharType="separate"/>
                    </w:r>
                    <w:r>
                      <w:rPr>
                        <w:noProof/>
                      </w:rPr>
                      <w:t>3</w:t>
                    </w:r>
                    <w:r>
                      <w:fldChar w:fldCharType="end"/>
                    </w:r>
                    <w:r w:rsidR="00927046">
                      <w:t xml:space="preserve"> </w:t>
                    </w:r>
                  </w:p>
                </w:txbxContent>
              </v:textbox>
              <w10:wrap type="square" anchorx="page" anchory="margin"/>
            </v:rect>
          </w:pict>
        </mc:Fallback>
      </mc:AlternateContent>
    </w:r>
    <w:r w:rsidR="00927046">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639AF" w14:textId="77777777" w:rsidR="005872F2" w:rsidRDefault="005872F2" w:rsidP="00D9065B">
      <w:r>
        <w:separator/>
      </w:r>
    </w:p>
  </w:footnote>
  <w:footnote w:type="continuationSeparator" w:id="0">
    <w:p w14:paraId="4EA287A2" w14:textId="77777777" w:rsidR="005872F2" w:rsidRDefault="005872F2" w:rsidP="00D906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3F2F" w14:textId="12238DD3" w:rsidR="00FC1771" w:rsidRDefault="00107513" w:rsidP="00D9065B">
    <w:pPr>
      <w:pStyle w:val="Encabezado"/>
    </w:pPr>
    <w:r>
      <w:rPr>
        <w:noProof/>
      </w:rPr>
      <mc:AlternateContent>
        <mc:Choice Requires="wps">
          <w:drawing>
            <wp:anchor distT="45720" distB="45720" distL="114300" distR="114300" simplePos="0" relativeHeight="251678720" behindDoc="0" locked="0" layoutInCell="1" allowOverlap="1" wp14:anchorId="549B70AB" wp14:editId="0EDA490D">
              <wp:simplePos x="0" y="0"/>
              <wp:positionH relativeFrom="column">
                <wp:posOffset>-89535</wp:posOffset>
              </wp:positionH>
              <wp:positionV relativeFrom="paragraph">
                <wp:posOffset>-477534</wp:posOffset>
              </wp:positionV>
              <wp:extent cx="5207635" cy="336550"/>
              <wp:effectExtent l="0" t="0" r="0" b="63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635" cy="336550"/>
                      </a:xfrm>
                      <a:prstGeom prst="rect">
                        <a:avLst/>
                      </a:prstGeom>
                      <a:solidFill>
                        <a:srgbClr val="FFFFFF"/>
                      </a:solidFill>
                      <a:ln w="9525">
                        <a:noFill/>
                        <a:miter lim="800000"/>
                        <a:headEnd/>
                        <a:tailEnd/>
                      </a:ln>
                    </wps:spPr>
                    <wps:txbx>
                      <w:txbxContent>
                        <w:p w14:paraId="51A918CD" w14:textId="5BAC6BE3" w:rsidR="00FC1771" w:rsidRPr="00F77957" w:rsidRDefault="00527177" w:rsidP="00F77957">
                          <w:pPr>
                            <w:pStyle w:val="Nombretemaencabezado"/>
                          </w:pPr>
                          <w:r w:rsidRPr="00527177">
                            <w:rPr>
                              <w:lang w:val="es-ES_tradnl"/>
                            </w:rPr>
                            <w:t>Hormigones</w:t>
                          </w:r>
                          <w:r w:rsidR="00F77957" w:rsidRPr="00F7795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B70AB" id="_x0000_t202" coordsize="21600,21600" o:spt="202" path="m,l,21600r21600,l21600,xe">
              <v:stroke joinstyle="miter"/>
              <v:path gradientshapeok="t" o:connecttype="rect"/>
            </v:shapetype>
            <v:shape id="Cuadro de texto 2" o:spid="_x0000_s1026" type="#_x0000_t202" style="position:absolute;left:0;text-align:left;margin-left:-7.05pt;margin-top:-37.6pt;width:410.05pt;height:2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heJwIAACQEAAAOAAAAZHJzL2Uyb0RvYy54bWysU9uO2yAQfa/Uf0C8N3acONm14qy22aaq&#10;tL1I234AARyjYoYCiZ1+fQeczUbbt6p+QIxnOJw5c1jdDZ0mR+m8AlPT6SSnRBoOQpl9TX983767&#10;ocQHZgTTYGRNT9LTu/XbN6veVrKAFrSQjiCI8VVva9qGYKss87yVHfMTsNJgsgHXsYCh22fCsR7R&#10;O50Veb7IenDCOuDSe/z7MCbpOuE3jeTha9N4GYiuKXILaXVp3cU1W69YtXfMtoqfabB/YNExZfDS&#10;C9QDC4wcnPoLqlPcgYcmTDh0GTSN4jL1gN1M81fdPLXMytQLiuPtRSb//2D5l+M3R5SoaTFdUmJY&#10;h0PaHJhwQIQkQQ4BSBFl6q2vsPrJYn0Y3sOA404te/sI/KcnBjYtM3t57xz0rWQCaU7jyezq6Ijj&#10;I8iu/wwCb2OHAAloaFwXNURVCKLjuE6XESEPwvFnWeTLxaykhGNuNluUZZphxqrn09b58FFCR+Km&#10;pg4tkNDZ8dGHyIZVzyXxMg9aia3SOgVuv9toR44M7bJNX2rgVZk2pK/pbVmUCdlAPJ+c1KmAdtaq&#10;q+lNHr/RYFGND0akksCUHvfIRJuzPFGRUZsw7AYsjJrtQJxQKAejbfGZ4aYF95uSHi1bU//rwJyk&#10;RH8yKPbtdD6PHk/BvFwWGLjrzO46wwxHqJoGSsbtJqR3EXUwcI9DaVTS64XJmStaMcl4fjbR69dx&#10;qnp53Os/AAAA//8DAFBLAwQUAAYACAAAACEAi73oC98AAAALAQAADwAAAGRycy9kb3ducmV2Lnht&#10;bEyPzW6DMBCE75X6DtZG6qVKDFYCKcVEbaVWvebnARZwAAWvEXYCeftuT+1td2c0+02+m20vbmb0&#10;nSMN8SoCYahydUeNhtPxc7kF4QNSjb0jo+FuPOyKx4ccs9pNtDe3Q2gEh5DPUEMbwpBJ6avWWPQr&#10;Nxhi7exGi4HXsZH1iBOH216qKEqkxY74Q4uD+WhNdTlcrYbz9/S8eZnKr3BK9+vkHbu0dHetnxbz&#10;2yuIYObwZ4ZffEaHgplKd6Xai17DMl7HbOUh3SgQ7NhGCbcr+aKUAlnk8n+H4gcAAP//AwBQSwEC&#10;LQAUAAYACAAAACEAtoM4kv4AAADhAQAAEwAAAAAAAAAAAAAAAAAAAAAAW0NvbnRlbnRfVHlwZXNd&#10;LnhtbFBLAQItABQABgAIAAAAIQA4/SH/1gAAAJQBAAALAAAAAAAAAAAAAAAAAC8BAABfcmVscy8u&#10;cmVsc1BLAQItABQABgAIAAAAIQBbiKheJwIAACQEAAAOAAAAAAAAAAAAAAAAAC4CAABkcnMvZTJv&#10;RG9jLnhtbFBLAQItABQABgAIAAAAIQCLvegL3wAAAAsBAAAPAAAAAAAAAAAAAAAAAIEEAABkcnMv&#10;ZG93bnJldi54bWxQSwUGAAAAAAQABADzAAAAjQUAAAAA&#10;" stroked="f">
              <v:textbox>
                <w:txbxContent>
                  <w:p w14:paraId="51A918CD" w14:textId="5BAC6BE3" w:rsidR="00FC1771" w:rsidRPr="00F77957" w:rsidRDefault="00527177" w:rsidP="00F77957">
                    <w:pPr>
                      <w:pStyle w:val="Nombretemaencabezado"/>
                    </w:pPr>
                    <w:r w:rsidRPr="00527177">
                      <w:rPr>
                        <w:lang w:val="es-ES_tradnl"/>
                      </w:rPr>
                      <w:t>Hormigones</w:t>
                    </w:r>
                    <w:r w:rsidR="00F77957" w:rsidRPr="00F77957">
                      <w:t>.</w:t>
                    </w:r>
                  </w:p>
                </w:txbxContent>
              </v:textbox>
              <w10:wrap type="square"/>
            </v:shape>
          </w:pict>
        </mc:Fallback>
      </mc:AlternateContent>
    </w:r>
    <w:r w:rsidRPr="00630174">
      <w:rPr>
        <w:noProof/>
      </w:rPr>
      <mc:AlternateContent>
        <mc:Choice Requires="wps">
          <w:drawing>
            <wp:anchor distT="0" distB="0" distL="114300" distR="114300" simplePos="0" relativeHeight="251676672" behindDoc="0" locked="0" layoutInCell="1" allowOverlap="1" wp14:anchorId="2107BD85" wp14:editId="6692F0D6">
              <wp:simplePos x="0" y="0"/>
              <wp:positionH relativeFrom="margin">
                <wp:posOffset>-524510</wp:posOffset>
              </wp:positionH>
              <wp:positionV relativeFrom="paragraph">
                <wp:posOffset>-501650</wp:posOffset>
              </wp:positionV>
              <wp:extent cx="5924611" cy="18604"/>
              <wp:effectExtent l="0" t="0" r="0" b="635"/>
              <wp:wrapSquare wrapText="bothSides"/>
              <wp:docPr id="11" name="Rectángulo 11"/>
              <wp:cNvGraphicFramePr/>
              <a:graphic xmlns:a="http://schemas.openxmlformats.org/drawingml/2006/main">
                <a:graphicData uri="http://schemas.microsoft.com/office/word/2010/wordprocessingShape">
                  <wps:wsp>
                    <wps:cNvSpPr/>
                    <wps:spPr>
                      <a:xfrm>
                        <a:off x="0" y="0"/>
                        <a:ext cx="5924611" cy="18604"/>
                      </a:xfrm>
                      <a:prstGeom prst="rect">
                        <a:avLst/>
                      </a:prstGeom>
                      <a:solidFill>
                        <a:srgbClr val="0057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580E6381" id="Rectángulo 11" o:spid="_x0000_s1026" style="position:absolute;margin-left:-41.3pt;margin-top:-39.5pt;width:466.5pt;height: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OdfQIAAF4FAAAOAAAAZHJzL2Uyb0RvYy54bWysVE1v2zAMvQ/YfxB0X20HSdoGdYqgRYcB&#10;RVesHXpWZCk2IIsapXzt14+SP9J1xQ7DclAkkXwknx91dX1oDdsp9A3YkhdnOWfKSqgauyn59+e7&#10;Txec+SBsJQxYVfKj8vx6+fHD1d4t1ARqMJVCRiDWL/au5HUIbpFlXtaqFf4MnLJk1ICtCHTETVah&#10;2BN6a7JJns+zPWDlEKTynm5vOyNfJnytlQxftfYqMFNyqi2kFdO6jmu2vBKLDQpXN7IvQ/xDFa1o&#10;LCUdoW5FEGyLzR9QbSMRPOhwJqHNQOtGqtQDdVPkb7p5qoVTqRcix7uRJv//YOXD7sk9ItGwd37h&#10;aRu7OGhs4z/Vxw6JrONIljoEJulydjmZzouCM0m24mKeTyOZ2SnYoQ+fFbQsbkqO9C0SRWJ370Pn&#10;OrjEXB5MU901xqQDbtY3BtlOxO+Wz85X8x79Nzdjo7OFGNYhxpvs1ErahaNR0c/Yb0qzpqLiJ6mS&#10;pDI15hFSKhuKzlSLSnXpZzn9huxRlzEidZoAI7Km/CN2DzB4diADdldl7x9DVRLpGJz/rbAueIxI&#10;mcGGMbhtLOB7AIa66jN3/gNJHTWRpTVUx0dkCN2IeCfvGvpu98KHR4E0EzQ9NOfhKy3awL7k0O84&#10;qwF/vncf/UmqZOVsTzNWcv9jK1BxZr5YEvFlMZ3GoUyH6ex8Qgd8bVm/tthtewMkB5IcVZe20T+Y&#10;YasR2hd6DlYxK5mElZS75DLgcLgJ3ezTgyLVapXcaBCdCPf2yckIHlmNunw+vAh0vXgDqf4BhnkU&#10;izca7nxjpIXVNoBuksBPvPZ80xAn4fQPTnwlXp+T1+lZXP4CAAD//wMAUEsDBBQABgAIAAAAIQBI&#10;b67U5QAAABABAAAPAAAAZHJzL2Rvd25yZXYueG1sTE/JTsMwEL0j8Q/WIHFrnYaShjROhUAFJIRE&#10;Sy/cHHuII2I7xG6b/j3TE1xGs7x5S7kabccOOITWOwGzaQIMnfK6dY2A3cd6kgMLUTotO+9QwAkD&#10;rKrLi1IW2h/dBg/b2DAicaGQAkyMfcF5UAatDFPfo6Pblx+sjDQODdeDPBK57XiaJBm3snWkYGSP&#10;DwbV93ZvBbwtzNPrfPf5fNr8mHVav6ibd62EuL4aH5dU7pfAIo7x7wPOGcg/VGSs9nunA+sETPI0&#10;Iyg1iztKRoj8NpkDq8+bbAa8Kvn/INUvAAAA//8DAFBLAQItABQABgAIAAAAIQC2gziS/gAAAOEB&#10;AAATAAAAAAAAAAAAAAAAAAAAAABbQ29udGVudF9UeXBlc10ueG1sUEsBAi0AFAAGAAgAAAAhADj9&#10;If/WAAAAlAEAAAsAAAAAAAAAAAAAAAAALwEAAF9yZWxzLy5yZWxzUEsBAi0AFAAGAAgAAAAhAACm&#10;o519AgAAXgUAAA4AAAAAAAAAAAAAAAAALgIAAGRycy9lMm9Eb2MueG1sUEsBAi0AFAAGAAgAAAAh&#10;AEhvrtTlAAAAEAEAAA8AAAAAAAAAAAAAAAAA1wQAAGRycy9kb3ducmV2LnhtbFBLBQYAAAAABAAE&#10;APMAAADpBQAAAAA=&#10;" fillcolor="#0057a6" stroked="f" strokeweight="1pt">
              <w10:wrap type="square" anchorx="margin"/>
            </v:rect>
          </w:pict>
        </mc:Fallback>
      </mc:AlternateContent>
    </w:r>
    <w:r w:rsidR="00FC1771" w:rsidRPr="00630174">
      <w:rPr>
        <w:noProof/>
      </w:rPr>
      <mc:AlternateContent>
        <mc:Choice Requires="wps">
          <w:drawing>
            <wp:anchor distT="0" distB="0" distL="0" distR="0" simplePos="0" relativeHeight="251675648" behindDoc="0" locked="0" layoutInCell="1" allowOverlap="1" wp14:anchorId="6FA2BF9A" wp14:editId="0FFF39F4">
              <wp:simplePos x="0" y="0"/>
              <wp:positionH relativeFrom="rightMargin">
                <wp:posOffset>-257175</wp:posOffset>
              </wp:positionH>
              <wp:positionV relativeFrom="bottomMargin">
                <wp:posOffset>-9592310</wp:posOffset>
              </wp:positionV>
              <wp:extent cx="819150" cy="320040"/>
              <wp:effectExtent l="0" t="0" r="0" b="3810"/>
              <wp:wrapSquare wrapText="bothSides"/>
              <wp:docPr id="10" name="Rectángulo 10"/>
              <wp:cNvGraphicFramePr/>
              <a:graphic xmlns:a="http://schemas.openxmlformats.org/drawingml/2006/main">
                <a:graphicData uri="http://schemas.microsoft.com/office/word/2010/wordprocessingShape">
                  <wps:wsp>
                    <wps:cNvSpPr/>
                    <wps:spPr>
                      <a:xfrm>
                        <a:off x="0" y="0"/>
                        <a:ext cx="819150" cy="320040"/>
                      </a:xfrm>
                      <a:prstGeom prst="rect">
                        <a:avLst/>
                      </a:prstGeom>
                      <a:solidFill>
                        <a:srgbClr val="0057A6"/>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D87EF6" w14:textId="4DF63DD6" w:rsidR="00FC1771" w:rsidRPr="00BA6245" w:rsidRDefault="00FC1771" w:rsidP="00D9065B">
                          <w:pPr>
                            <w:pStyle w:val="NTemaencabezado"/>
                            <w:rPr>
                              <w:lang w:val="es-ES"/>
                            </w:rPr>
                          </w:pPr>
                          <w:r w:rsidRPr="0098207D">
                            <w:t xml:space="preserve">Tema </w:t>
                          </w:r>
                          <w:r w:rsidR="00F77957">
                            <w:t>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2BF9A" id="Rectángulo 10" o:spid="_x0000_s1027" style="position:absolute;left:0;text-align:left;margin-left:-20.25pt;margin-top:-755.3pt;width:64.5pt;height:25.2pt;z-index:25167564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hzurQIAAKIFAAAOAAAAZHJzL2Uyb0RvYy54bWysVM1u2zAMvg/YOwi6r7azpj9BnSJo0WFA&#10;0RZth54VWYoNyKImKbGzt9mz7MVKSbbbdd1lWA6OJH78SH6ieHbet4rshHUN6JIWBzklQnOoGr0p&#10;6bfHq08nlDjPdMUUaFHSvXD0fPnxw1lnFmIGNahKWIIk2i06U9Lae7PIMsdr0TJ3AEZoNEqwLfO4&#10;tZussqxD9lZlszw/yjqwlbHAhXN4epmMdBn5pRTc30rphCeqpJibj18bv+vwzZZnbLGxzNQNH9Jg&#10;/5BFyxqNQSeqS+YZ2drmD6q24RYcSH/Aoc1AyoaLWANWU+RvqnmomRGxFhTHmUkm9/9o+c3uzpKm&#10;wrtDeTRr8Y7uUbVfP/Vmq4DgKUrUGbdA5IO5s8PO4TLU20vbhn+shPRR1v0kq+g94Xh4UpwWc2Tn&#10;aPqMl3YYObMXZ2Od/yKgJWFRUovxo5hsd+08BkToCAmxHKimumqUihu7WV8oS3Ys3HA+P14dhYzR&#10;5TeY0qTD6CdFnkdqDYEgAZVGfCgxFRVXfq9EoFf6XkjUB8uYRcfYmWKKyDgX2hfJVLNKpETmOf7G&#10;PEIvB4+YVSQMzBLjT9wDwYhMJCN3ynLAB1cRG3tyThX9JbHkPHnEyKD95Nw2Gux7lSmsaoic8KNI&#10;SZqgku/XfeqdgAwna6j22E8W0kNzhl81eKfXzPk7ZvFlYRvgtPC3+JEK8EpgWFFSg/3x3nnAY8Oj&#10;lZIOX2pJ3fcts4IS9VXjUzgtDrGjiI+bw/nxDDf2tWX92qK37QVgqxQ4lwyPy4D3alxKC+0TDpVV&#10;iIompjnGLul6XF74ND9wKHGxWkUQPmbD/LV+MDxQB5VDxz72T8yaoa09vocbGN80W7zp7oQNnhpW&#10;Ww+yia3/ouqgPw6C2EjD0AqT5vU+ol5G6/IZAAD//wMAUEsDBBQABgAIAAAAIQAYK59s4wAAAA4B&#10;AAAPAAAAZHJzL2Rvd25yZXYueG1sTI9BT4NAEIXvJv6HzZh4Me0uFAhBlqaacNNEWz1427IjENld&#10;wm4L/nunJ3ubee/lzTfldjEDO+Pke2clRGsBDG3jdG9bCR+HepUD80FZrQZnUcIvethWtzelKrSb&#10;7Tue96FlVGJ9oSR0IYwF577p0Ci/diNa8r7dZFSgdWq5ntRM5WbgsRAZN6q3dKFTIz532PzsT0bC&#10;5mXOv7I0ieu3w+v01O7qzedDLeX93bJ7BBZwCf9huOATOlTEdHQnqz0bJKwSkVKUhiiNRAaMMnlO&#10;0vEiJZmIgVclv36j+gMAAP//AwBQSwECLQAUAAYACAAAACEAtoM4kv4AAADhAQAAEwAAAAAAAAAA&#10;AAAAAAAAAAAAW0NvbnRlbnRfVHlwZXNdLnhtbFBLAQItABQABgAIAAAAIQA4/SH/1gAAAJQBAAAL&#10;AAAAAAAAAAAAAAAAAC8BAABfcmVscy8ucmVsc1BLAQItABQABgAIAAAAIQCXAhzurQIAAKIFAAAO&#10;AAAAAAAAAAAAAAAAAC4CAABkcnMvZTJvRG9jLnhtbFBLAQItABQABgAIAAAAIQAYK59s4wAAAA4B&#10;AAAPAAAAAAAAAAAAAAAAAAcFAABkcnMvZG93bnJldi54bWxQSwUGAAAAAAQABADzAAAAFwYAAAAA&#10;" fillcolor="#0057a6" stroked="f" strokeweight="3pt">
              <v:textbox>
                <w:txbxContent>
                  <w:p w14:paraId="4CD87EF6" w14:textId="4DF63DD6" w:rsidR="00FC1771" w:rsidRPr="00BA6245" w:rsidRDefault="00FC1771" w:rsidP="00D9065B">
                    <w:pPr>
                      <w:pStyle w:val="NTemaencabezado"/>
                      <w:rPr>
                        <w:lang w:val="es-ES"/>
                      </w:rPr>
                    </w:pPr>
                    <w:r w:rsidRPr="0098207D">
                      <w:t xml:space="preserve">Tema </w:t>
                    </w:r>
                    <w:r w:rsidR="00F77957">
                      <w:t>2</w:t>
                    </w:r>
                  </w:p>
                </w:txbxContent>
              </v:textbox>
              <w10:wrap type="square" anchorx="margin" anchory="margin"/>
            </v:rect>
          </w:pict>
        </mc:Fallback>
      </mc:AlternateContent>
    </w:r>
    <w:r w:rsidR="0092704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5374"/>
    <w:multiLevelType w:val="hybridMultilevel"/>
    <w:tmpl w:val="FE70D73A"/>
    <w:lvl w:ilvl="0" w:tplc="6C78C71E">
      <w:start w:val="1"/>
      <w:numFmt w:val="bullet"/>
      <w:pStyle w:val="Vietanivel1"/>
      <w:lvlText w:val=""/>
      <w:lvlJc w:val="left"/>
      <w:pPr>
        <w:ind w:left="1428" w:hanging="360"/>
      </w:pPr>
      <w:rPr>
        <w:rFonts w:ascii="Symbol" w:hAnsi="Symbol" w:hint="default"/>
        <w:color w:val="0057A6"/>
      </w:rPr>
    </w:lvl>
    <w:lvl w:ilvl="1" w:tplc="1A381B66"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 w15:restartNumberingAfterBreak="0">
    <w:nsid w:val="01B229EE"/>
    <w:multiLevelType w:val="hybridMultilevel"/>
    <w:tmpl w:val="8C889EFA"/>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61048D2"/>
    <w:multiLevelType w:val="multilevel"/>
    <w:tmpl w:val="D08C4578"/>
    <w:lvl w:ilvl="0">
      <w:start w:val="1"/>
      <w:numFmt w:val="decimal"/>
      <w:pStyle w:val="Vieta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61B7C65"/>
    <w:multiLevelType w:val="hybridMultilevel"/>
    <w:tmpl w:val="F3CA33B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7161656"/>
    <w:multiLevelType w:val="hybridMultilevel"/>
    <w:tmpl w:val="0A9C7126"/>
    <w:lvl w:ilvl="0" w:tplc="35FEC9D8">
      <w:start w:val="1"/>
      <w:numFmt w:val="decimal"/>
      <w:lvlText w:val="%1."/>
      <w:lvlJc w:val="left"/>
      <w:pPr>
        <w:ind w:left="1152" w:hanging="360"/>
      </w:pPr>
    </w:lvl>
    <w:lvl w:ilvl="1" w:tplc="E4680C24">
      <w:numFmt w:val="decimal"/>
      <w:lvlText w:val=""/>
      <w:lvlJc w:val="left"/>
    </w:lvl>
    <w:lvl w:ilvl="2" w:tplc="3036CE10">
      <w:numFmt w:val="decimal"/>
      <w:lvlText w:val=""/>
      <w:lvlJc w:val="left"/>
    </w:lvl>
    <w:lvl w:ilvl="3" w:tplc="BD0ABFD2">
      <w:numFmt w:val="decimal"/>
      <w:lvlText w:val=""/>
      <w:lvlJc w:val="left"/>
    </w:lvl>
    <w:lvl w:ilvl="4" w:tplc="8510352C">
      <w:numFmt w:val="decimal"/>
      <w:lvlText w:val=""/>
      <w:lvlJc w:val="left"/>
    </w:lvl>
    <w:lvl w:ilvl="5" w:tplc="542EE7E8">
      <w:numFmt w:val="decimal"/>
      <w:lvlText w:val=""/>
      <w:lvlJc w:val="left"/>
    </w:lvl>
    <w:lvl w:ilvl="6" w:tplc="335245FA">
      <w:numFmt w:val="decimal"/>
      <w:lvlText w:val=""/>
      <w:lvlJc w:val="left"/>
    </w:lvl>
    <w:lvl w:ilvl="7" w:tplc="17461D28">
      <w:numFmt w:val="decimal"/>
      <w:lvlText w:val=""/>
      <w:lvlJc w:val="left"/>
    </w:lvl>
    <w:lvl w:ilvl="8" w:tplc="F35C9A36">
      <w:numFmt w:val="decimal"/>
      <w:lvlText w:val=""/>
      <w:lvlJc w:val="left"/>
    </w:lvl>
  </w:abstractNum>
  <w:abstractNum w:abstractNumId="5" w15:restartNumberingAfterBreak="0">
    <w:nsid w:val="11CA2F91"/>
    <w:multiLevelType w:val="hybridMultilevel"/>
    <w:tmpl w:val="3782FE6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15EC2B5F"/>
    <w:multiLevelType w:val="hybridMultilevel"/>
    <w:tmpl w:val="67A21EA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15FD48DF"/>
    <w:multiLevelType w:val="hybridMultilevel"/>
    <w:tmpl w:val="AD3E8EC8"/>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174F6026"/>
    <w:multiLevelType w:val="multilevel"/>
    <w:tmpl w:val="844AA8C6"/>
    <w:lvl w:ilvl="0">
      <w:start w:val="1"/>
      <w:numFmt w:val="bullet"/>
      <w:lvlText w:val=""/>
      <w:lvlJc w:val="left"/>
      <w:pPr>
        <w:ind w:left="284" w:hanging="284"/>
      </w:pPr>
      <w:rPr>
        <w:rFonts w:ascii="Wingdings 3" w:hAnsi="Wingdings 3" w:hint="default"/>
        <w:color w:val="0098CD"/>
        <w:sz w:val="18"/>
      </w:rPr>
    </w:lvl>
    <w:lvl w:ilvl="1">
      <w:start w:val="1"/>
      <w:numFmt w:val="bullet"/>
      <w:pStyle w:val="Vietasegundonivel"/>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3EF4E43"/>
    <w:multiLevelType w:val="hybridMultilevel"/>
    <w:tmpl w:val="339436D4"/>
    <w:lvl w:ilvl="0" w:tplc="9DDA51CC">
      <w:numFmt w:val="bullet"/>
      <w:lvlText w:val="-"/>
      <w:lvlJc w:val="left"/>
      <w:pPr>
        <w:ind w:left="700" w:hanging="700"/>
      </w:pPr>
      <w:rPr>
        <w:rFonts w:ascii="Times New Roman" w:eastAsia="Times New Roman" w:hAnsi="Times New Roman" w:cs="Times New Roman" w:hint="default"/>
      </w:rPr>
    </w:lvl>
    <w:lvl w:ilvl="1" w:tplc="040A0003">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15:restartNumberingAfterBreak="0">
    <w:nsid w:val="35AE19DC"/>
    <w:multiLevelType w:val="hybridMultilevel"/>
    <w:tmpl w:val="AA9EE642"/>
    <w:lvl w:ilvl="0" w:tplc="43D48EE2">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41410E61"/>
    <w:multiLevelType w:val="hybridMultilevel"/>
    <w:tmpl w:val="83387756"/>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465A2C6A"/>
    <w:multiLevelType w:val="hybridMultilevel"/>
    <w:tmpl w:val="13AAADEE"/>
    <w:lvl w:ilvl="0" w:tplc="0FBE6044">
      <w:start w:val="1"/>
      <w:numFmt w:val="bullet"/>
      <w:pStyle w:val="Vietanivel2"/>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470603CB"/>
    <w:multiLevelType w:val="hybridMultilevel"/>
    <w:tmpl w:val="3EF011AA"/>
    <w:lvl w:ilvl="0" w:tplc="3DA8B712">
      <w:start w:val="1"/>
      <w:numFmt w:val="decimal"/>
      <w:lvlText w:val="%1."/>
      <w:lvlJc w:val="left"/>
      <w:pPr>
        <w:ind w:left="1152" w:hanging="360"/>
      </w:pPr>
    </w:lvl>
    <w:lvl w:ilvl="1" w:tplc="DAF803FA">
      <w:start w:val="1"/>
      <w:numFmt w:val="lowerLetter"/>
      <w:lvlText w:val="%2."/>
      <w:lvlJc w:val="left"/>
      <w:pPr>
        <w:ind w:left="1512" w:hanging="360"/>
      </w:pPr>
    </w:lvl>
    <w:lvl w:ilvl="2" w:tplc="0CDCD2FE">
      <w:numFmt w:val="decimal"/>
      <w:lvlText w:val=""/>
      <w:lvlJc w:val="left"/>
    </w:lvl>
    <w:lvl w:ilvl="3" w:tplc="09845A8C">
      <w:numFmt w:val="decimal"/>
      <w:lvlText w:val=""/>
      <w:lvlJc w:val="left"/>
    </w:lvl>
    <w:lvl w:ilvl="4" w:tplc="47F4CD0A">
      <w:numFmt w:val="decimal"/>
      <w:lvlText w:val=""/>
      <w:lvlJc w:val="left"/>
    </w:lvl>
    <w:lvl w:ilvl="5" w:tplc="9EEC4936">
      <w:numFmt w:val="decimal"/>
      <w:lvlText w:val=""/>
      <w:lvlJc w:val="left"/>
    </w:lvl>
    <w:lvl w:ilvl="6" w:tplc="F2207558">
      <w:numFmt w:val="decimal"/>
      <w:lvlText w:val=""/>
      <w:lvlJc w:val="left"/>
    </w:lvl>
    <w:lvl w:ilvl="7" w:tplc="183C2D14">
      <w:numFmt w:val="decimal"/>
      <w:lvlText w:val=""/>
      <w:lvlJc w:val="left"/>
    </w:lvl>
    <w:lvl w:ilvl="8" w:tplc="C4AEE00C">
      <w:numFmt w:val="decimal"/>
      <w:lvlText w:val=""/>
      <w:lvlJc w:val="left"/>
    </w:lvl>
  </w:abstractNum>
  <w:abstractNum w:abstractNumId="14" w15:restartNumberingAfterBreak="0">
    <w:nsid w:val="4B973321"/>
    <w:multiLevelType w:val="hybridMultilevel"/>
    <w:tmpl w:val="638413C0"/>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15:restartNumberingAfterBreak="0">
    <w:nsid w:val="53080E92"/>
    <w:multiLevelType w:val="hybridMultilevel"/>
    <w:tmpl w:val="C2C6D1C6"/>
    <w:lvl w:ilvl="0" w:tplc="8AC40F9A">
      <w:start w:val="2"/>
      <w:numFmt w:val="bullet"/>
      <w:lvlText w:val="•"/>
      <w:lvlJc w:val="left"/>
      <w:pPr>
        <w:ind w:left="1060" w:hanging="70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56EB2E1E"/>
    <w:multiLevelType w:val="hybridMultilevel"/>
    <w:tmpl w:val="BC7EDCF0"/>
    <w:lvl w:ilvl="0" w:tplc="0C0A0019">
      <w:start w:val="1"/>
      <w:numFmt w:val="decimal"/>
      <w:lvlText w:val="%1."/>
      <w:lvlJc w:val="left"/>
      <w:pPr>
        <w:ind w:left="1152" w:hanging="360"/>
      </w:pPr>
    </w:lvl>
    <w:lvl w:ilvl="1" w:tplc="0C0A0019">
      <w:numFmt w:val="decimal"/>
      <w:lvlText w:val=""/>
      <w:lvlJc w:val="left"/>
    </w:lvl>
    <w:lvl w:ilvl="2" w:tplc="0C0A001B">
      <w:numFmt w:val="decimal"/>
      <w:lvlText w:val=""/>
      <w:lvlJc w:val="left"/>
    </w:lvl>
    <w:lvl w:ilvl="3" w:tplc="0C0A000F">
      <w:numFmt w:val="decimal"/>
      <w:lvlText w:val=""/>
      <w:lvlJc w:val="left"/>
    </w:lvl>
    <w:lvl w:ilvl="4" w:tplc="0C0A0019">
      <w:numFmt w:val="decimal"/>
      <w:lvlText w:val=""/>
      <w:lvlJc w:val="left"/>
    </w:lvl>
    <w:lvl w:ilvl="5" w:tplc="0C0A001B">
      <w:numFmt w:val="decimal"/>
      <w:lvlText w:val=""/>
      <w:lvlJc w:val="left"/>
    </w:lvl>
    <w:lvl w:ilvl="6" w:tplc="0C0A000F">
      <w:numFmt w:val="decimal"/>
      <w:lvlText w:val=""/>
      <w:lvlJc w:val="left"/>
    </w:lvl>
    <w:lvl w:ilvl="7" w:tplc="0C0A0019">
      <w:numFmt w:val="decimal"/>
      <w:lvlText w:val=""/>
      <w:lvlJc w:val="left"/>
    </w:lvl>
    <w:lvl w:ilvl="8" w:tplc="0C0A001B">
      <w:numFmt w:val="decimal"/>
      <w:lvlText w:val=""/>
      <w:lvlJc w:val="left"/>
    </w:lvl>
  </w:abstractNum>
  <w:abstractNum w:abstractNumId="17" w15:restartNumberingAfterBreak="0">
    <w:nsid w:val="572B45FA"/>
    <w:multiLevelType w:val="multilevel"/>
    <w:tmpl w:val="B37C3B20"/>
    <w:styleLink w:val="VietasUNIR"/>
    <w:lvl w:ilvl="0">
      <w:start w:val="1"/>
      <w:numFmt w:val="bullet"/>
      <w:lvlText w:val=""/>
      <w:lvlJc w:val="left"/>
      <w:pPr>
        <w:ind w:left="284" w:hanging="284"/>
      </w:pPr>
      <w:rPr>
        <w:rFonts w:ascii="Wingdings 3" w:hAnsi="Wingdings 3" w:hint="default"/>
        <w:color w:val="0098CD"/>
        <w:sz w:val="18"/>
      </w:rPr>
    </w:lvl>
    <w:lvl w:ilvl="1">
      <w:start w:val="1"/>
      <w:numFmt w:val="bullet"/>
      <w:lvlText w:val="•"/>
      <w:lvlJc w:val="left"/>
      <w:pPr>
        <w:ind w:left="567" w:hanging="283"/>
      </w:pPr>
      <w:rPr>
        <w:rFonts w:ascii="Calibri" w:hAnsi="Calibri" w:hint="default"/>
        <w:color w:val="0098CD"/>
        <w:sz w:val="22"/>
      </w:rPr>
    </w:lvl>
    <w:lvl w:ilvl="2">
      <w:start w:val="1"/>
      <w:numFmt w:val="bullet"/>
      <w:lvlText w:val=""/>
      <w:lvlJc w:val="left"/>
      <w:pPr>
        <w:ind w:left="851" w:hanging="284"/>
      </w:pPr>
      <w:rPr>
        <w:rFonts w:ascii="Wingdings" w:hAnsi="Wingdings" w:hint="default"/>
        <w:color w:val="0098CD"/>
        <w:sz w:val="24"/>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 w15:restartNumberingAfterBreak="0">
    <w:nsid w:val="59F54677"/>
    <w:multiLevelType w:val="hybridMultilevel"/>
    <w:tmpl w:val="10B09560"/>
    <w:lvl w:ilvl="0" w:tplc="AAFC2A54">
      <w:start w:val="1"/>
      <w:numFmt w:val="decimal"/>
      <w:lvlText w:val="%1."/>
      <w:lvlJc w:val="left"/>
      <w:pPr>
        <w:ind w:left="1152" w:hanging="360"/>
      </w:pPr>
    </w:lvl>
    <w:lvl w:ilvl="1" w:tplc="271A80F4">
      <w:start w:val="1"/>
      <w:numFmt w:val="lowerLetter"/>
      <w:lvlText w:val="%2."/>
      <w:lvlJc w:val="left"/>
      <w:pPr>
        <w:ind w:left="1512" w:hanging="360"/>
      </w:pPr>
    </w:lvl>
    <w:lvl w:ilvl="2" w:tplc="95BA7D40">
      <w:numFmt w:val="decimal"/>
      <w:lvlText w:val=""/>
      <w:lvlJc w:val="left"/>
    </w:lvl>
    <w:lvl w:ilvl="3" w:tplc="80301C1A">
      <w:numFmt w:val="decimal"/>
      <w:lvlText w:val=""/>
      <w:lvlJc w:val="left"/>
    </w:lvl>
    <w:lvl w:ilvl="4" w:tplc="71A2ED42">
      <w:numFmt w:val="decimal"/>
      <w:lvlText w:val=""/>
      <w:lvlJc w:val="left"/>
    </w:lvl>
    <w:lvl w:ilvl="5" w:tplc="B4E2E6C4">
      <w:numFmt w:val="decimal"/>
      <w:lvlText w:val=""/>
      <w:lvlJc w:val="left"/>
    </w:lvl>
    <w:lvl w:ilvl="6" w:tplc="A6C672BE">
      <w:numFmt w:val="decimal"/>
      <w:lvlText w:val=""/>
      <w:lvlJc w:val="left"/>
    </w:lvl>
    <w:lvl w:ilvl="7" w:tplc="744C2082">
      <w:numFmt w:val="decimal"/>
      <w:lvlText w:val=""/>
      <w:lvlJc w:val="left"/>
    </w:lvl>
    <w:lvl w:ilvl="8" w:tplc="8330629C">
      <w:numFmt w:val="decimal"/>
      <w:lvlText w:val=""/>
      <w:lvlJc w:val="left"/>
    </w:lvl>
  </w:abstractNum>
  <w:abstractNum w:abstractNumId="19" w15:restartNumberingAfterBreak="0">
    <w:nsid w:val="6BFA302F"/>
    <w:multiLevelType w:val="hybridMultilevel"/>
    <w:tmpl w:val="578625AC"/>
    <w:lvl w:ilvl="0" w:tplc="F000C9B8">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0"/>
  </w:num>
  <w:num w:numId="4">
    <w:abstractNumId w:val="12"/>
  </w:num>
  <w:num w:numId="5">
    <w:abstractNumId w:val="2"/>
  </w:num>
  <w:num w:numId="6">
    <w:abstractNumId w:val="6"/>
  </w:num>
  <w:num w:numId="7">
    <w:abstractNumId w:val="9"/>
  </w:num>
  <w:num w:numId="8">
    <w:abstractNumId w:val="15"/>
  </w:num>
  <w:num w:numId="9">
    <w:abstractNumId w:val="14"/>
  </w:num>
  <w:num w:numId="10">
    <w:abstractNumId w:val="5"/>
  </w:num>
  <w:num w:numId="11">
    <w:abstractNumId w:val="19"/>
  </w:num>
  <w:num w:numId="12">
    <w:abstractNumId w:val="3"/>
  </w:num>
  <w:num w:numId="13">
    <w:abstractNumId w:val="7"/>
  </w:num>
  <w:num w:numId="14">
    <w:abstractNumId w:val="11"/>
  </w:num>
  <w:num w:numId="15">
    <w:abstractNumId w:val="1"/>
  </w:num>
  <w:num w:numId="16">
    <w:abstractNumId w:val="10"/>
  </w:num>
  <w:num w:numId="17">
    <w:abstractNumId w:val="4"/>
  </w:num>
  <w:num w:numId="18">
    <w:abstractNumId w:val="16"/>
  </w:num>
  <w:num w:numId="19">
    <w:abstractNumId w:val="18"/>
  </w:num>
  <w:num w:numId="2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76F"/>
    <w:rsid w:val="0001468D"/>
    <w:rsid w:val="000411B1"/>
    <w:rsid w:val="000504E1"/>
    <w:rsid w:val="00051E1C"/>
    <w:rsid w:val="000604BC"/>
    <w:rsid w:val="000609C3"/>
    <w:rsid w:val="00065C20"/>
    <w:rsid w:val="00070A3F"/>
    <w:rsid w:val="0007183E"/>
    <w:rsid w:val="00071F1B"/>
    <w:rsid w:val="000730FC"/>
    <w:rsid w:val="0007399D"/>
    <w:rsid w:val="000763CE"/>
    <w:rsid w:val="00081251"/>
    <w:rsid w:val="00081710"/>
    <w:rsid w:val="00090D2E"/>
    <w:rsid w:val="00091DAD"/>
    <w:rsid w:val="00092D87"/>
    <w:rsid w:val="00093786"/>
    <w:rsid w:val="000A092D"/>
    <w:rsid w:val="000A4E95"/>
    <w:rsid w:val="000B035D"/>
    <w:rsid w:val="000B08DC"/>
    <w:rsid w:val="000B2A0F"/>
    <w:rsid w:val="000B3C65"/>
    <w:rsid w:val="000B729D"/>
    <w:rsid w:val="000C4875"/>
    <w:rsid w:val="000D30DA"/>
    <w:rsid w:val="000D623F"/>
    <w:rsid w:val="000D6725"/>
    <w:rsid w:val="000D6ACC"/>
    <w:rsid w:val="000E0E58"/>
    <w:rsid w:val="000E100E"/>
    <w:rsid w:val="000E13FA"/>
    <w:rsid w:val="000E1B76"/>
    <w:rsid w:val="000E2B18"/>
    <w:rsid w:val="000F1AFC"/>
    <w:rsid w:val="000F32ED"/>
    <w:rsid w:val="00104BEB"/>
    <w:rsid w:val="001062D6"/>
    <w:rsid w:val="00107513"/>
    <w:rsid w:val="00113BE4"/>
    <w:rsid w:val="001279E6"/>
    <w:rsid w:val="00137CDB"/>
    <w:rsid w:val="001412D9"/>
    <w:rsid w:val="00144111"/>
    <w:rsid w:val="001532EE"/>
    <w:rsid w:val="00161617"/>
    <w:rsid w:val="00175DE7"/>
    <w:rsid w:val="001764D1"/>
    <w:rsid w:val="001766D1"/>
    <w:rsid w:val="0019418F"/>
    <w:rsid w:val="001978AD"/>
    <w:rsid w:val="001B487D"/>
    <w:rsid w:val="001B63D2"/>
    <w:rsid w:val="001C36C8"/>
    <w:rsid w:val="001C62C3"/>
    <w:rsid w:val="001D06D8"/>
    <w:rsid w:val="001E35F4"/>
    <w:rsid w:val="001F164B"/>
    <w:rsid w:val="001F4489"/>
    <w:rsid w:val="00203486"/>
    <w:rsid w:val="0020410A"/>
    <w:rsid w:val="00210765"/>
    <w:rsid w:val="00216F39"/>
    <w:rsid w:val="00217C09"/>
    <w:rsid w:val="00224B07"/>
    <w:rsid w:val="002265FF"/>
    <w:rsid w:val="002450FA"/>
    <w:rsid w:val="00246B74"/>
    <w:rsid w:val="00246F25"/>
    <w:rsid w:val="002528FB"/>
    <w:rsid w:val="00260B85"/>
    <w:rsid w:val="00260D2D"/>
    <w:rsid w:val="00264799"/>
    <w:rsid w:val="00270256"/>
    <w:rsid w:val="00271FC6"/>
    <w:rsid w:val="002738AF"/>
    <w:rsid w:val="00280BC1"/>
    <w:rsid w:val="00294C0F"/>
    <w:rsid w:val="002A0230"/>
    <w:rsid w:val="002B0A4C"/>
    <w:rsid w:val="002B33AA"/>
    <w:rsid w:val="002B3767"/>
    <w:rsid w:val="002C056F"/>
    <w:rsid w:val="002C6D41"/>
    <w:rsid w:val="002D0981"/>
    <w:rsid w:val="002F05B1"/>
    <w:rsid w:val="00300DE8"/>
    <w:rsid w:val="00304EEE"/>
    <w:rsid w:val="003165C3"/>
    <w:rsid w:val="00331049"/>
    <w:rsid w:val="00343858"/>
    <w:rsid w:val="003459B7"/>
    <w:rsid w:val="00351B2C"/>
    <w:rsid w:val="003545D8"/>
    <w:rsid w:val="003575E8"/>
    <w:rsid w:val="0037071F"/>
    <w:rsid w:val="003708A7"/>
    <w:rsid w:val="00371D0F"/>
    <w:rsid w:val="00374FF5"/>
    <w:rsid w:val="00375F0F"/>
    <w:rsid w:val="00377471"/>
    <w:rsid w:val="003926D8"/>
    <w:rsid w:val="003A58DF"/>
    <w:rsid w:val="003B0A1C"/>
    <w:rsid w:val="003B3828"/>
    <w:rsid w:val="003B749D"/>
    <w:rsid w:val="003C40D2"/>
    <w:rsid w:val="003C60C5"/>
    <w:rsid w:val="003C6FF3"/>
    <w:rsid w:val="003D2084"/>
    <w:rsid w:val="003D334F"/>
    <w:rsid w:val="003D7103"/>
    <w:rsid w:val="003E46BE"/>
    <w:rsid w:val="003E785E"/>
    <w:rsid w:val="003F11C2"/>
    <w:rsid w:val="003F1865"/>
    <w:rsid w:val="003F3211"/>
    <w:rsid w:val="003F327C"/>
    <w:rsid w:val="003F46A1"/>
    <w:rsid w:val="003F747A"/>
    <w:rsid w:val="00401B40"/>
    <w:rsid w:val="00405C62"/>
    <w:rsid w:val="00406882"/>
    <w:rsid w:val="00406F2E"/>
    <w:rsid w:val="00411AB0"/>
    <w:rsid w:val="00411B45"/>
    <w:rsid w:val="00414578"/>
    <w:rsid w:val="00415479"/>
    <w:rsid w:val="004200A4"/>
    <w:rsid w:val="004201C7"/>
    <w:rsid w:val="00422E48"/>
    <w:rsid w:val="004300E3"/>
    <w:rsid w:val="00431808"/>
    <w:rsid w:val="00432FB3"/>
    <w:rsid w:val="00434B7F"/>
    <w:rsid w:val="00435553"/>
    <w:rsid w:val="00437630"/>
    <w:rsid w:val="00447F33"/>
    <w:rsid w:val="00453E0F"/>
    <w:rsid w:val="00457E8E"/>
    <w:rsid w:val="00461E17"/>
    <w:rsid w:val="004642C2"/>
    <w:rsid w:val="00466901"/>
    <w:rsid w:val="004756DA"/>
    <w:rsid w:val="00475732"/>
    <w:rsid w:val="004823A9"/>
    <w:rsid w:val="00482A3B"/>
    <w:rsid w:val="00490791"/>
    <w:rsid w:val="004C0016"/>
    <w:rsid w:val="004C3729"/>
    <w:rsid w:val="004C55E9"/>
    <w:rsid w:val="004C6A79"/>
    <w:rsid w:val="004D0A71"/>
    <w:rsid w:val="004D2560"/>
    <w:rsid w:val="004D28C0"/>
    <w:rsid w:val="004D7773"/>
    <w:rsid w:val="004D7D55"/>
    <w:rsid w:val="004E22A9"/>
    <w:rsid w:val="004E2545"/>
    <w:rsid w:val="004E311C"/>
    <w:rsid w:val="004E7AA5"/>
    <w:rsid w:val="004F2AEE"/>
    <w:rsid w:val="004F5100"/>
    <w:rsid w:val="0050077C"/>
    <w:rsid w:val="00505E22"/>
    <w:rsid w:val="00514E13"/>
    <w:rsid w:val="0052521B"/>
    <w:rsid w:val="005262C3"/>
    <w:rsid w:val="00527177"/>
    <w:rsid w:val="0052719C"/>
    <w:rsid w:val="00527356"/>
    <w:rsid w:val="005324E3"/>
    <w:rsid w:val="00535A32"/>
    <w:rsid w:val="00557BD7"/>
    <w:rsid w:val="00562199"/>
    <w:rsid w:val="0056350A"/>
    <w:rsid w:val="00566F4F"/>
    <w:rsid w:val="0057004B"/>
    <w:rsid w:val="00572D75"/>
    <w:rsid w:val="005850D0"/>
    <w:rsid w:val="005872F2"/>
    <w:rsid w:val="00590F4A"/>
    <w:rsid w:val="005B7FA4"/>
    <w:rsid w:val="005D1066"/>
    <w:rsid w:val="005D3401"/>
    <w:rsid w:val="005D42F6"/>
    <w:rsid w:val="005E3F8E"/>
    <w:rsid w:val="005E485E"/>
    <w:rsid w:val="005E7C29"/>
    <w:rsid w:val="005E7E13"/>
    <w:rsid w:val="005F0BAA"/>
    <w:rsid w:val="005F22B8"/>
    <w:rsid w:val="005F49EB"/>
    <w:rsid w:val="005F6858"/>
    <w:rsid w:val="006025B0"/>
    <w:rsid w:val="00602A3F"/>
    <w:rsid w:val="006042FB"/>
    <w:rsid w:val="0061207C"/>
    <w:rsid w:val="00614349"/>
    <w:rsid w:val="00630174"/>
    <w:rsid w:val="00633ACD"/>
    <w:rsid w:val="006375C3"/>
    <w:rsid w:val="006379E7"/>
    <w:rsid w:val="0064015C"/>
    <w:rsid w:val="00640BFD"/>
    <w:rsid w:val="00641DF5"/>
    <w:rsid w:val="00643220"/>
    <w:rsid w:val="00653F9C"/>
    <w:rsid w:val="00661268"/>
    <w:rsid w:val="00662BE3"/>
    <w:rsid w:val="00666A17"/>
    <w:rsid w:val="00667526"/>
    <w:rsid w:val="00667623"/>
    <w:rsid w:val="00672658"/>
    <w:rsid w:val="00674A20"/>
    <w:rsid w:val="006847EA"/>
    <w:rsid w:val="00694E77"/>
    <w:rsid w:val="006A5AF0"/>
    <w:rsid w:val="006A6A90"/>
    <w:rsid w:val="006B28B1"/>
    <w:rsid w:val="006B46FB"/>
    <w:rsid w:val="006B4AA3"/>
    <w:rsid w:val="006D5036"/>
    <w:rsid w:val="006E3649"/>
    <w:rsid w:val="006E3F88"/>
    <w:rsid w:val="00726472"/>
    <w:rsid w:val="0074156F"/>
    <w:rsid w:val="007475BD"/>
    <w:rsid w:val="00753023"/>
    <w:rsid w:val="007544E0"/>
    <w:rsid w:val="00756686"/>
    <w:rsid w:val="007669A4"/>
    <w:rsid w:val="00773D13"/>
    <w:rsid w:val="00775302"/>
    <w:rsid w:val="00796F38"/>
    <w:rsid w:val="007A51E6"/>
    <w:rsid w:val="007B1FC1"/>
    <w:rsid w:val="007C0FB3"/>
    <w:rsid w:val="007C36FE"/>
    <w:rsid w:val="007C40C5"/>
    <w:rsid w:val="007C43C0"/>
    <w:rsid w:val="007C5CC9"/>
    <w:rsid w:val="007D1295"/>
    <w:rsid w:val="007D3E94"/>
    <w:rsid w:val="007D6D5C"/>
    <w:rsid w:val="007E0031"/>
    <w:rsid w:val="007F5E0F"/>
    <w:rsid w:val="0080447A"/>
    <w:rsid w:val="00806439"/>
    <w:rsid w:val="00806D77"/>
    <w:rsid w:val="00814734"/>
    <w:rsid w:val="008148EA"/>
    <w:rsid w:val="00815CC0"/>
    <w:rsid w:val="00823C28"/>
    <w:rsid w:val="00825022"/>
    <w:rsid w:val="00833730"/>
    <w:rsid w:val="008347CC"/>
    <w:rsid w:val="00860B84"/>
    <w:rsid w:val="00861949"/>
    <w:rsid w:val="00865343"/>
    <w:rsid w:val="00866B05"/>
    <w:rsid w:val="008821D5"/>
    <w:rsid w:val="00884843"/>
    <w:rsid w:val="00885E5A"/>
    <w:rsid w:val="008918CD"/>
    <w:rsid w:val="008957CF"/>
    <w:rsid w:val="008966F8"/>
    <w:rsid w:val="008A6E94"/>
    <w:rsid w:val="008A7BDA"/>
    <w:rsid w:val="008B04F9"/>
    <w:rsid w:val="008B36A8"/>
    <w:rsid w:val="008C2EB8"/>
    <w:rsid w:val="008D0CF2"/>
    <w:rsid w:val="008D35BF"/>
    <w:rsid w:val="008E7D87"/>
    <w:rsid w:val="008F26FF"/>
    <w:rsid w:val="008F313E"/>
    <w:rsid w:val="008F67E6"/>
    <w:rsid w:val="00903D69"/>
    <w:rsid w:val="0090503B"/>
    <w:rsid w:val="009116CE"/>
    <w:rsid w:val="00924EE6"/>
    <w:rsid w:val="00927046"/>
    <w:rsid w:val="009324B5"/>
    <w:rsid w:val="00940847"/>
    <w:rsid w:val="00945185"/>
    <w:rsid w:val="009461C2"/>
    <w:rsid w:val="0095447F"/>
    <w:rsid w:val="00955697"/>
    <w:rsid w:val="00957CA2"/>
    <w:rsid w:val="0098190E"/>
    <w:rsid w:val="0098207D"/>
    <w:rsid w:val="009846B6"/>
    <w:rsid w:val="00991343"/>
    <w:rsid w:val="009A14A4"/>
    <w:rsid w:val="009B30E2"/>
    <w:rsid w:val="009B5F97"/>
    <w:rsid w:val="009B61E9"/>
    <w:rsid w:val="009C32ED"/>
    <w:rsid w:val="009D6636"/>
    <w:rsid w:val="009E3BD2"/>
    <w:rsid w:val="009E5D24"/>
    <w:rsid w:val="009E6596"/>
    <w:rsid w:val="009E66F8"/>
    <w:rsid w:val="009F2C5A"/>
    <w:rsid w:val="009F3CCE"/>
    <w:rsid w:val="00A01B50"/>
    <w:rsid w:val="00A06486"/>
    <w:rsid w:val="00A07F99"/>
    <w:rsid w:val="00A1633A"/>
    <w:rsid w:val="00A2058F"/>
    <w:rsid w:val="00A210F0"/>
    <w:rsid w:val="00A25BA4"/>
    <w:rsid w:val="00A25F96"/>
    <w:rsid w:val="00A70674"/>
    <w:rsid w:val="00A72464"/>
    <w:rsid w:val="00A73EEE"/>
    <w:rsid w:val="00A7418F"/>
    <w:rsid w:val="00A834A3"/>
    <w:rsid w:val="00A84752"/>
    <w:rsid w:val="00A84923"/>
    <w:rsid w:val="00A85F68"/>
    <w:rsid w:val="00A90B4E"/>
    <w:rsid w:val="00A90C82"/>
    <w:rsid w:val="00A918A8"/>
    <w:rsid w:val="00A92FC7"/>
    <w:rsid w:val="00A95432"/>
    <w:rsid w:val="00AA3A29"/>
    <w:rsid w:val="00AA5F5C"/>
    <w:rsid w:val="00AA7F1C"/>
    <w:rsid w:val="00AC6E29"/>
    <w:rsid w:val="00AC75CE"/>
    <w:rsid w:val="00AD1DDB"/>
    <w:rsid w:val="00AD66B9"/>
    <w:rsid w:val="00AE35E8"/>
    <w:rsid w:val="00AE7875"/>
    <w:rsid w:val="00AF7822"/>
    <w:rsid w:val="00AF7FF1"/>
    <w:rsid w:val="00B00D79"/>
    <w:rsid w:val="00B06FE3"/>
    <w:rsid w:val="00B1449B"/>
    <w:rsid w:val="00B21E70"/>
    <w:rsid w:val="00B2251B"/>
    <w:rsid w:val="00B2302A"/>
    <w:rsid w:val="00B240BF"/>
    <w:rsid w:val="00B31473"/>
    <w:rsid w:val="00B3373A"/>
    <w:rsid w:val="00B33804"/>
    <w:rsid w:val="00B34899"/>
    <w:rsid w:val="00B41745"/>
    <w:rsid w:val="00B45A32"/>
    <w:rsid w:val="00B53036"/>
    <w:rsid w:val="00B6068F"/>
    <w:rsid w:val="00B663AC"/>
    <w:rsid w:val="00B72F97"/>
    <w:rsid w:val="00B74E8F"/>
    <w:rsid w:val="00B7517C"/>
    <w:rsid w:val="00B81A95"/>
    <w:rsid w:val="00B83765"/>
    <w:rsid w:val="00B85C0A"/>
    <w:rsid w:val="00BA5355"/>
    <w:rsid w:val="00BA6245"/>
    <w:rsid w:val="00BA7AC3"/>
    <w:rsid w:val="00BB7775"/>
    <w:rsid w:val="00BE4878"/>
    <w:rsid w:val="00BF00B6"/>
    <w:rsid w:val="00BF09F8"/>
    <w:rsid w:val="00BF43CE"/>
    <w:rsid w:val="00C04EF0"/>
    <w:rsid w:val="00C12131"/>
    <w:rsid w:val="00C2095B"/>
    <w:rsid w:val="00C21AE9"/>
    <w:rsid w:val="00C25AD1"/>
    <w:rsid w:val="00C4338E"/>
    <w:rsid w:val="00C60B1F"/>
    <w:rsid w:val="00C62E82"/>
    <w:rsid w:val="00C707FC"/>
    <w:rsid w:val="00C766C8"/>
    <w:rsid w:val="00C816E8"/>
    <w:rsid w:val="00C863BB"/>
    <w:rsid w:val="00C97220"/>
    <w:rsid w:val="00CB7495"/>
    <w:rsid w:val="00CC316A"/>
    <w:rsid w:val="00CC5AB2"/>
    <w:rsid w:val="00CD38AF"/>
    <w:rsid w:val="00CD40B5"/>
    <w:rsid w:val="00CD4CDE"/>
    <w:rsid w:val="00CE264C"/>
    <w:rsid w:val="00CF0D7E"/>
    <w:rsid w:val="00CF1B67"/>
    <w:rsid w:val="00D0068B"/>
    <w:rsid w:val="00D1536F"/>
    <w:rsid w:val="00D2648A"/>
    <w:rsid w:val="00D3088F"/>
    <w:rsid w:val="00D43DB7"/>
    <w:rsid w:val="00D46AA7"/>
    <w:rsid w:val="00D47C2A"/>
    <w:rsid w:val="00D47FF0"/>
    <w:rsid w:val="00D52263"/>
    <w:rsid w:val="00D52B68"/>
    <w:rsid w:val="00D551E0"/>
    <w:rsid w:val="00D5741C"/>
    <w:rsid w:val="00D647D9"/>
    <w:rsid w:val="00D67A95"/>
    <w:rsid w:val="00D70F79"/>
    <w:rsid w:val="00D7297D"/>
    <w:rsid w:val="00D76680"/>
    <w:rsid w:val="00D8073A"/>
    <w:rsid w:val="00D848C6"/>
    <w:rsid w:val="00D86C9C"/>
    <w:rsid w:val="00D9065B"/>
    <w:rsid w:val="00D94F10"/>
    <w:rsid w:val="00D96BFF"/>
    <w:rsid w:val="00DB1EF4"/>
    <w:rsid w:val="00DB35EF"/>
    <w:rsid w:val="00DC7650"/>
    <w:rsid w:val="00DE0086"/>
    <w:rsid w:val="00E137D5"/>
    <w:rsid w:val="00E14C22"/>
    <w:rsid w:val="00E154BD"/>
    <w:rsid w:val="00E1574F"/>
    <w:rsid w:val="00E23A55"/>
    <w:rsid w:val="00E32E34"/>
    <w:rsid w:val="00E33AFB"/>
    <w:rsid w:val="00E33F77"/>
    <w:rsid w:val="00E34390"/>
    <w:rsid w:val="00E360A8"/>
    <w:rsid w:val="00E4030B"/>
    <w:rsid w:val="00E4068A"/>
    <w:rsid w:val="00E40775"/>
    <w:rsid w:val="00E430FA"/>
    <w:rsid w:val="00E50414"/>
    <w:rsid w:val="00E539AA"/>
    <w:rsid w:val="00E5497E"/>
    <w:rsid w:val="00E56241"/>
    <w:rsid w:val="00E67F0E"/>
    <w:rsid w:val="00E7791A"/>
    <w:rsid w:val="00E80B6D"/>
    <w:rsid w:val="00E853EB"/>
    <w:rsid w:val="00EA04C7"/>
    <w:rsid w:val="00EA576F"/>
    <w:rsid w:val="00EB267A"/>
    <w:rsid w:val="00EB7438"/>
    <w:rsid w:val="00EE0455"/>
    <w:rsid w:val="00EE0C57"/>
    <w:rsid w:val="00EE2DF5"/>
    <w:rsid w:val="00EE450F"/>
    <w:rsid w:val="00EE6A12"/>
    <w:rsid w:val="00EE7EF7"/>
    <w:rsid w:val="00F0047E"/>
    <w:rsid w:val="00F0322D"/>
    <w:rsid w:val="00F05BDC"/>
    <w:rsid w:val="00F134D5"/>
    <w:rsid w:val="00F20E29"/>
    <w:rsid w:val="00F258C9"/>
    <w:rsid w:val="00F31FF9"/>
    <w:rsid w:val="00F32541"/>
    <w:rsid w:val="00F37480"/>
    <w:rsid w:val="00F402AA"/>
    <w:rsid w:val="00F43082"/>
    <w:rsid w:val="00F50389"/>
    <w:rsid w:val="00F66805"/>
    <w:rsid w:val="00F71A7F"/>
    <w:rsid w:val="00F74268"/>
    <w:rsid w:val="00F76A02"/>
    <w:rsid w:val="00F77957"/>
    <w:rsid w:val="00F77BCA"/>
    <w:rsid w:val="00F829FE"/>
    <w:rsid w:val="00F875F0"/>
    <w:rsid w:val="00F907E3"/>
    <w:rsid w:val="00F93186"/>
    <w:rsid w:val="00FA7D81"/>
    <w:rsid w:val="00FB1EF7"/>
    <w:rsid w:val="00FC1771"/>
    <w:rsid w:val="00FC233A"/>
    <w:rsid w:val="00FC660A"/>
    <w:rsid w:val="00FD0AC2"/>
    <w:rsid w:val="00FD3989"/>
    <w:rsid w:val="00FD721D"/>
    <w:rsid w:val="00FD7E67"/>
    <w:rsid w:val="00FF00E1"/>
    <w:rsid w:val="00FF732B"/>
    <w:rsid w:val="00FF791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E8B34"/>
  <w15:chartTrackingRefBased/>
  <w15:docId w15:val="{5D1C0A39-0D3B-45D9-B139-6BB991A50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065B"/>
    <w:pPr>
      <w:spacing w:after="240" w:line="240" w:lineRule="auto"/>
      <w:jc w:val="both"/>
    </w:pPr>
    <w:rPr>
      <w:rFonts w:eastAsia="Times New Roman" w:cstheme="minorHAnsi"/>
      <w:sz w:val="24"/>
      <w:szCs w:val="24"/>
      <w:lang w:val="es-ES_tradnl" w:eastAsia="es-ES_tradnl"/>
    </w:rPr>
  </w:style>
  <w:style w:type="paragraph" w:styleId="Ttulo1">
    <w:name w:val="heading 1"/>
    <w:aliases w:val="Apartado 1"/>
    <w:basedOn w:val="Normal"/>
    <w:next w:val="Normal"/>
    <w:link w:val="Ttulo1Car"/>
    <w:autoRedefine/>
    <w:uiPriority w:val="9"/>
    <w:qFormat/>
    <w:rsid w:val="00BA6245"/>
    <w:pPr>
      <w:keepNext/>
      <w:keepLines/>
      <w:spacing w:before="240"/>
      <w:outlineLvl w:val="0"/>
    </w:pPr>
    <w:rPr>
      <w:rFonts w:asciiTheme="majorHAnsi" w:hAnsiTheme="majorHAnsi" w:cstheme="majorBidi"/>
      <w:b/>
      <w:color w:val="0057A6"/>
      <w:sz w:val="40"/>
      <w:szCs w:val="32"/>
      <w:lang w:val="es-ES" w:eastAsia="en-US"/>
    </w:rPr>
  </w:style>
  <w:style w:type="paragraph" w:styleId="Ttulo2">
    <w:name w:val="heading 2"/>
    <w:aliases w:val="Subapartado"/>
    <w:basedOn w:val="Ttulo1"/>
    <w:next w:val="Normal"/>
    <w:link w:val="Ttulo2Car"/>
    <w:autoRedefine/>
    <w:uiPriority w:val="9"/>
    <w:unhideWhenUsed/>
    <w:qFormat/>
    <w:rsid w:val="00D76680"/>
    <w:pPr>
      <w:outlineLvl w:val="1"/>
    </w:pPr>
    <w:rPr>
      <w:sz w:val="36"/>
      <w:szCs w:val="36"/>
      <w:lang w:val="en-US"/>
    </w:rPr>
  </w:style>
  <w:style w:type="paragraph" w:styleId="Ttulo3">
    <w:name w:val="heading 3"/>
    <w:basedOn w:val="Normal"/>
    <w:next w:val="Normal"/>
    <w:link w:val="Ttulo3Car"/>
    <w:uiPriority w:val="9"/>
    <w:unhideWhenUsed/>
    <w:qFormat/>
    <w:rsid w:val="003D334F"/>
    <w:pPr>
      <w:keepNext/>
      <w:keepLines/>
      <w:spacing w:before="40" w:line="259" w:lineRule="auto"/>
      <w:outlineLvl w:val="2"/>
    </w:pPr>
    <w:rPr>
      <w:rFonts w:asciiTheme="majorHAnsi" w:eastAsiaTheme="majorEastAsia" w:hAnsiTheme="majorHAnsi" w:cstheme="majorBidi"/>
      <w:b/>
      <w:bCs/>
      <w:color w:val="1F4D78" w:themeColor="accent1" w:themeShade="7F"/>
      <w:sz w:val="28"/>
      <w:szCs w:val="28"/>
      <w:lang w:eastAsia="en-US"/>
    </w:rPr>
  </w:style>
  <w:style w:type="paragraph" w:styleId="Ttulo4">
    <w:name w:val="heading 4"/>
    <w:basedOn w:val="Normal"/>
    <w:next w:val="Normal"/>
    <w:link w:val="Ttulo4Car"/>
    <w:uiPriority w:val="9"/>
    <w:unhideWhenUsed/>
    <w:qFormat/>
    <w:rsid w:val="005E3F8E"/>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65C20"/>
    <w:pPr>
      <w:keepNext/>
      <w:keepLines/>
      <w:spacing w:before="40" w:line="259" w:lineRule="auto"/>
      <w:outlineLvl w:val="4"/>
    </w:pPr>
    <w:rPr>
      <w:rFonts w:asciiTheme="majorHAnsi" w:eastAsiaTheme="majorEastAsia" w:hAnsiTheme="majorHAnsi" w:cstheme="majorBidi"/>
      <w:color w:val="2E74B5" w:themeColor="accent1" w:themeShade="BF"/>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delaOposicin">
    <w:name w:val="Título de la Oposición"/>
    <w:basedOn w:val="Ttulo"/>
    <w:autoRedefine/>
    <w:uiPriority w:val="2"/>
    <w:qFormat/>
    <w:rsid w:val="00EA576F"/>
    <w:pPr>
      <w:tabs>
        <w:tab w:val="left" w:pos="5529"/>
      </w:tabs>
    </w:pPr>
    <w:rPr>
      <w:rFonts w:ascii="Lato" w:eastAsia="Times New Roman" w:hAnsi="Lato" w:cs="Times New Roman"/>
      <w:color w:val="404040" w:themeColor="text1" w:themeTint="BF"/>
      <w:sz w:val="40"/>
      <w:szCs w:val="40"/>
      <w:lang w:eastAsia="es-ES"/>
    </w:rPr>
  </w:style>
  <w:style w:type="paragraph" w:customStyle="1" w:styleId="Ttulotemaencabezado">
    <w:name w:val="Título tema encabezado"/>
    <w:basedOn w:val="Normal"/>
    <w:autoRedefine/>
    <w:uiPriority w:val="11"/>
    <w:qFormat/>
    <w:rsid w:val="0098190E"/>
    <w:pPr>
      <w:pBdr>
        <w:top w:val="single" w:sz="4" w:space="4" w:color="0098CD"/>
        <w:bottom w:val="single" w:sz="4" w:space="0" w:color="0098CD"/>
      </w:pBdr>
      <w:spacing w:line="360" w:lineRule="auto"/>
    </w:pPr>
    <w:rPr>
      <w:rFonts w:ascii="Lato" w:hAnsi="Lato" w:cs="UnitOT-Light"/>
      <w:color w:val="0057A6"/>
      <w:sz w:val="32"/>
      <w:szCs w:val="22"/>
      <w:lang w:eastAsia="es-ES"/>
    </w:rPr>
  </w:style>
  <w:style w:type="paragraph" w:customStyle="1" w:styleId="Vietasegundonivel">
    <w:name w:val="Viñeta segundo nivel"/>
    <w:basedOn w:val="Prrafodelista"/>
    <w:autoRedefine/>
    <w:qFormat/>
    <w:rsid w:val="0098190E"/>
    <w:pPr>
      <w:numPr>
        <w:ilvl w:val="1"/>
        <w:numId w:val="1"/>
      </w:numPr>
      <w:spacing w:after="0" w:line="360" w:lineRule="auto"/>
    </w:pPr>
    <w:rPr>
      <w:rFonts w:ascii="Lato" w:eastAsia="Times New Roman" w:hAnsi="Lato" w:cs="Times New Roman"/>
      <w:color w:val="333333"/>
      <w:szCs w:val="24"/>
      <w:lang w:eastAsia="es-ES"/>
    </w:rPr>
  </w:style>
  <w:style w:type="paragraph" w:styleId="Prrafodelista">
    <w:name w:val="List Paragraph"/>
    <w:basedOn w:val="Normal"/>
    <w:uiPriority w:val="34"/>
    <w:qFormat/>
    <w:rsid w:val="0098190E"/>
    <w:pPr>
      <w:spacing w:after="160" w:line="259" w:lineRule="auto"/>
      <w:ind w:left="720"/>
      <w:contextualSpacing/>
    </w:pPr>
    <w:rPr>
      <w:rFonts w:eastAsiaTheme="minorHAnsi" w:cstheme="minorBidi"/>
      <w:color w:val="262626" w:themeColor="text1" w:themeTint="D9"/>
      <w:szCs w:val="22"/>
      <w:lang w:eastAsia="en-US"/>
    </w:rPr>
  </w:style>
  <w:style w:type="paragraph" w:customStyle="1" w:styleId="Vietanivel2">
    <w:name w:val="Viñeta nivel 2"/>
    <w:basedOn w:val="Vietasegundonivel"/>
    <w:link w:val="Vietanivel2Car"/>
    <w:autoRedefine/>
    <w:qFormat/>
    <w:rsid w:val="00A84923"/>
    <w:pPr>
      <w:numPr>
        <w:ilvl w:val="0"/>
        <w:numId w:val="4"/>
      </w:numPr>
      <w:spacing w:after="160" w:line="259" w:lineRule="auto"/>
      <w:ind w:left="1068"/>
      <w:jc w:val="left"/>
    </w:pPr>
    <w:rPr>
      <w:rFonts w:asciiTheme="majorHAnsi" w:eastAsiaTheme="minorHAnsi" w:hAnsiTheme="majorHAnsi"/>
    </w:rPr>
  </w:style>
  <w:style w:type="character" w:customStyle="1" w:styleId="Vietanivel2Car">
    <w:name w:val="Viñeta nivel 2 Car"/>
    <w:basedOn w:val="Fuentedeprrafopredeter"/>
    <w:link w:val="Vietanivel2"/>
    <w:rsid w:val="00A84923"/>
    <w:rPr>
      <w:rFonts w:asciiTheme="majorHAnsi" w:hAnsiTheme="majorHAnsi" w:cs="Times New Roman"/>
      <w:color w:val="333333"/>
      <w:sz w:val="24"/>
      <w:szCs w:val="24"/>
      <w:lang w:eastAsia="es-ES"/>
    </w:rPr>
  </w:style>
  <w:style w:type="paragraph" w:customStyle="1" w:styleId="Vieta1">
    <w:name w:val="Viñeta 1"/>
    <w:basedOn w:val="Normal"/>
    <w:link w:val="Vieta1Car"/>
    <w:autoRedefine/>
    <w:qFormat/>
    <w:rsid w:val="0098190E"/>
    <w:pPr>
      <w:numPr>
        <w:numId w:val="5"/>
      </w:numPr>
      <w:spacing w:line="360" w:lineRule="auto"/>
      <w:ind w:left="1429" w:hanging="360"/>
      <w:contextualSpacing/>
    </w:pPr>
    <w:rPr>
      <w:rFonts w:ascii="Lato" w:eastAsiaTheme="minorHAnsi" w:hAnsi="Lato"/>
      <w:color w:val="333333"/>
      <w:lang w:eastAsia="es-ES"/>
    </w:rPr>
  </w:style>
  <w:style w:type="character" w:customStyle="1" w:styleId="Vieta1Car">
    <w:name w:val="Viñeta 1 Car"/>
    <w:basedOn w:val="Fuentedeprrafopredeter"/>
    <w:link w:val="Vieta1"/>
    <w:rsid w:val="0098190E"/>
    <w:rPr>
      <w:rFonts w:ascii="Lato" w:hAnsi="Lato" w:cs="Times New Roman"/>
      <w:color w:val="333333"/>
      <w:sz w:val="24"/>
      <w:szCs w:val="24"/>
      <w:lang w:eastAsia="es-ES"/>
    </w:rPr>
  </w:style>
  <w:style w:type="paragraph" w:customStyle="1" w:styleId="Ntema">
    <w:name w:val="Nº tema"/>
    <w:basedOn w:val="TtulodelaOposicin"/>
    <w:autoRedefine/>
    <w:uiPriority w:val="1"/>
    <w:qFormat/>
    <w:rsid w:val="00B33804"/>
    <w:pPr>
      <w:tabs>
        <w:tab w:val="clear" w:pos="5529"/>
      </w:tabs>
      <w:contextualSpacing w:val="0"/>
    </w:pPr>
    <w:rPr>
      <w:color w:val="0057A6"/>
      <w:spacing w:val="0"/>
      <w:kern w:val="0"/>
      <w:sz w:val="28"/>
    </w:rPr>
  </w:style>
  <w:style w:type="paragraph" w:styleId="Ttulo">
    <w:name w:val="Title"/>
    <w:basedOn w:val="Normal"/>
    <w:next w:val="Normal"/>
    <w:link w:val="TtuloCar"/>
    <w:uiPriority w:val="10"/>
    <w:qFormat/>
    <w:rsid w:val="00EA576F"/>
    <w:pPr>
      <w:contextualSpacing/>
    </w:pPr>
    <w:rPr>
      <w:rFonts w:asciiTheme="majorHAnsi" w:eastAsiaTheme="majorEastAsia" w:hAnsiTheme="majorHAnsi" w:cstheme="majorBidi"/>
      <w:color w:val="262626" w:themeColor="text1" w:themeTint="D9"/>
      <w:spacing w:val="-10"/>
      <w:kern w:val="28"/>
      <w:sz w:val="56"/>
      <w:szCs w:val="56"/>
      <w:lang w:eastAsia="en-US"/>
    </w:rPr>
  </w:style>
  <w:style w:type="character" w:customStyle="1" w:styleId="TtuloCar">
    <w:name w:val="Título Car"/>
    <w:basedOn w:val="Fuentedeprrafopredeter"/>
    <w:link w:val="Ttulo"/>
    <w:uiPriority w:val="10"/>
    <w:rsid w:val="00EA576F"/>
    <w:rPr>
      <w:rFonts w:asciiTheme="majorHAnsi" w:eastAsiaTheme="majorEastAsia" w:hAnsiTheme="majorHAnsi" w:cstheme="majorBidi"/>
      <w:spacing w:val="-10"/>
      <w:kern w:val="28"/>
      <w:sz w:val="56"/>
      <w:szCs w:val="56"/>
    </w:rPr>
  </w:style>
  <w:style w:type="paragraph" w:customStyle="1" w:styleId="Nombretema">
    <w:name w:val="Nombre tema"/>
    <w:basedOn w:val="Normal"/>
    <w:uiPriority w:val="3"/>
    <w:qFormat/>
    <w:rsid w:val="00EA576F"/>
    <w:pPr>
      <w:jc w:val="right"/>
    </w:pPr>
    <w:rPr>
      <w:rFonts w:ascii="Lato" w:hAnsi="Lato"/>
      <w:color w:val="0057A6"/>
      <w:sz w:val="28"/>
      <w:szCs w:val="84"/>
      <w:lang w:eastAsia="es-ES"/>
    </w:rPr>
  </w:style>
  <w:style w:type="paragraph" w:customStyle="1" w:styleId="TtuloTemaportada">
    <w:name w:val="Título Tema portada"/>
    <w:basedOn w:val="Ttulo1"/>
    <w:next w:val="Nombretema"/>
    <w:autoRedefine/>
    <w:uiPriority w:val="3"/>
    <w:qFormat/>
    <w:rsid w:val="00527177"/>
    <w:pPr>
      <w:spacing w:before="0"/>
      <w:jc w:val="left"/>
    </w:pPr>
    <w:rPr>
      <w:rFonts w:ascii="Lato" w:hAnsi="Lato" w:cs="Times New Roman"/>
      <w:sz w:val="56"/>
      <w:szCs w:val="56"/>
      <w:lang w:eastAsia="es-ES"/>
    </w:rPr>
  </w:style>
  <w:style w:type="paragraph" w:styleId="Sinespaciado">
    <w:name w:val="No Spacing"/>
    <w:link w:val="SinespaciadoCar"/>
    <w:uiPriority w:val="1"/>
    <w:qFormat/>
    <w:rsid w:val="00071F1B"/>
    <w:pPr>
      <w:spacing w:after="0" w:line="240" w:lineRule="auto"/>
    </w:pPr>
    <w:rPr>
      <w:rFonts w:eastAsiaTheme="minorEastAsia"/>
      <w:lang w:eastAsia="es-ES"/>
    </w:rPr>
  </w:style>
  <w:style w:type="character" w:customStyle="1" w:styleId="Ttulo1Car">
    <w:name w:val="Título 1 Car"/>
    <w:aliases w:val="Apartado 1 Car"/>
    <w:basedOn w:val="Fuentedeprrafopredeter"/>
    <w:link w:val="Ttulo1"/>
    <w:uiPriority w:val="9"/>
    <w:rsid w:val="00BA6245"/>
    <w:rPr>
      <w:rFonts w:asciiTheme="majorHAnsi" w:eastAsia="Times New Roman" w:hAnsiTheme="majorHAnsi" w:cstheme="majorBidi"/>
      <w:b/>
      <w:color w:val="0057A6"/>
      <w:sz w:val="40"/>
      <w:szCs w:val="32"/>
    </w:rPr>
  </w:style>
  <w:style w:type="character" w:customStyle="1" w:styleId="SinespaciadoCar">
    <w:name w:val="Sin espaciado Car"/>
    <w:basedOn w:val="Fuentedeprrafopredeter"/>
    <w:link w:val="Sinespaciado"/>
    <w:uiPriority w:val="1"/>
    <w:rsid w:val="00071F1B"/>
    <w:rPr>
      <w:rFonts w:eastAsiaTheme="minorEastAsia"/>
      <w:lang w:eastAsia="es-ES"/>
    </w:rPr>
  </w:style>
  <w:style w:type="paragraph" w:styleId="Encabezado">
    <w:name w:val="header"/>
    <w:basedOn w:val="Normal"/>
    <w:link w:val="Encabezado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EncabezadoCar">
    <w:name w:val="Encabezado Car"/>
    <w:basedOn w:val="Fuentedeprrafopredeter"/>
    <w:link w:val="Encabezado"/>
    <w:uiPriority w:val="99"/>
    <w:rsid w:val="00071F1B"/>
  </w:style>
  <w:style w:type="paragraph" w:styleId="Piedepgina">
    <w:name w:val="footer"/>
    <w:basedOn w:val="Normal"/>
    <w:link w:val="PiedepginaCar"/>
    <w:uiPriority w:val="99"/>
    <w:unhideWhenUsed/>
    <w:rsid w:val="00071F1B"/>
    <w:pPr>
      <w:tabs>
        <w:tab w:val="center" w:pos="4252"/>
        <w:tab w:val="right" w:pos="8504"/>
      </w:tabs>
    </w:pPr>
    <w:rPr>
      <w:rFonts w:eastAsiaTheme="minorHAnsi" w:cstheme="minorBidi"/>
      <w:color w:val="262626" w:themeColor="text1" w:themeTint="D9"/>
      <w:szCs w:val="22"/>
      <w:lang w:eastAsia="en-US"/>
    </w:rPr>
  </w:style>
  <w:style w:type="character" w:customStyle="1" w:styleId="PiedepginaCar">
    <w:name w:val="Pie de página Car"/>
    <w:basedOn w:val="Fuentedeprrafopredeter"/>
    <w:link w:val="Piedepgina"/>
    <w:uiPriority w:val="99"/>
    <w:rsid w:val="00071F1B"/>
  </w:style>
  <w:style w:type="paragraph" w:customStyle="1" w:styleId="PiedepginaUNIRc">
    <w:name w:val="Pie de página_UNIR(c)"/>
    <w:basedOn w:val="Normal"/>
    <w:uiPriority w:val="20"/>
    <w:rsid w:val="00071F1B"/>
    <w:pPr>
      <w:spacing w:line="276" w:lineRule="auto"/>
      <w:jc w:val="right"/>
    </w:pPr>
    <w:rPr>
      <w:rFonts w:ascii="Calibri Light" w:hAnsi="Calibri Light" w:cs="UnitOT-Light"/>
      <w:bCs/>
      <w:color w:val="777777"/>
      <w:spacing w:val="-4"/>
      <w:sz w:val="18"/>
      <w:szCs w:val="18"/>
      <w:lang w:eastAsia="es-ES"/>
    </w:rPr>
  </w:style>
  <w:style w:type="numbering" w:customStyle="1" w:styleId="VietasUNIR">
    <w:name w:val="ViñetasUNIR"/>
    <w:basedOn w:val="Sinlista"/>
    <w:uiPriority w:val="99"/>
    <w:rsid w:val="00071F1B"/>
    <w:pPr>
      <w:numPr>
        <w:numId w:val="2"/>
      </w:numPr>
    </w:pPr>
  </w:style>
  <w:style w:type="paragraph" w:customStyle="1" w:styleId="Nombretemaencabezado">
    <w:name w:val="Nombre tema encabezado"/>
    <w:basedOn w:val="Ttulo"/>
    <w:link w:val="NombretemaencabezadoCar"/>
    <w:autoRedefine/>
    <w:qFormat/>
    <w:rsid w:val="00F77957"/>
    <w:pPr>
      <w:jc w:val="right"/>
    </w:pPr>
    <w:rPr>
      <w:rFonts w:cstheme="majorHAnsi"/>
      <w:b/>
      <w:bCs/>
      <w:color w:val="000000" w:themeColor="text1"/>
      <w:sz w:val="28"/>
      <w:szCs w:val="28"/>
      <w:lang w:val="es-ES"/>
      <w14:textFill>
        <w14:solidFill>
          <w14:schemeClr w14:val="tx1">
            <w14:lumMod w14:val="75000"/>
            <w14:lumOff w14:val="25000"/>
            <w14:lumMod w14:val="75000"/>
            <w14:lumOff w14:val="25000"/>
          </w14:schemeClr>
        </w14:solidFill>
      </w14:textFill>
    </w:rPr>
  </w:style>
  <w:style w:type="paragraph" w:customStyle="1" w:styleId="NTemaencabezado">
    <w:name w:val="Nº Tema encabezado"/>
    <w:basedOn w:val="Normal"/>
    <w:link w:val="NTemaencabezadoCar"/>
    <w:autoRedefine/>
    <w:qFormat/>
    <w:rsid w:val="0098207D"/>
    <w:pPr>
      <w:spacing w:after="160" w:line="259" w:lineRule="auto"/>
    </w:pPr>
    <w:rPr>
      <w:rFonts w:asciiTheme="majorHAnsi" w:eastAsiaTheme="minorHAnsi" w:hAnsiTheme="majorHAnsi" w:cstheme="majorHAnsi"/>
      <w:color w:val="FFFFFF" w:themeColor="background1"/>
      <w:lang w:eastAsia="en-US"/>
    </w:rPr>
  </w:style>
  <w:style w:type="character" w:customStyle="1" w:styleId="NombretemaencabezadoCar">
    <w:name w:val="Nombre tema encabezado Car"/>
    <w:basedOn w:val="Fuentedeprrafopredeter"/>
    <w:link w:val="Nombretemaencabezado"/>
    <w:rsid w:val="00F77957"/>
    <w:rPr>
      <w:rFonts w:asciiTheme="majorHAnsi" w:eastAsiaTheme="majorEastAsia" w:hAnsiTheme="majorHAnsi" w:cstheme="majorHAnsi"/>
      <w:b/>
      <w:bCs/>
      <w:color w:val="000000" w:themeColor="text1"/>
      <w:spacing w:val="-10"/>
      <w:kern w:val="28"/>
      <w:sz w:val="28"/>
      <w:szCs w:val="28"/>
      <w14:textFill>
        <w14:solidFill>
          <w14:schemeClr w14:val="tx1">
            <w14:lumMod w14:val="75000"/>
            <w14:lumOff w14:val="25000"/>
            <w14:lumMod w14:val="75000"/>
            <w14:lumOff w14:val="25000"/>
          </w14:schemeClr>
        </w14:solidFill>
      </w14:textFill>
    </w:rPr>
  </w:style>
  <w:style w:type="character" w:customStyle="1" w:styleId="Ttulo2Car">
    <w:name w:val="Título 2 Car"/>
    <w:aliases w:val="Subapartado Car"/>
    <w:basedOn w:val="Fuentedeprrafopredeter"/>
    <w:link w:val="Ttulo2"/>
    <w:uiPriority w:val="9"/>
    <w:rsid w:val="00D76680"/>
    <w:rPr>
      <w:rFonts w:asciiTheme="majorHAnsi" w:eastAsiaTheme="majorEastAsia" w:hAnsiTheme="majorHAnsi" w:cstheme="majorBidi"/>
      <w:b/>
      <w:color w:val="0057A6"/>
      <w:sz w:val="36"/>
      <w:szCs w:val="36"/>
      <w:lang w:val="en-US"/>
    </w:rPr>
  </w:style>
  <w:style w:type="character" w:customStyle="1" w:styleId="NTemaencabezadoCar">
    <w:name w:val="Nº Tema encabezado Car"/>
    <w:basedOn w:val="Fuentedeprrafopredeter"/>
    <w:link w:val="NTemaencabezado"/>
    <w:rsid w:val="0098207D"/>
    <w:rPr>
      <w:rFonts w:asciiTheme="majorHAnsi" w:hAnsiTheme="majorHAnsi" w:cstheme="majorHAnsi"/>
      <w:color w:val="FFFFFF" w:themeColor="background1"/>
      <w:sz w:val="24"/>
      <w:szCs w:val="24"/>
    </w:rPr>
  </w:style>
  <w:style w:type="paragraph" w:customStyle="1" w:styleId="Vietanivel1">
    <w:name w:val="Viñeta nivel 1"/>
    <w:basedOn w:val="Normal"/>
    <w:link w:val="Vietanivel1Car"/>
    <w:autoRedefine/>
    <w:qFormat/>
    <w:rsid w:val="00A84923"/>
    <w:pPr>
      <w:numPr>
        <w:numId w:val="3"/>
      </w:numPr>
      <w:spacing w:after="160" w:line="360" w:lineRule="auto"/>
      <w:ind w:left="360"/>
    </w:pPr>
    <w:rPr>
      <w:rFonts w:asciiTheme="majorHAnsi" w:eastAsiaTheme="minorHAnsi" w:hAnsiTheme="majorHAnsi" w:cstheme="minorBidi"/>
      <w:color w:val="262626" w:themeColor="text1" w:themeTint="D9"/>
      <w:szCs w:val="22"/>
      <w:lang w:eastAsia="en-US"/>
    </w:rPr>
  </w:style>
  <w:style w:type="character" w:styleId="Referenciaintensa">
    <w:name w:val="Intense Reference"/>
    <w:basedOn w:val="Fuentedeprrafopredeter"/>
    <w:uiPriority w:val="32"/>
    <w:qFormat/>
    <w:rsid w:val="00EE7EF7"/>
    <w:rPr>
      <w:rFonts w:asciiTheme="majorHAnsi" w:hAnsiTheme="majorHAnsi"/>
      <w:b/>
      <w:bCs/>
      <w:smallCaps/>
      <w:color w:val="262626" w:themeColor="text1" w:themeTint="D9"/>
      <w:spacing w:val="5"/>
      <w:sz w:val="24"/>
    </w:rPr>
  </w:style>
  <w:style w:type="character" w:customStyle="1" w:styleId="Vietanivel1Car">
    <w:name w:val="Viñeta nivel 1 Car"/>
    <w:basedOn w:val="Fuentedeprrafopredeter"/>
    <w:link w:val="Vietanivel1"/>
    <w:rsid w:val="00A84923"/>
    <w:rPr>
      <w:rFonts w:asciiTheme="majorHAnsi" w:hAnsiTheme="majorHAnsi"/>
      <w:color w:val="262626" w:themeColor="text1" w:themeTint="D9"/>
      <w:sz w:val="24"/>
    </w:rPr>
  </w:style>
  <w:style w:type="paragraph" w:styleId="TtuloTDC">
    <w:name w:val="TOC Heading"/>
    <w:aliases w:val="Índice"/>
    <w:basedOn w:val="Ttulo1"/>
    <w:next w:val="Normal"/>
    <w:autoRedefine/>
    <w:uiPriority w:val="39"/>
    <w:unhideWhenUsed/>
    <w:qFormat/>
    <w:rsid w:val="00D0068B"/>
    <w:pPr>
      <w:outlineLvl w:val="9"/>
    </w:pPr>
    <w:rPr>
      <w:b w:val="0"/>
      <w:sz w:val="56"/>
      <w:lang w:eastAsia="es-ES"/>
    </w:rPr>
  </w:style>
  <w:style w:type="paragraph" w:styleId="TDC1">
    <w:name w:val="toc 1"/>
    <w:basedOn w:val="Normal"/>
    <w:next w:val="Normal"/>
    <w:link w:val="TDC1Car"/>
    <w:autoRedefine/>
    <w:uiPriority w:val="39"/>
    <w:unhideWhenUsed/>
    <w:rsid w:val="004E311C"/>
    <w:pPr>
      <w:tabs>
        <w:tab w:val="right" w:leader="dot" w:pos="8494"/>
      </w:tabs>
      <w:spacing w:after="100" w:line="259" w:lineRule="auto"/>
    </w:pPr>
    <w:rPr>
      <w:rFonts w:eastAsiaTheme="minorHAnsi" w:cstheme="minorBidi"/>
      <w:color w:val="262626" w:themeColor="text1" w:themeTint="D9"/>
      <w:szCs w:val="22"/>
      <w:lang w:eastAsia="en-US"/>
    </w:rPr>
  </w:style>
  <w:style w:type="paragraph" w:styleId="TDC2">
    <w:name w:val="toc 2"/>
    <w:basedOn w:val="Normal"/>
    <w:next w:val="Normal"/>
    <w:autoRedefine/>
    <w:uiPriority w:val="39"/>
    <w:unhideWhenUsed/>
    <w:rsid w:val="00EE7EF7"/>
    <w:pPr>
      <w:spacing w:after="100" w:line="259" w:lineRule="auto"/>
      <w:ind w:left="240"/>
    </w:pPr>
    <w:rPr>
      <w:rFonts w:eastAsiaTheme="minorHAnsi" w:cstheme="minorBidi"/>
      <w:color w:val="262626" w:themeColor="text1" w:themeTint="D9"/>
      <w:szCs w:val="22"/>
      <w:lang w:eastAsia="en-US"/>
    </w:rPr>
  </w:style>
  <w:style w:type="character" w:styleId="Hipervnculo">
    <w:name w:val="Hyperlink"/>
    <w:basedOn w:val="Fuentedeprrafopredeter"/>
    <w:uiPriority w:val="99"/>
    <w:unhideWhenUsed/>
    <w:rsid w:val="00EE7EF7"/>
    <w:rPr>
      <w:color w:val="0563C1" w:themeColor="hyperlink"/>
      <w:u w:val="single"/>
    </w:rPr>
  </w:style>
  <w:style w:type="paragraph" w:customStyle="1" w:styleId="Ttulosdetabla">
    <w:name w:val="Títulos de tabla"/>
    <w:basedOn w:val="TDC1"/>
    <w:link w:val="TtulosdetablaCar"/>
    <w:autoRedefine/>
    <w:qFormat/>
    <w:rsid w:val="00EE7EF7"/>
    <w:rPr>
      <w:rFonts w:asciiTheme="majorHAnsi" w:hAnsiTheme="majorHAnsi"/>
      <w:noProof/>
      <w:sz w:val="28"/>
    </w:rPr>
  </w:style>
  <w:style w:type="character" w:customStyle="1" w:styleId="TDC1Car">
    <w:name w:val="TDC 1 Car"/>
    <w:basedOn w:val="Fuentedeprrafopredeter"/>
    <w:link w:val="TDC1"/>
    <w:uiPriority w:val="39"/>
    <w:rsid w:val="004E311C"/>
    <w:rPr>
      <w:color w:val="262626" w:themeColor="text1" w:themeTint="D9"/>
      <w:sz w:val="24"/>
    </w:rPr>
  </w:style>
  <w:style w:type="character" w:customStyle="1" w:styleId="TtulosdetablaCar">
    <w:name w:val="Títulos de tabla Car"/>
    <w:basedOn w:val="TDC1Car"/>
    <w:link w:val="Ttulosdetabla"/>
    <w:rsid w:val="00EE7EF7"/>
    <w:rPr>
      <w:rFonts w:asciiTheme="majorHAnsi" w:hAnsiTheme="majorHAnsi"/>
      <w:noProof/>
      <w:color w:val="262626" w:themeColor="text1" w:themeTint="D9"/>
      <w:sz w:val="28"/>
    </w:rPr>
  </w:style>
  <w:style w:type="character" w:styleId="Mencinsinresolver">
    <w:name w:val="Unresolved Mention"/>
    <w:basedOn w:val="Fuentedeprrafopredeter"/>
    <w:uiPriority w:val="99"/>
    <w:semiHidden/>
    <w:unhideWhenUsed/>
    <w:rsid w:val="00F32541"/>
    <w:rPr>
      <w:color w:val="605E5C"/>
      <w:shd w:val="clear" w:color="auto" w:fill="E1DFDD"/>
    </w:rPr>
  </w:style>
  <w:style w:type="paragraph" w:styleId="Textodeglobo">
    <w:name w:val="Balloon Text"/>
    <w:basedOn w:val="Normal"/>
    <w:link w:val="TextodegloboCar"/>
    <w:uiPriority w:val="99"/>
    <w:semiHidden/>
    <w:unhideWhenUsed/>
    <w:rsid w:val="00137CDB"/>
    <w:rPr>
      <w:rFonts w:eastAsiaTheme="minorHAnsi"/>
      <w:color w:val="262626" w:themeColor="text1" w:themeTint="D9"/>
      <w:sz w:val="18"/>
      <w:szCs w:val="18"/>
      <w:lang w:eastAsia="en-US"/>
    </w:rPr>
  </w:style>
  <w:style w:type="character" w:customStyle="1" w:styleId="TextodegloboCar">
    <w:name w:val="Texto de globo Car"/>
    <w:basedOn w:val="Fuentedeprrafopredeter"/>
    <w:link w:val="Textodeglobo"/>
    <w:uiPriority w:val="99"/>
    <w:semiHidden/>
    <w:rsid w:val="00137CDB"/>
    <w:rPr>
      <w:rFonts w:ascii="Times New Roman" w:hAnsi="Times New Roman" w:cs="Times New Roman"/>
      <w:color w:val="262626" w:themeColor="text1" w:themeTint="D9"/>
      <w:sz w:val="18"/>
      <w:szCs w:val="18"/>
    </w:rPr>
  </w:style>
  <w:style w:type="character" w:customStyle="1" w:styleId="Ttulo5Car">
    <w:name w:val="Título 5 Car"/>
    <w:basedOn w:val="Fuentedeprrafopredeter"/>
    <w:link w:val="Ttulo5"/>
    <w:uiPriority w:val="9"/>
    <w:semiHidden/>
    <w:rsid w:val="00065C20"/>
    <w:rPr>
      <w:rFonts w:asciiTheme="majorHAnsi" w:eastAsiaTheme="majorEastAsia" w:hAnsiTheme="majorHAnsi" w:cstheme="majorBidi"/>
      <w:color w:val="2E74B5" w:themeColor="accent1" w:themeShade="BF"/>
      <w:sz w:val="24"/>
    </w:rPr>
  </w:style>
  <w:style w:type="character" w:customStyle="1" w:styleId="Ttulo3Car">
    <w:name w:val="Título 3 Car"/>
    <w:basedOn w:val="Fuentedeprrafopredeter"/>
    <w:link w:val="Ttulo3"/>
    <w:uiPriority w:val="9"/>
    <w:rsid w:val="003D334F"/>
    <w:rPr>
      <w:rFonts w:asciiTheme="majorHAnsi" w:eastAsiaTheme="majorEastAsia" w:hAnsiTheme="majorHAnsi" w:cstheme="majorBidi"/>
      <w:b/>
      <w:bCs/>
      <w:color w:val="1F4D78" w:themeColor="accent1" w:themeShade="7F"/>
      <w:sz w:val="28"/>
      <w:szCs w:val="28"/>
      <w:lang w:val="es-ES_tradnl"/>
    </w:rPr>
  </w:style>
  <w:style w:type="paragraph" w:styleId="TDC3">
    <w:name w:val="toc 3"/>
    <w:basedOn w:val="Normal"/>
    <w:next w:val="Normal"/>
    <w:autoRedefine/>
    <w:uiPriority w:val="39"/>
    <w:unhideWhenUsed/>
    <w:rsid w:val="00270256"/>
    <w:pPr>
      <w:spacing w:after="100" w:line="259" w:lineRule="auto"/>
      <w:ind w:left="480"/>
    </w:pPr>
    <w:rPr>
      <w:rFonts w:eastAsiaTheme="minorHAnsi" w:cstheme="minorBidi"/>
      <w:color w:val="262626" w:themeColor="text1" w:themeTint="D9"/>
      <w:szCs w:val="22"/>
      <w:lang w:eastAsia="en-US"/>
    </w:rPr>
  </w:style>
  <w:style w:type="character" w:styleId="Hipervnculovisitado">
    <w:name w:val="FollowedHyperlink"/>
    <w:basedOn w:val="Fuentedeprrafopredeter"/>
    <w:uiPriority w:val="99"/>
    <w:semiHidden/>
    <w:unhideWhenUsed/>
    <w:rsid w:val="001766D1"/>
    <w:rPr>
      <w:color w:val="954F72" w:themeColor="followedHyperlink"/>
      <w:u w:val="single"/>
    </w:rPr>
  </w:style>
  <w:style w:type="paragraph" w:customStyle="1" w:styleId="Piedefoto-tabla">
    <w:name w:val="Pie de foto-tabla"/>
    <w:basedOn w:val="Normal"/>
    <w:next w:val="Normal"/>
    <w:uiPriority w:val="16"/>
    <w:qFormat/>
    <w:rsid w:val="002450FA"/>
    <w:pPr>
      <w:spacing w:before="120" w:line="276" w:lineRule="auto"/>
      <w:ind w:left="-113" w:right="-215"/>
      <w:jc w:val="center"/>
    </w:pPr>
    <w:rPr>
      <w:rFonts w:ascii="Calibri" w:hAnsi="Calibri" w:cs="UnitOT-Light"/>
      <w:iCs/>
      <w:color w:val="595959" w:themeColor="text1" w:themeTint="A6"/>
      <w:sz w:val="19"/>
      <w:szCs w:val="18"/>
      <w:lang w:eastAsia="es-ES"/>
    </w:rPr>
  </w:style>
  <w:style w:type="table" w:customStyle="1" w:styleId="TablaUNIR1">
    <w:name w:val="TablaUNIR_1"/>
    <w:basedOn w:val="Tablanormal"/>
    <w:uiPriority w:val="99"/>
    <w:rsid w:val="00371D0F"/>
    <w:pPr>
      <w:spacing w:after="0" w:line="240" w:lineRule="auto"/>
    </w:pPr>
    <w:rPr>
      <w:rFonts w:ascii="Calibri" w:eastAsia="Times New Roman" w:hAnsi="Calibri"/>
      <w:color w:val="333333"/>
      <w:sz w:val="20"/>
    </w:rPr>
    <w:tblPr>
      <w:tblStyleColBandSize w:val="1"/>
      <w:tblBorders>
        <w:top w:val="single" w:sz="4" w:space="0" w:color="0098CD"/>
        <w:left w:val="single" w:sz="4" w:space="0" w:color="0098CD"/>
        <w:bottom w:val="single" w:sz="4" w:space="0" w:color="0098CD"/>
        <w:right w:val="single" w:sz="4" w:space="0" w:color="0098CD"/>
        <w:insideH w:val="single" w:sz="4" w:space="0" w:color="0098CD"/>
        <w:insideV w:val="single" w:sz="4" w:space="0" w:color="0098CD"/>
      </w:tblBorders>
    </w:tblPr>
    <w:tblStylePr w:type="firstRow">
      <w:rPr>
        <w:rFonts w:ascii="UnitOT-Medi" w:hAnsi="UnitOT-Medi"/>
        <w:color w:val="FFFFFF" w:themeColor="background1"/>
        <w:sz w:val="20"/>
      </w:rPr>
      <w:tblPr/>
      <w:tcPr>
        <w:shd w:val="clear" w:color="auto" w:fill="0098CD"/>
      </w:tcPr>
    </w:tblStylePr>
    <w:tblStylePr w:type="band1Vert">
      <w:pPr>
        <w:wordWrap/>
        <w:jc w:val="center"/>
      </w:pPr>
      <w:rPr>
        <w:rFonts w:ascii="UnitOT-Light" w:hAnsi="UnitOT-Light"/>
        <w:color w:val="4D4D4D"/>
        <w:sz w:val="20"/>
      </w:rPr>
      <w:tblPr/>
      <w:tcPr>
        <w:vAlign w:val="center"/>
      </w:tcPr>
    </w:tblStylePr>
  </w:style>
  <w:style w:type="character" w:customStyle="1" w:styleId="Ttulo4Car">
    <w:name w:val="Título 4 Car"/>
    <w:basedOn w:val="Fuentedeprrafopredeter"/>
    <w:link w:val="Ttulo4"/>
    <w:uiPriority w:val="9"/>
    <w:rsid w:val="005E3F8E"/>
    <w:rPr>
      <w:rFonts w:asciiTheme="majorHAnsi" w:eastAsiaTheme="majorEastAsia" w:hAnsiTheme="majorHAnsi" w:cstheme="majorBidi"/>
      <w:i/>
      <w:iCs/>
      <w:color w:val="2E74B5" w:themeColor="accent1" w:themeShade="BF"/>
      <w:sz w:val="24"/>
      <w:szCs w:val="24"/>
      <w:lang w:eastAsia="es-ES_tradnl"/>
    </w:rPr>
  </w:style>
  <w:style w:type="paragraph" w:styleId="TDC4">
    <w:name w:val="toc 4"/>
    <w:basedOn w:val="Normal"/>
    <w:next w:val="Normal"/>
    <w:autoRedefine/>
    <w:uiPriority w:val="39"/>
    <w:unhideWhenUsed/>
    <w:rsid w:val="0056350A"/>
    <w:pPr>
      <w:spacing w:after="100"/>
      <w:ind w:left="720"/>
    </w:pPr>
  </w:style>
  <w:style w:type="table" w:styleId="Tablaconcuadrcula">
    <w:name w:val="Table Grid"/>
    <w:basedOn w:val="Tablanormal"/>
    <w:uiPriority w:val="39"/>
    <w:rsid w:val="001978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3974">
      <w:bodyDiv w:val="1"/>
      <w:marLeft w:val="0"/>
      <w:marRight w:val="0"/>
      <w:marTop w:val="0"/>
      <w:marBottom w:val="0"/>
      <w:divBdr>
        <w:top w:val="none" w:sz="0" w:space="0" w:color="auto"/>
        <w:left w:val="none" w:sz="0" w:space="0" w:color="auto"/>
        <w:bottom w:val="none" w:sz="0" w:space="0" w:color="auto"/>
        <w:right w:val="none" w:sz="0" w:space="0" w:color="auto"/>
      </w:divBdr>
    </w:div>
    <w:div w:id="35081891">
      <w:bodyDiv w:val="1"/>
      <w:marLeft w:val="0"/>
      <w:marRight w:val="0"/>
      <w:marTop w:val="0"/>
      <w:marBottom w:val="0"/>
      <w:divBdr>
        <w:top w:val="none" w:sz="0" w:space="0" w:color="auto"/>
        <w:left w:val="none" w:sz="0" w:space="0" w:color="auto"/>
        <w:bottom w:val="none" w:sz="0" w:space="0" w:color="auto"/>
        <w:right w:val="none" w:sz="0" w:space="0" w:color="auto"/>
      </w:divBdr>
    </w:div>
    <w:div w:id="57293519">
      <w:bodyDiv w:val="1"/>
      <w:marLeft w:val="0"/>
      <w:marRight w:val="0"/>
      <w:marTop w:val="0"/>
      <w:marBottom w:val="0"/>
      <w:divBdr>
        <w:top w:val="none" w:sz="0" w:space="0" w:color="auto"/>
        <w:left w:val="none" w:sz="0" w:space="0" w:color="auto"/>
        <w:bottom w:val="none" w:sz="0" w:space="0" w:color="auto"/>
        <w:right w:val="none" w:sz="0" w:space="0" w:color="auto"/>
      </w:divBdr>
    </w:div>
    <w:div w:id="79497439">
      <w:bodyDiv w:val="1"/>
      <w:marLeft w:val="0"/>
      <w:marRight w:val="0"/>
      <w:marTop w:val="0"/>
      <w:marBottom w:val="0"/>
      <w:divBdr>
        <w:top w:val="none" w:sz="0" w:space="0" w:color="auto"/>
        <w:left w:val="none" w:sz="0" w:space="0" w:color="auto"/>
        <w:bottom w:val="none" w:sz="0" w:space="0" w:color="auto"/>
        <w:right w:val="none" w:sz="0" w:space="0" w:color="auto"/>
      </w:divBdr>
    </w:div>
    <w:div w:id="86194394">
      <w:bodyDiv w:val="1"/>
      <w:marLeft w:val="0"/>
      <w:marRight w:val="0"/>
      <w:marTop w:val="0"/>
      <w:marBottom w:val="0"/>
      <w:divBdr>
        <w:top w:val="none" w:sz="0" w:space="0" w:color="auto"/>
        <w:left w:val="none" w:sz="0" w:space="0" w:color="auto"/>
        <w:bottom w:val="none" w:sz="0" w:space="0" w:color="auto"/>
        <w:right w:val="none" w:sz="0" w:space="0" w:color="auto"/>
      </w:divBdr>
    </w:div>
    <w:div w:id="105930252">
      <w:bodyDiv w:val="1"/>
      <w:marLeft w:val="0"/>
      <w:marRight w:val="0"/>
      <w:marTop w:val="0"/>
      <w:marBottom w:val="0"/>
      <w:divBdr>
        <w:top w:val="none" w:sz="0" w:space="0" w:color="auto"/>
        <w:left w:val="none" w:sz="0" w:space="0" w:color="auto"/>
        <w:bottom w:val="none" w:sz="0" w:space="0" w:color="auto"/>
        <w:right w:val="none" w:sz="0" w:space="0" w:color="auto"/>
      </w:divBdr>
    </w:div>
    <w:div w:id="106123495">
      <w:bodyDiv w:val="1"/>
      <w:marLeft w:val="0"/>
      <w:marRight w:val="0"/>
      <w:marTop w:val="0"/>
      <w:marBottom w:val="0"/>
      <w:divBdr>
        <w:top w:val="none" w:sz="0" w:space="0" w:color="auto"/>
        <w:left w:val="none" w:sz="0" w:space="0" w:color="auto"/>
        <w:bottom w:val="none" w:sz="0" w:space="0" w:color="auto"/>
        <w:right w:val="none" w:sz="0" w:space="0" w:color="auto"/>
      </w:divBdr>
    </w:div>
    <w:div w:id="127020571">
      <w:bodyDiv w:val="1"/>
      <w:marLeft w:val="0"/>
      <w:marRight w:val="0"/>
      <w:marTop w:val="0"/>
      <w:marBottom w:val="0"/>
      <w:divBdr>
        <w:top w:val="none" w:sz="0" w:space="0" w:color="auto"/>
        <w:left w:val="none" w:sz="0" w:space="0" w:color="auto"/>
        <w:bottom w:val="none" w:sz="0" w:space="0" w:color="auto"/>
        <w:right w:val="none" w:sz="0" w:space="0" w:color="auto"/>
      </w:divBdr>
    </w:div>
    <w:div w:id="136537319">
      <w:bodyDiv w:val="1"/>
      <w:marLeft w:val="0"/>
      <w:marRight w:val="0"/>
      <w:marTop w:val="0"/>
      <w:marBottom w:val="0"/>
      <w:divBdr>
        <w:top w:val="none" w:sz="0" w:space="0" w:color="auto"/>
        <w:left w:val="none" w:sz="0" w:space="0" w:color="auto"/>
        <w:bottom w:val="none" w:sz="0" w:space="0" w:color="auto"/>
        <w:right w:val="none" w:sz="0" w:space="0" w:color="auto"/>
      </w:divBdr>
    </w:div>
    <w:div w:id="222837323">
      <w:bodyDiv w:val="1"/>
      <w:marLeft w:val="0"/>
      <w:marRight w:val="0"/>
      <w:marTop w:val="0"/>
      <w:marBottom w:val="0"/>
      <w:divBdr>
        <w:top w:val="none" w:sz="0" w:space="0" w:color="auto"/>
        <w:left w:val="none" w:sz="0" w:space="0" w:color="auto"/>
        <w:bottom w:val="none" w:sz="0" w:space="0" w:color="auto"/>
        <w:right w:val="none" w:sz="0" w:space="0" w:color="auto"/>
      </w:divBdr>
    </w:div>
    <w:div w:id="252665972">
      <w:bodyDiv w:val="1"/>
      <w:marLeft w:val="0"/>
      <w:marRight w:val="0"/>
      <w:marTop w:val="0"/>
      <w:marBottom w:val="0"/>
      <w:divBdr>
        <w:top w:val="none" w:sz="0" w:space="0" w:color="auto"/>
        <w:left w:val="none" w:sz="0" w:space="0" w:color="auto"/>
        <w:bottom w:val="none" w:sz="0" w:space="0" w:color="auto"/>
        <w:right w:val="none" w:sz="0" w:space="0" w:color="auto"/>
      </w:divBdr>
    </w:div>
    <w:div w:id="253713652">
      <w:bodyDiv w:val="1"/>
      <w:marLeft w:val="0"/>
      <w:marRight w:val="0"/>
      <w:marTop w:val="0"/>
      <w:marBottom w:val="0"/>
      <w:divBdr>
        <w:top w:val="none" w:sz="0" w:space="0" w:color="auto"/>
        <w:left w:val="none" w:sz="0" w:space="0" w:color="auto"/>
        <w:bottom w:val="none" w:sz="0" w:space="0" w:color="auto"/>
        <w:right w:val="none" w:sz="0" w:space="0" w:color="auto"/>
      </w:divBdr>
      <w:divsChild>
        <w:div w:id="1477641835">
          <w:marLeft w:val="0"/>
          <w:marRight w:val="0"/>
          <w:marTop w:val="0"/>
          <w:marBottom w:val="600"/>
          <w:divBdr>
            <w:top w:val="none" w:sz="0" w:space="0" w:color="auto"/>
            <w:left w:val="none" w:sz="0" w:space="0" w:color="auto"/>
            <w:bottom w:val="none" w:sz="0" w:space="0" w:color="auto"/>
            <w:right w:val="none" w:sz="0" w:space="0" w:color="auto"/>
          </w:divBdr>
          <w:divsChild>
            <w:div w:id="1407679432">
              <w:marLeft w:val="0"/>
              <w:marRight w:val="0"/>
              <w:marTop w:val="0"/>
              <w:marBottom w:val="0"/>
              <w:divBdr>
                <w:top w:val="none" w:sz="0" w:space="0" w:color="auto"/>
                <w:left w:val="none" w:sz="0" w:space="0" w:color="auto"/>
                <w:bottom w:val="none" w:sz="0" w:space="0" w:color="auto"/>
                <w:right w:val="none" w:sz="0" w:space="0" w:color="auto"/>
              </w:divBdr>
              <w:divsChild>
                <w:div w:id="205896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31795">
          <w:marLeft w:val="0"/>
          <w:marRight w:val="0"/>
          <w:marTop w:val="0"/>
          <w:marBottom w:val="0"/>
          <w:divBdr>
            <w:top w:val="none" w:sz="0" w:space="0" w:color="auto"/>
            <w:left w:val="none" w:sz="0" w:space="0" w:color="auto"/>
            <w:bottom w:val="none" w:sz="0" w:space="0" w:color="auto"/>
            <w:right w:val="none" w:sz="0" w:space="0" w:color="auto"/>
          </w:divBdr>
          <w:divsChild>
            <w:div w:id="103858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157347">
      <w:bodyDiv w:val="1"/>
      <w:marLeft w:val="0"/>
      <w:marRight w:val="0"/>
      <w:marTop w:val="0"/>
      <w:marBottom w:val="0"/>
      <w:divBdr>
        <w:top w:val="none" w:sz="0" w:space="0" w:color="auto"/>
        <w:left w:val="none" w:sz="0" w:space="0" w:color="auto"/>
        <w:bottom w:val="none" w:sz="0" w:space="0" w:color="auto"/>
        <w:right w:val="none" w:sz="0" w:space="0" w:color="auto"/>
      </w:divBdr>
    </w:div>
    <w:div w:id="307246867">
      <w:bodyDiv w:val="1"/>
      <w:marLeft w:val="0"/>
      <w:marRight w:val="0"/>
      <w:marTop w:val="0"/>
      <w:marBottom w:val="0"/>
      <w:divBdr>
        <w:top w:val="none" w:sz="0" w:space="0" w:color="auto"/>
        <w:left w:val="none" w:sz="0" w:space="0" w:color="auto"/>
        <w:bottom w:val="none" w:sz="0" w:space="0" w:color="auto"/>
        <w:right w:val="none" w:sz="0" w:space="0" w:color="auto"/>
      </w:divBdr>
    </w:div>
    <w:div w:id="332298534">
      <w:bodyDiv w:val="1"/>
      <w:marLeft w:val="0"/>
      <w:marRight w:val="0"/>
      <w:marTop w:val="0"/>
      <w:marBottom w:val="0"/>
      <w:divBdr>
        <w:top w:val="none" w:sz="0" w:space="0" w:color="auto"/>
        <w:left w:val="none" w:sz="0" w:space="0" w:color="auto"/>
        <w:bottom w:val="none" w:sz="0" w:space="0" w:color="auto"/>
        <w:right w:val="none" w:sz="0" w:space="0" w:color="auto"/>
      </w:divBdr>
    </w:div>
    <w:div w:id="387999784">
      <w:bodyDiv w:val="1"/>
      <w:marLeft w:val="0"/>
      <w:marRight w:val="0"/>
      <w:marTop w:val="0"/>
      <w:marBottom w:val="0"/>
      <w:divBdr>
        <w:top w:val="none" w:sz="0" w:space="0" w:color="auto"/>
        <w:left w:val="none" w:sz="0" w:space="0" w:color="auto"/>
        <w:bottom w:val="none" w:sz="0" w:space="0" w:color="auto"/>
        <w:right w:val="none" w:sz="0" w:space="0" w:color="auto"/>
      </w:divBdr>
    </w:div>
    <w:div w:id="398402869">
      <w:bodyDiv w:val="1"/>
      <w:marLeft w:val="0"/>
      <w:marRight w:val="0"/>
      <w:marTop w:val="0"/>
      <w:marBottom w:val="0"/>
      <w:divBdr>
        <w:top w:val="none" w:sz="0" w:space="0" w:color="auto"/>
        <w:left w:val="none" w:sz="0" w:space="0" w:color="auto"/>
        <w:bottom w:val="none" w:sz="0" w:space="0" w:color="auto"/>
        <w:right w:val="none" w:sz="0" w:space="0" w:color="auto"/>
      </w:divBdr>
    </w:div>
    <w:div w:id="455610884">
      <w:bodyDiv w:val="1"/>
      <w:marLeft w:val="0"/>
      <w:marRight w:val="0"/>
      <w:marTop w:val="0"/>
      <w:marBottom w:val="0"/>
      <w:divBdr>
        <w:top w:val="none" w:sz="0" w:space="0" w:color="auto"/>
        <w:left w:val="none" w:sz="0" w:space="0" w:color="auto"/>
        <w:bottom w:val="none" w:sz="0" w:space="0" w:color="auto"/>
        <w:right w:val="none" w:sz="0" w:space="0" w:color="auto"/>
      </w:divBdr>
    </w:div>
    <w:div w:id="650325692">
      <w:bodyDiv w:val="1"/>
      <w:marLeft w:val="0"/>
      <w:marRight w:val="0"/>
      <w:marTop w:val="0"/>
      <w:marBottom w:val="0"/>
      <w:divBdr>
        <w:top w:val="none" w:sz="0" w:space="0" w:color="auto"/>
        <w:left w:val="none" w:sz="0" w:space="0" w:color="auto"/>
        <w:bottom w:val="none" w:sz="0" w:space="0" w:color="auto"/>
        <w:right w:val="none" w:sz="0" w:space="0" w:color="auto"/>
      </w:divBdr>
    </w:div>
    <w:div w:id="658995551">
      <w:bodyDiv w:val="1"/>
      <w:marLeft w:val="0"/>
      <w:marRight w:val="0"/>
      <w:marTop w:val="0"/>
      <w:marBottom w:val="0"/>
      <w:divBdr>
        <w:top w:val="none" w:sz="0" w:space="0" w:color="auto"/>
        <w:left w:val="none" w:sz="0" w:space="0" w:color="auto"/>
        <w:bottom w:val="none" w:sz="0" w:space="0" w:color="auto"/>
        <w:right w:val="none" w:sz="0" w:space="0" w:color="auto"/>
      </w:divBdr>
    </w:div>
    <w:div w:id="668143527">
      <w:bodyDiv w:val="1"/>
      <w:marLeft w:val="0"/>
      <w:marRight w:val="0"/>
      <w:marTop w:val="0"/>
      <w:marBottom w:val="0"/>
      <w:divBdr>
        <w:top w:val="none" w:sz="0" w:space="0" w:color="auto"/>
        <w:left w:val="none" w:sz="0" w:space="0" w:color="auto"/>
        <w:bottom w:val="none" w:sz="0" w:space="0" w:color="auto"/>
        <w:right w:val="none" w:sz="0" w:space="0" w:color="auto"/>
      </w:divBdr>
    </w:div>
    <w:div w:id="726802385">
      <w:bodyDiv w:val="1"/>
      <w:marLeft w:val="0"/>
      <w:marRight w:val="0"/>
      <w:marTop w:val="0"/>
      <w:marBottom w:val="0"/>
      <w:divBdr>
        <w:top w:val="none" w:sz="0" w:space="0" w:color="auto"/>
        <w:left w:val="none" w:sz="0" w:space="0" w:color="auto"/>
        <w:bottom w:val="none" w:sz="0" w:space="0" w:color="auto"/>
        <w:right w:val="none" w:sz="0" w:space="0" w:color="auto"/>
      </w:divBdr>
    </w:div>
    <w:div w:id="993024859">
      <w:bodyDiv w:val="1"/>
      <w:marLeft w:val="0"/>
      <w:marRight w:val="0"/>
      <w:marTop w:val="0"/>
      <w:marBottom w:val="0"/>
      <w:divBdr>
        <w:top w:val="none" w:sz="0" w:space="0" w:color="auto"/>
        <w:left w:val="none" w:sz="0" w:space="0" w:color="auto"/>
        <w:bottom w:val="none" w:sz="0" w:space="0" w:color="auto"/>
        <w:right w:val="none" w:sz="0" w:space="0" w:color="auto"/>
      </w:divBdr>
    </w:div>
    <w:div w:id="1026255608">
      <w:bodyDiv w:val="1"/>
      <w:marLeft w:val="0"/>
      <w:marRight w:val="0"/>
      <w:marTop w:val="0"/>
      <w:marBottom w:val="0"/>
      <w:divBdr>
        <w:top w:val="none" w:sz="0" w:space="0" w:color="auto"/>
        <w:left w:val="none" w:sz="0" w:space="0" w:color="auto"/>
        <w:bottom w:val="none" w:sz="0" w:space="0" w:color="auto"/>
        <w:right w:val="none" w:sz="0" w:space="0" w:color="auto"/>
      </w:divBdr>
    </w:div>
    <w:div w:id="1046104524">
      <w:bodyDiv w:val="1"/>
      <w:marLeft w:val="0"/>
      <w:marRight w:val="0"/>
      <w:marTop w:val="0"/>
      <w:marBottom w:val="0"/>
      <w:divBdr>
        <w:top w:val="none" w:sz="0" w:space="0" w:color="auto"/>
        <w:left w:val="none" w:sz="0" w:space="0" w:color="auto"/>
        <w:bottom w:val="none" w:sz="0" w:space="0" w:color="auto"/>
        <w:right w:val="none" w:sz="0" w:space="0" w:color="auto"/>
      </w:divBdr>
    </w:div>
    <w:div w:id="1159344220">
      <w:bodyDiv w:val="1"/>
      <w:marLeft w:val="0"/>
      <w:marRight w:val="0"/>
      <w:marTop w:val="0"/>
      <w:marBottom w:val="0"/>
      <w:divBdr>
        <w:top w:val="none" w:sz="0" w:space="0" w:color="auto"/>
        <w:left w:val="none" w:sz="0" w:space="0" w:color="auto"/>
        <w:bottom w:val="none" w:sz="0" w:space="0" w:color="auto"/>
        <w:right w:val="none" w:sz="0" w:space="0" w:color="auto"/>
      </w:divBdr>
    </w:div>
    <w:div w:id="1323006961">
      <w:bodyDiv w:val="1"/>
      <w:marLeft w:val="0"/>
      <w:marRight w:val="0"/>
      <w:marTop w:val="0"/>
      <w:marBottom w:val="0"/>
      <w:divBdr>
        <w:top w:val="none" w:sz="0" w:space="0" w:color="auto"/>
        <w:left w:val="none" w:sz="0" w:space="0" w:color="auto"/>
        <w:bottom w:val="none" w:sz="0" w:space="0" w:color="auto"/>
        <w:right w:val="none" w:sz="0" w:space="0" w:color="auto"/>
      </w:divBdr>
    </w:div>
    <w:div w:id="1358576165">
      <w:bodyDiv w:val="1"/>
      <w:marLeft w:val="0"/>
      <w:marRight w:val="0"/>
      <w:marTop w:val="0"/>
      <w:marBottom w:val="0"/>
      <w:divBdr>
        <w:top w:val="none" w:sz="0" w:space="0" w:color="auto"/>
        <w:left w:val="none" w:sz="0" w:space="0" w:color="auto"/>
        <w:bottom w:val="none" w:sz="0" w:space="0" w:color="auto"/>
        <w:right w:val="none" w:sz="0" w:space="0" w:color="auto"/>
      </w:divBdr>
    </w:div>
    <w:div w:id="1452744508">
      <w:bodyDiv w:val="1"/>
      <w:marLeft w:val="0"/>
      <w:marRight w:val="0"/>
      <w:marTop w:val="0"/>
      <w:marBottom w:val="0"/>
      <w:divBdr>
        <w:top w:val="none" w:sz="0" w:space="0" w:color="auto"/>
        <w:left w:val="none" w:sz="0" w:space="0" w:color="auto"/>
        <w:bottom w:val="none" w:sz="0" w:space="0" w:color="auto"/>
        <w:right w:val="none" w:sz="0" w:space="0" w:color="auto"/>
      </w:divBdr>
    </w:div>
    <w:div w:id="1479808277">
      <w:bodyDiv w:val="1"/>
      <w:marLeft w:val="0"/>
      <w:marRight w:val="0"/>
      <w:marTop w:val="0"/>
      <w:marBottom w:val="0"/>
      <w:divBdr>
        <w:top w:val="none" w:sz="0" w:space="0" w:color="auto"/>
        <w:left w:val="none" w:sz="0" w:space="0" w:color="auto"/>
        <w:bottom w:val="none" w:sz="0" w:space="0" w:color="auto"/>
        <w:right w:val="none" w:sz="0" w:space="0" w:color="auto"/>
      </w:divBdr>
    </w:div>
    <w:div w:id="1502351028">
      <w:bodyDiv w:val="1"/>
      <w:marLeft w:val="0"/>
      <w:marRight w:val="0"/>
      <w:marTop w:val="0"/>
      <w:marBottom w:val="0"/>
      <w:divBdr>
        <w:top w:val="none" w:sz="0" w:space="0" w:color="auto"/>
        <w:left w:val="none" w:sz="0" w:space="0" w:color="auto"/>
        <w:bottom w:val="none" w:sz="0" w:space="0" w:color="auto"/>
        <w:right w:val="none" w:sz="0" w:space="0" w:color="auto"/>
      </w:divBdr>
    </w:div>
    <w:div w:id="1516652341">
      <w:bodyDiv w:val="1"/>
      <w:marLeft w:val="0"/>
      <w:marRight w:val="0"/>
      <w:marTop w:val="0"/>
      <w:marBottom w:val="0"/>
      <w:divBdr>
        <w:top w:val="none" w:sz="0" w:space="0" w:color="auto"/>
        <w:left w:val="none" w:sz="0" w:space="0" w:color="auto"/>
        <w:bottom w:val="none" w:sz="0" w:space="0" w:color="auto"/>
        <w:right w:val="none" w:sz="0" w:space="0" w:color="auto"/>
      </w:divBdr>
    </w:div>
    <w:div w:id="1541824442">
      <w:bodyDiv w:val="1"/>
      <w:marLeft w:val="0"/>
      <w:marRight w:val="0"/>
      <w:marTop w:val="0"/>
      <w:marBottom w:val="0"/>
      <w:divBdr>
        <w:top w:val="none" w:sz="0" w:space="0" w:color="auto"/>
        <w:left w:val="none" w:sz="0" w:space="0" w:color="auto"/>
        <w:bottom w:val="none" w:sz="0" w:space="0" w:color="auto"/>
        <w:right w:val="none" w:sz="0" w:space="0" w:color="auto"/>
      </w:divBdr>
    </w:div>
    <w:div w:id="1564607566">
      <w:bodyDiv w:val="1"/>
      <w:marLeft w:val="0"/>
      <w:marRight w:val="0"/>
      <w:marTop w:val="0"/>
      <w:marBottom w:val="0"/>
      <w:divBdr>
        <w:top w:val="none" w:sz="0" w:space="0" w:color="auto"/>
        <w:left w:val="none" w:sz="0" w:space="0" w:color="auto"/>
        <w:bottom w:val="none" w:sz="0" w:space="0" w:color="auto"/>
        <w:right w:val="none" w:sz="0" w:space="0" w:color="auto"/>
      </w:divBdr>
    </w:div>
    <w:div w:id="1575554197">
      <w:bodyDiv w:val="1"/>
      <w:marLeft w:val="0"/>
      <w:marRight w:val="0"/>
      <w:marTop w:val="0"/>
      <w:marBottom w:val="0"/>
      <w:divBdr>
        <w:top w:val="none" w:sz="0" w:space="0" w:color="auto"/>
        <w:left w:val="none" w:sz="0" w:space="0" w:color="auto"/>
        <w:bottom w:val="none" w:sz="0" w:space="0" w:color="auto"/>
        <w:right w:val="none" w:sz="0" w:space="0" w:color="auto"/>
      </w:divBdr>
    </w:div>
    <w:div w:id="1667396950">
      <w:bodyDiv w:val="1"/>
      <w:marLeft w:val="0"/>
      <w:marRight w:val="0"/>
      <w:marTop w:val="0"/>
      <w:marBottom w:val="0"/>
      <w:divBdr>
        <w:top w:val="none" w:sz="0" w:space="0" w:color="auto"/>
        <w:left w:val="none" w:sz="0" w:space="0" w:color="auto"/>
        <w:bottom w:val="none" w:sz="0" w:space="0" w:color="auto"/>
        <w:right w:val="none" w:sz="0" w:space="0" w:color="auto"/>
      </w:divBdr>
    </w:div>
    <w:div w:id="1748066658">
      <w:bodyDiv w:val="1"/>
      <w:marLeft w:val="0"/>
      <w:marRight w:val="0"/>
      <w:marTop w:val="0"/>
      <w:marBottom w:val="0"/>
      <w:divBdr>
        <w:top w:val="none" w:sz="0" w:space="0" w:color="auto"/>
        <w:left w:val="none" w:sz="0" w:space="0" w:color="auto"/>
        <w:bottom w:val="none" w:sz="0" w:space="0" w:color="auto"/>
        <w:right w:val="none" w:sz="0" w:space="0" w:color="auto"/>
      </w:divBdr>
    </w:div>
    <w:div w:id="1849367440">
      <w:bodyDiv w:val="1"/>
      <w:marLeft w:val="0"/>
      <w:marRight w:val="0"/>
      <w:marTop w:val="0"/>
      <w:marBottom w:val="0"/>
      <w:divBdr>
        <w:top w:val="none" w:sz="0" w:space="0" w:color="auto"/>
        <w:left w:val="none" w:sz="0" w:space="0" w:color="auto"/>
        <w:bottom w:val="none" w:sz="0" w:space="0" w:color="auto"/>
        <w:right w:val="none" w:sz="0" w:space="0" w:color="auto"/>
      </w:divBdr>
    </w:div>
    <w:div w:id="1883204146">
      <w:bodyDiv w:val="1"/>
      <w:marLeft w:val="0"/>
      <w:marRight w:val="0"/>
      <w:marTop w:val="0"/>
      <w:marBottom w:val="0"/>
      <w:divBdr>
        <w:top w:val="none" w:sz="0" w:space="0" w:color="auto"/>
        <w:left w:val="none" w:sz="0" w:space="0" w:color="auto"/>
        <w:bottom w:val="none" w:sz="0" w:space="0" w:color="auto"/>
        <w:right w:val="none" w:sz="0" w:space="0" w:color="auto"/>
      </w:divBdr>
    </w:div>
    <w:div w:id="1929149627">
      <w:bodyDiv w:val="1"/>
      <w:marLeft w:val="0"/>
      <w:marRight w:val="0"/>
      <w:marTop w:val="0"/>
      <w:marBottom w:val="0"/>
      <w:divBdr>
        <w:top w:val="none" w:sz="0" w:space="0" w:color="auto"/>
        <w:left w:val="none" w:sz="0" w:space="0" w:color="auto"/>
        <w:bottom w:val="none" w:sz="0" w:space="0" w:color="auto"/>
        <w:right w:val="none" w:sz="0" w:space="0" w:color="auto"/>
      </w:divBdr>
    </w:div>
    <w:div w:id="2072389192">
      <w:bodyDiv w:val="1"/>
      <w:marLeft w:val="0"/>
      <w:marRight w:val="0"/>
      <w:marTop w:val="0"/>
      <w:marBottom w:val="0"/>
      <w:divBdr>
        <w:top w:val="none" w:sz="0" w:space="0" w:color="auto"/>
        <w:left w:val="none" w:sz="0" w:space="0" w:color="auto"/>
        <w:bottom w:val="none" w:sz="0" w:space="0" w:color="auto"/>
        <w:right w:val="none" w:sz="0" w:space="0" w:color="auto"/>
      </w:divBdr>
    </w:div>
    <w:div w:id="208865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1F3DB8-DD4C-7B4C-B07D-E4EF767B9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3837</Words>
  <Characters>21109</Characters>
  <Application>Microsoft Office Word</Application>
  <DocSecurity>0</DocSecurity>
  <Lines>175</Lines>
  <Paragraphs>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CGD Formación</dc:creator>
  <cp:keywords/>
  <dc:description/>
  <cp:lastModifiedBy>Usuario</cp:lastModifiedBy>
  <cp:revision>3</cp:revision>
  <dcterms:created xsi:type="dcterms:W3CDTF">2025-03-21T09:52:00Z</dcterms:created>
  <dcterms:modified xsi:type="dcterms:W3CDTF">2025-03-21T12:31:00Z</dcterms:modified>
</cp:coreProperties>
</file>