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151FD" w14:textId="77777777" w:rsidR="00C932B5" w:rsidRDefault="00C932B5" w:rsidP="00C932B5">
      <w:pPr>
        <w:pStyle w:val="Ttulo1"/>
      </w:pPr>
      <w:bookmarkStart w:id="0" w:name="_Toc191901335"/>
      <w:r>
        <w:t>Tema 6. Compresores.</w:t>
      </w:r>
    </w:p>
    <w:p w14:paraId="51CD0966" w14:textId="79BB6FA4" w:rsidR="00C932B5" w:rsidRDefault="00C932B5" w:rsidP="00C932B5">
      <w:pPr>
        <w:rPr>
          <w:lang w:val="es-ES"/>
        </w:rPr>
      </w:pPr>
      <w:r>
        <w:rPr>
          <w:noProof/>
        </w:rPr>
        <w:drawing>
          <wp:inline distT="0" distB="0" distL="0" distR="0" wp14:anchorId="26B6EA3B" wp14:editId="7CB51E8F">
            <wp:extent cx="5357170" cy="35687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546" cy="357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AE8AB2" w14:textId="31E24DBD" w:rsidR="00900A66" w:rsidRPr="00900A66" w:rsidRDefault="00900A66" w:rsidP="006A35E7">
      <w:pPr>
        <w:pStyle w:val="Ttulo1"/>
      </w:pPr>
      <w:r w:rsidRPr="00900A66">
        <w:lastRenderedPageBreak/>
        <w:t>1.</w:t>
      </w:r>
      <w:r>
        <w:t xml:space="preserve"> </w:t>
      </w:r>
      <w:r w:rsidRPr="00900A66">
        <w:t>Compresor</w:t>
      </w:r>
      <w:r>
        <w:t>.</w:t>
      </w:r>
      <w:bookmarkEnd w:id="0"/>
    </w:p>
    <w:p w14:paraId="1E317DC4" w14:textId="5AC45C13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El compresor cumple la misión de comprimir el gas refrigerante e impulsar la circulación de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éste en el circuito frigorífico, empujando y succionando. En un sistema de refrigeración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mecánico, la capacidad del compresor debe ser tal que tome vapor del evaporador con la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misma rapidez con que se produce por la ebullición del refrigerante líquido.</w:t>
      </w:r>
    </w:p>
    <w:p w14:paraId="0E2CC4F6" w14:textId="421D0967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Si el refrigerante vaporiza con mayor rapidez de la que puede desarrollar el compresor para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retirar el vapor se acumulará un exceso de vapor en el evaporador, a su vez resultará en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elevación de temperatura de ebullición del líquido.</w:t>
      </w:r>
    </w:p>
    <w:p w14:paraId="52CF2576" w14:textId="2E04F174" w:rsidR="0052521B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Si la capacidad del compresor es muy superior y retira vapor del evaporador con demasiada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rapidez, la presión en el evaporador se reducirá, resultando en una disminución de la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temperatura de ebullición del líquido.</w:t>
      </w:r>
    </w:p>
    <w:p w14:paraId="51B74B16" w14:textId="77D4305B" w:rsidR="00900A66" w:rsidRDefault="00900A66" w:rsidP="00900A6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2BF40CFC" wp14:editId="3723FC2E">
            <wp:extent cx="3448050" cy="224388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69" cy="22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F441" w14:textId="1FBDA18C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El compresor puede ser de muchos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tipos diferentes como se verá más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adelante, pero de momento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estudiaremos la forma de trabajo y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componentes de un compresor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alternativo y con sus partes descritas en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la figura de la página anterior.</w:t>
      </w:r>
    </w:p>
    <w:p w14:paraId="76DE147B" w14:textId="0437F96B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 xml:space="preserve">El compresor </w:t>
      </w:r>
      <w:r w:rsidRPr="00900A66">
        <w:rPr>
          <w:b/>
          <w:bCs/>
          <w:lang w:val="es-ES" w:eastAsia="en-US"/>
        </w:rPr>
        <w:t>consume</w:t>
      </w:r>
      <w:r w:rsidRPr="00900A66">
        <w:rPr>
          <w:lang w:val="es-ES" w:eastAsia="en-US"/>
        </w:rPr>
        <w:t xml:space="preserve"> potencia del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motor del automóvil y la utiliza para producir una compresión de un gas que servirá para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obtener una potencia frigorífica.</w:t>
      </w:r>
    </w:p>
    <w:p w14:paraId="2250003B" w14:textId="6614FD93" w:rsid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El gas es aspirado por el compresor, formado por un cigüeñal con una polea por donde recibe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el movimiento del motor del automóvil; sobre este cigüeñal van unidos por las correspondientes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bielas dos pistones que se mueven en sus respectivos cilindros situados en el cuerpo del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compresor.</w:t>
      </w:r>
    </w:p>
    <w:p w14:paraId="5ADE96FE" w14:textId="44EB1CA8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Sobre estos pistones está situado el plato de válvulas, donde están dispuestos en cada uno la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de admisión y la de descarga. Y en su parte superior una tapa culata que además del conducto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de aspiración y el de descarga, tiene unos canales que unen la aspiración con ambos cilindros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y el canal de descarga que une la descarga de ambos con el conducto de salida de gas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comprimido.</w:t>
      </w:r>
    </w:p>
    <w:p w14:paraId="5BB0E2F1" w14:textId="3805457B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lastRenderedPageBreak/>
        <w:t>Los pistones llevan en unos casos un aro de teflón grafitado que no llega a unir dejando una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ranura entre puntas por la que puede pasar una parte del gas que se va al cárter durante la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compresión, disuelve parte del aceite que pasa a la cámara de compresión durante la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aspiración y luego circulará por toda la instalación.</w:t>
      </w:r>
    </w:p>
    <w:p w14:paraId="5E564FD7" w14:textId="7200A0DA" w:rsid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Otros tipos de compresores no llevan aro de teflón dejando una tolerancia entre el pistón y 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cilindro por donde circulará el gas para obtener aceite.</w:t>
      </w:r>
    </w:p>
    <w:p w14:paraId="2B226455" w14:textId="7A8E454D" w:rsidR="00900A66" w:rsidRDefault="00900A66" w:rsidP="00900A6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5D7F8B44" wp14:editId="4B93FB48">
            <wp:extent cx="3367171" cy="23622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92" cy="23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9EAC" w14:textId="39676732" w:rsidR="00900A66" w:rsidRPr="00900A66" w:rsidRDefault="00900A66" w:rsidP="00900A66">
      <w:pPr>
        <w:pStyle w:val="Ttulo1"/>
      </w:pPr>
      <w:bookmarkStart w:id="1" w:name="_Toc191901336"/>
      <w:r w:rsidRPr="00900A66">
        <w:t>2.</w:t>
      </w:r>
      <w:r>
        <w:t xml:space="preserve"> </w:t>
      </w:r>
      <w:r w:rsidRPr="00900A66">
        <w:t>Válvulas</w:t>
      </w:r>
      <w:r>
        <w:t xml:space="preserve"> </w:t>
      </w:r>
      <w:r w:rsidRPr="00900A66">
        <w:t>de</w:t>
      </w:r>
      <w:r>
        <w:t xml:space="preserve"> </w:t>
      </w:r>
      <w:r w:rsidRPr="00900A66">
        <w:t>admisión</w:t>
      </w:r>
      <w:r>
        <w:t xml:space="preserve"> </w:t>
      </w:r>
      <w:r w:rsidRPr="00900A66">
        <w:t>y</w:t>
      </w:r>
      <w:r>
        <w:t xml:space="preserve"> </w:t>
      </w:r>
      <w:r w:rsidRPr="00900A66">
        <w:t>descarga</w:t>
      </w:r>
      <w:r>
        <w:t>.</w:t>
      </w:r>
      <w:bookmarkEnd w:id="1"/>
    </w:p>
    <w:p w14:paraId="5043402D" w14:textId="1B81D07E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Como ya hemos indicado al describir los compresores, todos ellos disponen de válvulas de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admisión y descarga.</w:t>
      </w:r>
    </w:p>
    <w:p w14:paraId="3F059DF3" w14:textId="1D49D312" w:rsid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Estas válvulas van fijadas a las placas que separan los cilindros o cámaras de compresión y las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cámaras de llegada/salida del compresor. Placa y válvulas son de fleje de acero laminado. Las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de admisión de fleje muy fino y las de salida son más gruesas para aguantar la compresión.</w:t>
      </w:r>
    </w:p>
    <w:p w14:paraId="70BC4796" w14:textId="1255C92A" w:rsidR="00900A66" w:rsidRDefault="00900A66" w:rsidP="00900A6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64333A16" wp14:editId="559A0F9C">
            <wp:extent cx="2805976" cy="1968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61" cy="19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AB21" w14:textId="589A1BB9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Funcionamiento: La depresión producida por el descenso del pistón más la presión del gas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hace que la válvula de admisión se abra y permite el llenado del cilindro hasta que éste llega 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su punto muerto inferior cerrándose cuando cesa la succión.</w:t>
      </w:r>
    </w:p>
    <w:p w14:paraId="0012FC8B" w14:textId="57DF2342" w:rsid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lastRenderedPageBreak/>
        <w:t>Superando el punto muerto inferior comienza la compresión hasta que el pistón está cercano 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su punto muerto superior. La alta presión vence la fuerza que ejerce la válvula de descarga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permitiendo la salida de gas a alta presión y temperatura. Cuando el pistón llega al punto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muerto superior deja de comprimir y la válvula de descarga vuelve a cerrarse.</w:t>
      </w:r>
    </w:p>
    <w:p w14:paraId="1D13C4AC" w14:textId="4FD454DF" w:rsidR="00900A66" w:rsidRDefault="00900A66" w:rsidP="00900A6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6247F68D" wp14:editId="167CE11A">
            <wp:extent cx="3132438" cy="4457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018" cy="44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0E02" w14:textId="03A5B575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El aceite disuelto en el gas lubrica estas válvulas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ayudando a que el cierre sea perfecto y a la vez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al quedar una película de aceite evita 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“desgaste o huella</w:t>
      </w:r>
      <w:r w:rsidR="00CD0A94">
        <w:rPr>
          <w:lang w:val="es-ES" w:eastAsia="en-US"/>
        </w:rPr>
        <w:t>”</w:t>
      </w:r>
      <w:r w:rsidRPr="00900A66">
        <w:rPr>
          <w:lang w:val="es-ES" w:eastAsia="en-US"/>
        </w:rPr>
        <w:t xml:space="preserve"> de las válvulas sobre el plato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de válvulas después de millones de aperturas y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cierres.</w:t>
      </w:r>
    </w:p>
    <w:p w14:paraId="61CBC5D8" w14:textId="5E8626B9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Para evitar que el pistón golpee el plato de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válvulas cuando llega a su punto muerto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superior, los compresores se diseñan dejando un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pequeño espacio entre el pistón y el plato de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válvulas. A este espacio se le llama claro. 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volumen de este espacio se llama volumen de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claro.</w:t>
      </w:r>
    </w:p>
    <w:p w14:paraId="1FC8D238" w14:textId="12392E38" w:rsid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No todo el gas a alta presión sale por la válvula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de descarga. Al llegar al pistón a su punto muerto superior, la cantidad que permanece en 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espacio de claro, recibe el nombre de vapor claro.</w:t>
      </w:r>
    </w:p>
    <w:p w14:paraId="19F1CEE6" w14:textId="14B8E0DE" w:rsidR="00900A66" w:rsidRDefault="00900A66" w:rsidP="00900A6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5A84C420" wp14:editId="14802FDD">
            <wp:extent cx="3022196" cy="248285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252" cy="248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52C9" w14:textId="77777777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El desplazamiento o cilindrada es el volumen total del cilindro barrido por el pistón.</w:t>
      </w:r>
    </w:p>
    <w:p w14:paraId="36B4D0F2" w14:textId="39E5E70F" w:rsidR="00900A66" w:rsidRPr="00900A66" w:rsidRDefault="00CD0A94" w:rsidP="00CD0A94">
      <w:pPr>
        <w:rPr>
          <w:lang w:val="es-ES" w:eastAsia="en-US"/>
        </w:rPr>
      </w:pPr>
      <w:r>
        <w:rPr>
          <w:i/>
          <w:iCs/>
          <w:lang w:val="es-ES" w:eastAsia="en-US"/>
        </w:rPr>
        <w:tab/>
      </w:r>
      <w:r w:rsidR="00900A66" w:rsidRPr="00900A66">
        <w:rPr>
          <w:i/>
          <w:iCs/>
          <w:lang w:val="es-ES" w:eastAsia="en-US"/>
        </w:rPr>
        <w:t xml:space="preserve">VP </w:t>
      </w:r>
      <w:r w:rsidR="00900A66" w:rsidRPr="00900A66">
        <w:rPr>
          <w:lang w:val="es-ES" w:eastAsia="en-US"/>
        </w:rPr>
        <w:t xml:space="preserve">= ((Π x D2 x </w:t>
      </w:r>
      <w:r w:rsidR="00BD67C1" w:rsidRPr="00900A66">
        <w:rPr>
          <w:lang w:val="es-ES" w:eastAsia="en-US"/>
        </w:rPr>
        <w:t>L) /4) cm</w:t>
      </w:r>
      <w:r w:rsidR="00900A66" w:rsidRPr="00900A66">
        <w:rPr>
          <w:vertAlign w:val="superscript"/>
          <w:lang w:val="es-ES" w:eastAsia="en-US"/>
        </w:rPr>
        <w:t>3</w:t>
      </w:r>
      <w:r w:rsidR="00900A66">
        <w:rPr>
          <w:lang w:val="es-ES" w:eastAsia="en-US"/>
        </w:rPr>
        <w:t>.</w:t>
      </w:r>
    </w:p>
    <w:p w14:paraId="51C0AB48" w14:textId="77777777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donde:</w:t>
      </w:r>
    </w:p>
    <w:p w14:paraId="6777BB0D" w14:textId="5DF95BE8" w:rsidR="00900A66" w:rsidRPr="00900A66" w:rsidRDefault="00CD0A94" w:rsidP="00CD0A94">
      <w:pPr>
        <w:rPr>
          <w:lang w:val="es-ES" w:eastAsia="en-US"/>
        </w:rPr>
      </w:pPr>
      <w:r>
        <w:rPr>
          <w:lang w:val="es-ES" w:eastAsia="en-US"/>
        </w:rPr>
        <w:tab/>
      </w:r>
      <w:proofErr w:type="spellStart"/>
      <w:r w:rsidR="00900A66" w:rsidRPr="00900A66">
        <w:rPr>
          <w:lang w:val="es-ES" w:eastAsia="en-US"/>
        </w:rPr>
        <w:t>Vp</w:t>
      </w:r>
      <w:proofErr w:type="spellEnd"/>
      <w:r w:rsidR="00900A66" w:rsidRPr="00900A66">
        <w:rPr>
          <w:lang w:val="es-ES" w:eastAsia="en-US"/>
        </w:rPr>
        <w:t>= desplazamiento del pistón en centímetros cúbicos</w:t>
      </w:r>
      <w:r>
        <w:rPr>
          <w:lang w:val="es-ES" w:eastAsia="en-US"/>
        </w:rPr>
        <w:t>.</w:t>
      </w:r>
    </w:p>
    <w:p w14:paraId="774FD004" w14:textId="475333DC" w:rsidR="00900A66" w:rsidRPr="00900A66" w:rsidRDefault="00CD0A94" w:rsidP="00CD0A94">
      <w:pPr>
        <w:rPr>
          <w:lang w:val="es-ES" w:eastAsia="en-US"/>
        </w:rPr>
      </w:pP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L= longitud de la carrera en cm</w:t>
      </w:r>
      <w:r>
        <w:rPr>
          <w:lang w:val="es-ES" w:eastAsia="en-US"/>
        </w:rPr>
        <w:t>.</w:t>
      </w:r>
    </w:p>
    <w:p w14:paraId="3A6F0D2A" w14:textId="44B60CCC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Normalmente como característica de un compresor se da el desplazamiento por revolución del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cigüeñal en el caso del automóvil.</w:t>
      </w:r>
    </w:p>
    <w:p w14:paraId="5158CCA3" w14:textId="5F398F81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Vr</w:t>
      </w:r>
      <w:r w:rsidR="00BD67C1">
        <w:rPr>
          <w:lang w:val="es-ES" w:eastAsia="en-US"/>
        </w:rPr>
        <w:t xml:space="preserve"> </w:t>
      </w:r>
      <w:r w:rsidR="00BD67C1" w:rsidRPr="00900A66">
        <w:rPr>
          <w:lang w:val="es-ES" w:eastAsia="en-US"/>
        </w:rPr>
        <w:t>= (</w:t>
      </w:r>
      <w:r w:rsidRPr="00900A66">
        <w:rPr>
          <w:lang w:val="es-ES" w:eastAsia="en-US"/>
        </w:rPr>
        <w:t xml:space="preserve">(Π x D2 x L x </w:t>
      </w:r>
      <w:proofErr w:type="gramStart"/>
      <w:r w:rsidRPr="00900A66">
        <w:rPr>
          <w:lang w:val="es-ES" w:eastAsia="en-US"/>
        </w:rPr>
        <w:t>n)/</w:t>
      </w:r>
      <w:proofErr w:type="gramEnd"/>
      <w:r w:rsidRPr="00900A66">
        <w:rPr>
          <w:lang w:val="es-ES" w:eastAsia="en-US"/>
        </w:rPr>
        <w:t>4) cm</w:t>
      </w:r>
      <w:r w:rsidRPr="00900A66">
        <w:rPr>
          <w:vertAlign w:val="superscript"/>
          <w:lang w:val="es-ES" w:eastAsia="en-US"/>
        </w:rPr>
        <w:t>3</w:t>
      </w:r>
      <w:r w:rsidRPr="00900A66">
        <w:rPr>
          <w:lang w:val="es-ES" w:eastAsia="en-US"/>
        </w:rPr>
        <w:t>/</w:t>
      </w:r>
      <w:proofErr w:type="spellStart"/>
      <w:r w:rsidRPr="00900A66">
        <w:rPr>
          <w:lang w:val="es-ES" w:eastAsia="en-US"/>
        </w:rPr>
        <w:t>revol</w:t>
      </w:r>
      <w:proofErr w:type="spellEnd"/>
      <w:r>
        <w:rPr>
          <w:lang w:val="es-ES" w:eastAsia="en-US"/>
        </w:rPr>
        <w:tab/>
      </w:r>
      <w:r w:rsidR="00CD0A94">
        <w:rPr>
          <w:lang w:val="es-ES" w:eastAsia="en-US"/>
        </w:rPr>
        <w:tab/>
      </w:r>
      <w:r w:rsidRPr="00900A66">
        <w:rPr>
          <w:lang w:val="es-ES" w:eastAsia="en-US"/>
        </w:rPr>
        <w:t>n = Número de cilindros</w:t>
      </w:r>
      <w:r>
        <w:rPr>
          <w:lang w:val="es-ES" w:eastAsia="en-US"/>
        </w:rPr>
        <w:t>.</w:t>
      </w:r>
    </w:p>
    <w:p w14:paraId="14931AD9" w14:textId="26D7F672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Hay que hacer la salvedad que el volumen de gas desplazado no el volumen de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 xml:space="preserve">desplazamiento del pistón, </w:t>
      </w:r>
      <w:r w:rsidRPr="00900A66">
        <w:rPr>
          <w:lang w:val="es-ES" w:eastAsia="en-US"/>
        </w:rPr>
        <w:t>ya que,</w:t>
      </w:r>
      <w:r w:rsidRPr="00900A66">
        <w:rPr>
          <w:lang w:val="es-ES" w:eastAsia="en-US"/>
        </w:rPr>
        <w:t xml:space="preserve"> debido al volumen de claro, la reexpansión de éste impide el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llenado completo con gas de succión.</w:t>
      </w:r>
    </w:p>
    <w:p w14:paraId="2EFFB960" w14:textId="335F3794" w:rsidR="00900A66" w:rsidRPr="00900A66" w:rsidRDefault="00900A66" w:rsidP="006A35E7">
      <w:pPr>
        <w:pStyle w:val="Ttulo1"/>
      </w:pPr>
      <w:bookmarkStart w:id="2" w:name="_Toc191901337"/>
      <w:r w:rsidRPr="00900A66">
        <w:t>3.</w:t>
      </w:r>
      <w:r>
        <w:t xml:space="preserve"> </w:t>
      </w:r>
      <w:r w:rsidRPr="00900A66">
        <w:t>Clases</w:t>
      </w:r>
      <w:r>
        <w:t xml:space="preserve"> </w:t>
      </w:r>
      <w:r w:rsidRPr="00900A66">
        <w:t>de</w:t>
      </w:r>
      <w:r>
        <w:t xml:space="preserve"> </w:t>
      </w:r>
      <w:r w:rsidRPr="00900A66">
        <w:t>compresores</w:t>
      </w:r>
      <w:r>
        <w:t>.</w:t>
      </w:r>
      <w:bookmarkEnd w:id="2"/>
    </w:p>
    <w:p w14:paraId="3627841D" w14:textId="5CD2F3FF" w:rsidR="00900A66" w:rsidRPr="00900A66" w:rsidRDefault="00900A66" w:rsidP="00900A66">
      <w:pPr>
        <w:rPr>
          <w:lang w:val="es-ES" w:eastAsia="en-US"/>
        </w:rPr>
      </w:pPr>
      <w:r w:rsidRPr="00900A66">
        <w:rPr>
          <w:lang w:val="es-ES" w:eastAsia="en-US"/>
        </w:rPr>
        <w:t>Existe una gran variedad de tipos de compresor para automóvil en el mercado: Alternativos con</w:t>
      </w:r>
      <w:r w:rsidR="00CD0A94">
        <w:rPr>
          <w:lang w:val="es-ES" w:eastAsia="en-US"/>
        </w:rPr>
        <w:t xml:space="preserve"> </w:t>
      </w:r>
      <w:r w:rsidRPr="00900A66">
        <w:rPr>
          <w:lang w:val="es-ES" w:eastAsia="en-US"/>
        </w:rPr>
        <w:t>pistones y cigüeñal.</w:t>
      </w:r>
    </w:p>
    <w:p w14:paraId="25041BA9" w14:textId="62C8D291" w:rsidR="00900A66" w:rsidRPr="00900A66" w:rsidRDefault="00CD0A94" w:rsidP="00900A6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Axiales simples de disco oscilante.</w:t>
      </w:r>
    </w:p>
    <w:p w14:paraId="29A5F50B" w14:textId="1E6145F3" w:rsidR="00900A66" w:rsidRPr="00900A66" w:rsidRDefault="00CD0A94" w:rsidP="00900A6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Axiales de disco oscilante y capacidad variable.</w:t>
      </w:r>
    </w:p>
    <w:p w14:paraId="5EB667E2" w14:textId="6C126E9C" w:rsidR="00900A66" w:rsidRPr="00900A66" w:rsidRDefault="00CD0A94" w:rsidP="00900A6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Axiales dobles de disco oscilante.</w:t>
      </w:r>
    </w:p>
    <w:p w14:paraId="16BC2E7B" w14:textId="638D758E" w:rsidR="00900A66" w:rsidRPr="00900A66" w:rsidRDefault="00CD0A94" w:rsidP="00900A6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Rotativos de paletas.</w:t>
      </w:r>
    </w:p>
    <w:p w14:paraId="4C4FF54E" w14:textId="6CACD7D4" w:rsidR="00900A66" w:rsidRPr="00900A66" w:rsidRDefault="00CD0A94" w:rsidP="00900A6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Rotativos de sistema Wankel.</w:t>
      </w:r>
    </w:p>
    <w:p w14:paraId="32829C42" w14:textId="721E6EAE" w:rsidR="00900A66" w:rsidRPr="00900A66" w:rsidRDefault="00CD0A94" w:rsidP="00900A66">
      <w:pPr>
        <w:rPr>
          <w:lang w:val="es-ES" w:eastAsia="en-US"/>
        </w:rPr>
      </w:pPr>
      <w:r>
        <w:rPr>
          <w:lang w:val="es-ES" w:eastAsia="en-US"/>
        </w:rPr>
        <w:lastRenderedPageBreak/>
        <w:t>•</w:t>
      </w: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Rotativos de espirales.</w:t>
      </w:r>
    </w:p>
    <w:p w14:paraId="1397653D" w14:textId="642D4804" w:rsidR="00900A66" w:rsidRDefault="00CD0A94" w:rsidP="00900A6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900A66" w:rsidRPr="00900A66">
        <w:rPr>
          <w:lang w:val="es-ES" w:eastAsia="en-US"/>
        </w:rPr>
        <w:t>Radiales.</w:t>
      </w:r>
    </w:p>
    <w:p w14:paraId="1AC6FA92" w14:textId="6E322B0A" w:rsidR="006A35E7" w:rsidRPr="006A35E7" w:rsidRDefault="006A35E7" w:rsidP="006A35E7">
      <w:pPr>
        <w:pStyle w:val="Ttulo2"/>
        <w:rPr>
          <w:lang w:val="es-ES"/>
        </w:rPr>
      </w:pPr>
      <w:bookmarkStart w:id="3" w:name="_Toc191901338"/>
      <w:r w:rsidRPr="006A35E7">
        <w:rPr>
          <w:lang w:val="es-ES"/>
        </w:rPr>
        <w:t>3.1.</w:t>
      </w:r>
      <w:r w:rsidRPr="006A35E7">
        <w:rPr>
          <w:lang w:val="es-ES"/>
        </w:rPr>
        <w:t xml:space="preserve"> </w:t>
      </w:r>
      <w:r w:rsidRPr="006A35E7">
        <w:rPr>
          <w:lang w:val="es-ES"/>
        </w:rPr>
        <w:t>Compresores</w:t>
      </w:r>
      <w:r w:rsidRPr="006A35E7">
        <w:rPr>
          <w:lang w:val="es-ES"/>
        </w:rPr>
        <w:t xml:space="preserve"> </w:t>
      </w:r>
      <w:r w:rsidRPr="006A35E7">
        <w:rPr>
          <w:lang w:val="es-ES"/>
        </w:rPr>
        <w:t>alternativos</w:t>
      </w:r>
      <w:r w:rsidRPr="006A35E7">
        <w:rPr>
          <w:lang w:val="es-ES"/>
        </w:rPr>
        <w:t xml:space="preserve"> </w:t>
      </w:r>
      <w:r w:rsidRPr="006A35E7">
        <w:rPr>
          <w:lang w:val="es-ES"/>
        </w:rPr>
        <w:t>con</w:t>
      </w:r>
      <w:r w:rsidRPr="006A35E7">
        <w:rPr>
          <w:lang w:val="es-ES"/>
        </w:rPr>
        <w:t xml:space="preserve"> </w:t>
      </w:r>
      <w:r w:rsidRPr="006A35E7">
        <w:rPr>
          <w:lang w:val="es-ES"/>
        </w:rPr>
        <w:t>pistones</w:t>
      </w:r>
      <w:r w:rsidRPr="006A35E7">
        <w:rPr>
          <w:lang w:val="es-ES"/>
        </w:rPr>
        <w:t xml:space="preserve"> </w:t>
      </w:r>
      <w:r w:rsidRPr="006A35E7">
        <w:rPr>
          <w:lang w:val="es-ES"/>
        </w:rPr>
        <w:t>y</w:t>
      </w:r>
      <w:r w:rsidRPr="006A35E7">
        <w:rPr>
          <w:lang w:val="es-ES"/>
        </w:rPr>
        <w:t xml:space="preserve"> </w:t>
      </w:r>
      <w:r w:rsidRPr="006A35E7">
        <w:rPr>
          <w:lang w:val="es-ES"/>
        </w:rPr>
        <w:t>cigüeñal</w:t>
      </w:r>
      <w:r w:rsidRPr="006A35E7">
        <w:rPr>
          <w:lang w:val="es-ES"/>
        </w:rPr>
        <w:t>.</w:t>
      </w:r>
      <w:bookmarkEnd w:id="3"/>
    </w:p>
    <w:p w14:paraId="2A9CD2B3" w14:textId="1224D44D" w:rsid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De uno a tres cilindros, construidos en duraluminio o fundición de hierro, pistones de aluminio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con uno o dos aros, bielas de aluminio o acero, cigüeñal de acero sobre cojinetes de bronce,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bolas o agujas. Disponen de un plato de válvulas y válvulas de acero laminado, para aspiración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y descarga y una tapa superior con válvulas de servicio manuales o automáticas de carga y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descarga.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A35E7" w:rsidRPr="006A35E7" w14:paraId="618350CF" w14:textId="77777777" w:rsidTr="006A35E7">
        <w:tc>
          <w:tcPr>
            <w:tcW w:w="4247" w:type="dxa"/>
            <w:shd w:val="clear" w:color="auto" w:fill="D9D9D9" w:themeFill="background1" w:themeFillShade="D9"/>
          </w:tcPr>
          <w:p w14:paraId="72F19AB2" w14:textId="77777777" w:rsidR="006A35E7" w:rsidRPr="006A35E7" w:rsidRDefault="006A35E7" w:rsidP="001136CA">
            <w:pPr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Ventajas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39C8A589" w14:textId="77777777" w:rsidR="006A35E7" w:rsidRPr="006A35E7" w:rsidRDefault="006A35E7" w:rsidP="001136CA">
            <w:pPr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Inconvenientes</w:t>
            </w:r>
          </w:p>
        </w:tc>
      </w:tr>
      <w:tr w:rsidR="006A35E7" w:rsidRPr="006A35E7" w14:paraId="6DB433C7" w14:textId="77777777" w:rsidTr="006A35E7">
        <w:tc>
          <w:tcPr>
            <w:tcW w:w="4247" w:type="dxa"/>
          </w:tcPr>
          <w:p w14:paraId="05BFFF74" w14:textId="77777777" w:rsidR="006A35E7" w:rsidRPr="006A35E7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Alta fiabilidad</w:t>
            </w:r>
          </w:p>
        </w:tc>
        <w:tc>
          <w:tcPr>
            <w:tcW w:w="4247" w:type="dxa"/>
          </w:tcPr>
          <w:p w14:paraId="31B7A7FC" w14:textId="77777777" w:rsidR="006A35E7" w:rsidRPr="006A35E7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Sistema más antiguo</w:t>
            </w:r>
          </w:p>
        </w:tc>
      </w:tr>
      <w:tr w:rsidR="006A35E7" w:rsidRPr="006A35E7" w14:paraId="15E1B5A6" w14:textId="77777777" w:rsidTr="006A35E7">
        <w:tc>
          <w:tcPr>
            <w:tcW w:w="4247" w:type="dxa"/>
          </w:tcPr>
          <w:p w14:paraId="35335334" w14:textId="77777777" w:rsidR="006A35E7" w:rsidRPr="006A35E7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Alto rendimiento</w:t>
            </w:r>
          </w:p>
        </w:tc>
        <w:tc>
          <w:tcPr>
            <w:tcW w:w="4247" w:type="dxa"/>
          </w:tcPr>
          <w:p w14:paraId="0D0BB9C0" w14:textId="77777777" w:rsidR="006A35E7" w:rsidRPr="006A35E7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Muy ruidoso</w:t>
            </w:r>
          </w:p>
        </w:tc>
      </w:tr>
      <w:tr w:rsidR="006A35E7" w:rsidRPr="006A35E7" w14:paraId="2C03F6CF" w14:textId="77777777" w:rsidTr="006A35E7">
        <w:tc>
          <w:tcPr>
            <w:tcW w:w="4247" w:type="dxa"/>
          </w:tcPr>
          <w:p w14:paraId="0F024BF1" w14:textId="07835E8D" w:rsidR="006A35E7" w:rsidRPr="006A35E7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Fácil reparación</w:t>
            </w:r>
          </w:p>
        </w:tc>
        <w:tc>
          <w:tcPr>
            <w:tcW w:w="4247" w:type="dxa"/>
          </w:tcPr>
          <w:p w14:paraId="66281D96" w14:textId="7B42906C" w:rsidR="006A35E7" w:rsidRPr="006A35E7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Pesado</w:t>
            </w:r>
          </w:p>
        </w:tc>
      </w:tr>
      <w:tr w:rsidR="006A35E7" w:rsidRPr="00900A66" w14:paraId="01947B34" w14:textId="77777777" w:rsidTr="006A35E7">
        <w:tc>
          <w:tcPr>
            <w:tcW w:w="4247" w:type="dxa"/>
          </w:tcPr>
          <w:p w14:paraId="2F202B95" w14:textId="77777777" w:rsidR="006A35E7" w:rsidRPr="006A35E7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 xml:space="preserve"> </w:t>
            </w:r>
          </w:p>
        </w:tc>
        <w:tc>
          <w:tcPr>
            <w:tcW w:w="4247" w:type="dxa"/>
          </w:tcPr>
          <w:p w14:paraId="0034B871" w14:textId="77777777" w:rsidR="006A35E7" w:rsidRPr="00900A66" w:rsidRDefault="006A35E7" w:rsidP="001136CA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No regulable</w:t>
            </w:r>
          </w:p>
        </w:tc>
      </w:tr>
    </w:tbl>
    <w:p w14:paraId="592684B8" w14:textId="55CF0D5B" w:rsidR="006A35E7" w:rsidRDefault="006A35E7" w:rsidP="006A35E7">
      <w:pPr>
        <w:rPr>
          <w:lang w:val="es-ES" w:eastAsia="en-US"/>
        </w:rPr>
      </w:pPr>
    </w:p>
    <w:p w14:paraId="5DEE2A92" w14:textId="27BEE692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Los modelos más conocidos son: YORK, TECUMSEH, ASPERA FRIGO, DIESEL KIKI,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TOYODA, S.M.H., NIPPODENSO.</w:t>
      </w:r>
    </w:p>
    <w:p w14:paraId="14E41768" w14:textId="483CD9A6" w:rsidR="006A35E7" w:rsidRP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>YORK. Fabricado en E.E.U.U. por Borg Warner</w:t>
      </w:r>
      <w:r>
        <w:rPr>
          <w:lang w:val="es-ES" w:eastAsia="en-US"/>
        </w:rPr>
        <w:t>.</w:t>
      </w:r>
    </w:p>
    <w:p w14:paraId="652ADBC6" w14:textId="1F24502C" w:rsidR="006A35E7" w:rsidRP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 xml:space="preserve">TECUMSEH. Fabricado en E.E.U.U., por </w:t>
      </w:r>
      <w:proofErr w:type="spellStart"/>
      <w:r w:rsidR="006A35E7" w:rsidRPr="006A35E7">
        <w:rPr>
          <w:lang w:val="es-ES" w:eastAsia="en-US"/>
        </w:rPr>
        <w:t>Tecumseh</w:t>
      </w:r>
      <w:proofErr w:type="spellEnd"/>
      <w:r w:rsidR="006A35E7" w:rsidRPr="006A35E7">
        <w:rPr>
          <w:lang w:val="es-ES" w:eastAsia="en-US"/>
        </w:rPr>
        <w:t xml:space="preserve"> </w:t>
      </w:r>
      <w:proofErr w:type="spellStart"/>
      <w:r w:rsidR="006A35E7" w:rsidRPr="006A35E7">
        <w:rPr>
          <w:lang w:val="es-ES" w:eastAsia="en-US"/>
        </w:rPr>
        <w:t>Products</w:t>
      </w:r>
      <w:proofErr w:type="spellEnd"/>
      <w:r w:rsidR="006A35E7" w:rsidRPr="006A35E7">
        <w:rPr>
          <w:lang w:val="es-ES" w:eastAsia="en-US"/>
        </w:rPr>
        <w:t xml:space="preserve"> Company. Construido en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fundición de hierro. Intercambiable con el YORK es más pesado y algo más ruidoso, de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rendimientos muy parecidos.</w:t>
      </w:r>
    </w:p>
    <w:p w14:paraId="4178D230" w14:textId="43735168" w:rsidR="006A35E7" w:rsidRP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 xml:space="preserve">ASPERA FRIGO. Son los mismos tipos </w:t>
      </w:r>
      <w:proofErr w:type="spellStart"/>
      <w:r w:rsidR="006A35E7" w:rsidRPr="006A35E7">
        <w:rPr>
          <w:lang w:val="es-ES" w:eastAsia="en-US"/>
        </w:rPr>
        <w:t>Tecumseh</w:t>
      </w:r>
      <w:proofErr w:type="spellEnd"/>
      <w:r w:rsidR="006A35E7" w:rsidRPr="006A35E7">
        <w:rPr>
          <w:lang w:val="es-ES" w:eastAsia="en-US"/>
        </w:rPr>
        <w:t xml:space="preserve"> fabricados en Italia en fundición de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hierro y también se fabrica el modelo HG 850 en duraluminio.</w:t>
      </w:r>
    </w:p>
    <w:p w14:paraId="48796A5C" w14:textId="340E3427" w:rsidR="006A35E7" w:rsidRP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>DIESEL KIKI. Fabricado en Japón, se fabricaban en 1, 2 y 3 cilindros. Parecido a los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YORK y TOYODA alternativos. Actualmente fabrican axiales de doble pistón y disco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oscilante con las marcas DIESEL KIKI, ZEXEL y NIHON.</w:t>
      </w:r>
    </w:p>
    <w:p w14:paraId="03403680" w14:textId="5A762E72" w:rsid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>TOYODA. Estos compresores los fabricó NIPPON DENSO antes de fabricar los axiales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de doble pistón y disco oscilante. Fabricaban tres modelos: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1888"/>
        <w:gridCol w:w="1888"/>
        <w:gridCol w:w="1888"/>
      </w:tblGrid>
      <w:tr w:rsidR="006A35E7" w:rsidRPr="006A35E7" w14:paraId="24FA0F87" w14:textId="77777777" w:rsidTr="006A35E7">
        <w:tc>
          <w:tcPr>
            <w:tcW w:w="2830" w:type="dxa"/>
            <w:shd w:val="clear" w:color="auto" w:fill="D9D9D9" w:themeFill="background1" w:themeFillShade="D9"/>
          </w:tcPr>
          <w:p w14:paraId="63BC882F" w14:textId="77777777" w:rsidR="006A35E7" w:rsidRPr="006A35E7" w:rsidRDefault="006A35E7" w:rsidP="006A35E7">
            <w:pPr>
              <w:jc w:val="left"/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TIPO</w:t>
            </w:r>
          </w:p>
        </w:tc>
        <w:tc>
          <w:tcPr>
            <w:tcW w:w="1888" w:type="dxa"/>
            <w:shd w:val="clear" w:color="auto" w:fill="D9D9D9" w:themeFill="background1" w:themeFillShade="D9"/>
          </w:tcPr>
          <w:p w14:paraId="52C171A1" w14:textId="77777777" w:rsidR="006A35E7" w:rsidRPr="006A35E7" w:rsidRDefault="006A35E7" w:rsidP="00E2502B">
            <w:pPr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CC 2 PD</w:t>
            </w:r>
          </w:p>
        </w:tc>
        <w:tc>
          <w:tcPr>
            <w:tcW w:w="1888" w:type="dxa"/>
            <w:shd w:val="clear" w:color="auto" w:fill="D9D9D9" w:themeFill="background1" w:themeFillShade="D9"/>
          </w:tcPr>
          <w:p w14:paraId="6230FF4F" w14:textId="77777777" w:rsidR="006A35E7" w:rsidRPr="006A35E7" w:rsidRDefault="006A35E7" w:rsidP="00E2502B">
            <w:pPr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CC 2E Y 2F</w:t>
            </w:r>
          </w:p>
        </w:tc>
        <w:tc>
          <w:tcPr>
            <w:tcW w:w="1888" w:type="dxa"/>
            <w:shd w:val="clear" w:color="auto" w:fill="D9D9D9" w:themeFill="background1" w:themeFillShade="D9"/>
          </w:tcPr>
          <w:p w14:paraId="0CBF6107" w14:textId="77777777" w:rsidR="006A35E7" w:rsidRPr="006A35E7" w:rsidRDefault="006A35E7" w:rsidP="00E2502B">
            <w:pPr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CC 3 E</w:t>
            </w:r>
          </w:p>
        </w:tc>
      </w:tr>
      <w:tr w:rsidR="006A35E7" w:rsidRPr="006A35E7" w14:paraId="47AB6C86" w14:textId="77777777" w:rsidTr="006A35E7">
        <w:tc>
          <w:tcPr>
            <w:tcW w:w="2830" w:type="dxa"/>
          </w:tcPr>
          <w:p w14:paraId="28327A8C" w14:textId="16905FC6" w:rsidR="006A35E7" w:rsidRPr="006A35E7" w:rsidRDefault="006A35E7" w:rsidP="006A35E7">
            <w:pPr>
              <w:jc w:val="left"/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N</w:t>
            </w:r>
            <w:r w:rsidR="00BD67C1">
              <w:rPr>
                <w:b/>
                <w:bCs/>
                <w:lang w:val="es-ES" w:eastAsia="en-US"/>
              </w:rPr>
              <w:t xml:space="preserve">úmero de </w:t>
            </w:r>
            <w:r w:rsidRPr="006A35E7">
              <w:rPr>
                <w:b/>
                <w:bCs/>
                <w:lang w:val="es-ES" w:eastAsia="en-US"/>
              </w:rPr>
              <w:t>cilindros</w:t>
            </w:r>
          </w:p>
        </w:tc>
        <w:tc>
          <w:tcPr>
            <w:tcW w:w="1888" w:type="dxa"/>
          </w:tcPr>
          <w:p w14:paraId="339411CB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2</w:t>
            </w:r>
          </w:p>
        </w:tc>
        <w:tc>
          <w:tcPr>
            <w:tcW w:w="1888" w:type="dxa"/>
          </w:tcPr>
          <w:p w14:paraId="527B76C8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2</w:t>
            </w:r>
          </w:p>
        </w:tc>
        <w:tc>
          <w:tcPr>
            <w:tcW w:w="1888" w:type="dxa"/>
          </w:tcPr>
          <w:p w14:paraId="6588AEEB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3</w:t>
            </w:r>
          </w:p>
        </w:tc>
      </w:tr>
      <w:tr w:rsidR="006A35E7" w:rsidRPr="006A35E7" w14:paraId="72DAB167" w14:textId="77777777" w:rsidTr="006A35E7">
        <w:tc>
          <w:tcPr>
            <w:tcW w:w="2830" w:type="dxa"/>
          </w:tcPr>
          <w:p w14:paraId="166F33E3" w14:textId="77777777" w:rsidR="006A35E7" w:rsidRPr="006A35E7" w:rsidRDefault="006A35E7" w:rsidP="006A35E7">
            <w:pPr>
              <w:jc w:val="left"/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 xml:space="preserve">Diámetro cilindros </w:t>
            </w:r>
            <w:proofErr w:type="spellStart"/>
            <w:r w:rsidRPr="006A35E7">
              <w:rPr>
                <w:b/>
                <w:bCs/>
                <w:lang w:val="es-ES" w:eastAsia="en-US"/>
              </w:rPr>
              <w:t>mm.</w:t>
            </w:r>
            <w:proofErr w:type="spellEnd"/>
          </w:p>
        </w:tc>
        <w:tc>
          <w:tcPr>
            <w:tcW w:w="1888" w:type="dxa"/>
          </w:tcPr>
          <w:p w14:paraId="432651D3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45</w:t>
            </w:r>
          </w:p>
        </w:tc>
        <w:tc>
          <w:tcPr>
            <w:tcW w:w="1888" w:type="dxa"/>
          </w:tcPr>
          <w:p w14:paraId="301DD4A2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50</w:t>
            </w:r>
          </w:p>
        </w:tc>
        <w:tc>
          <w:tcPr>
            <w:tcW w:w="1888" w:type="dxa"/>
          </w:tcPr>
          <w:p w14:paraId="0373218C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45</w:t>
            </w:r>
          </w:p>
        </w:tc>
      </w:tr>
      <w:tr w:rsidR="006A35E7" w:rsidRPr="006A35E7" w14:paraId="7DBB373E" w14:textId="77777777" w:rsidTr="006A35E7">
        <w:tc>
          <w:tcPr>
            <w:tcW w:w="2830" w:type="dxa"/>
          </w:tcPr>
          <w:p w14:paraId="4AD4A970" w14:textId="77777777" w:rsidR="006A35E7" w:rsidRPr="006A35E7" w:rsidRDefault="006A35E7" w:rsidP="006A35E7">
            <w:pPr>
              <w:jc w:val="left"/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lastRenderedPageBreak/>
              <w:t xml:space="preserve">Carrera </w:t>
            </w:r>
            <w:proofErr w:type="spellStart"/>
            <w:r w:rsidRPr="006A35E7">
              <w:rPr>
                <w:b/>
                <w:bCs/>
                <w:lang w:val="es-ES" w:eastAsia="en-US"/>
              </w:rPr>
              <w:t>mm.</w:t>
            </w:r>
            <w:proofErr w:type="spellEnd"/>
          </w:p>
        </w:tc>
        <w:tc>
          <w:tcPr>
            <w:tcW w:w="1888" w:type="dxa"/>
          </w:tcPr>
          <w:p w14:paraId="5B75129D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24</w:t>
            </w:r>
          </w:p>
        </w:tc>
        <w:tc>
          <w:tcPr>
            <w:tcW w:w="1888" w:type="dxa"/>
          </w:tcPr>
          <w:p w14:paraId="35580493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26</w:t>
            </w:r>
          </w:p>
        </w:tc>
        <w:tc>
          <w:tcPr>
            <w:tcW w:w="1888" w:type="dxa"/>
          </w:tcPr>
          <w:p w14:paraId="0CB458B1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24</w:t>
            </w:r>
          </w:p>
        </w:tc>
      </w:tr>
      <w:tr w:rsidR="006A35E7" w:rsidRPr="00900A66" w14:paraId="40EE929C" w14:textId="77777777" w:rsidTr="006A35E7">
        <w:tc>
          <w:tcPr>
            <w:tcW w:w="2830" w:type="dxa"/>
          </w:tcPr>
          <w:p w14:paraId="12434787" w14:textId="77777777" w:rsidR="006A35E7" w:rsidRPr="006A35E7" w:rsidRDefault="006A35E7" w:rsidP="006A35E7">
            <w:pPr>
              <w:jc w:val="left"/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Desplazamiento cm</w:t>
            </w:r>
            <w:r w:rsidRPr="006A35E7">
              <w:rPr>
                <w:b/>
                <w:bCs/>
                <w:vertAlign w:val="superscript"/>
                <w:lang w:val="es-ES" w:eastAsia="en-US"/>
              </w:rPr>
              <w:t>3</w:t>
            </w:r>
            <w:r w:rsidRPr="006A35E7">
              <w:rPr>
                <w:b/>
                <w:bCs/>
                <w:lang w:val="es-ES" w:eastAsia="en-US"/>
              </w:rPr>
              <w:t xml:space="preserve"> </w:t>
            </w:r>
            <w:proofErr w:type="spellStart"/>
            <w:r w:rsidRPr="006A35E7">
              <w:rPr>
                <w:b/>
                <w:bCs/>
                <w:lang w:val="es-ES" w:eastAsia="en-US"/>
              </w:rPr>
              <w:t>rev.</w:t>
            </w:r>
            <w:proofErr w:type="spellEnd"/>
          </w:p>
        </w:tc>
        <w:tc>
          <w:tcPr>
            <w:tcW w:w="1888" w:type="dxa"/>
          </w:tcPr>
          <w:p w14:paraId="3A1BBF37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76</w:t>
            </w:r>
          </w:p>
        </w:tc>
        <w:tc>
          <w:tcPr>
            <w:tcW w:w="1888" w:type="dxa"/>
          </w:tcPr>
          <w:p w14:paraId="55836B29" w14:textId="77777777" w:rsidR="006A35E7" w:rsidRPr="006A35E7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102</w:t>
            </w:r>
          </w:p>
        </w:tc>
        <w:tc>
          <w:tcPr>
            <w:tcW w:w="1888" w:type="dxa"/>
          </w:tcPr>
          <w:p w14:paraId="2DB2D6FE" w14:textId="77777777" w:rsidR="006A35E7" w:rsidRPr="00900A66" w:rsidRDefault="006A35E7" w:rsidP="00E2502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114</w:t>
            </w:r>
          </w:p>
        </w:tc>
      </w:tr>
    </w:tbl>
    <w:p w14:paraId="5C457180" w14:textId="16A9D178" w:rsidR="006A35E7" w:rsidRDefault="006A35E7" w:rsidP="006A35E7">
      <w:pPr>
        <w:rPr>
          <w:lang w:val="es-ES" w:eastAsia="en-US"/>
        </w:rPr>
      </w:pPr>
    </w:p>
    <w:p w14:paraId="4225FB0D" w14:textId="02697B2C" w:rsidR="006A35E7" w:rsidRP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>TOSHIBA. Fabricado por TOKIO SHIBAURA ELECTRIC CO. de dos cilindros y 102cc.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de desplazamiento.</w:t>
      </w:r>
    </w:p>
    <w:p w14:paraId="0BD59E2C" w14:textId="58CC3F10" w:rsid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>S.M.H. Fabricado por SOCIETE MECANIQUE DE HAUT</w:t>
      </w:r>
      <w:r w:rsidR="006A35E7">
        <w:rPr>
          <w:lang w:val="es-ES" w:eastAsia="en-US"/>
        </w:rPr>
        <w:t>.</w:t>
      </w:r>
    </w:p>
    <w:p w14:paraId="01D2BDA0" w14:textId="360FBC2B" w:rsidR="006A35E7" w:rsidRP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>RHIN. De un cilindro único y desplazamiento 75 cm3/</w:t>
      </w:r>
      <w:proofErr w:type="spellStart"/>
      <w:r w:rsidR="006A35E7" w:rsidRPr="006A35E7">
        <w:rPr>
          <w:lang w:val="es-ES" w:eastAsia="en-US"/>
        </w:rPr>
        <w:t>rev.</w:t>
      </w:r>
      <w:proofErr w:type="spellEnd"/>
      <w:r w:rsidR="006A35E7" w:rsidRPr="006A35E7">
        <w:rPr>
          <w:lang w:val="es-ES" w:eastAsia="en-US"/>
        </w:rPr>
        <w:t xml:space="preserve"> Régimen 6000/7000 r.p.m.</w:t>
      </w:r>
      <w:r>
        <w:rPr>
          <w:lang w:val="es-ES" w:eastAsia="en-US"/>
        </w:rPr>
        <w:t xml:space="preserve"> </w:t>
      </w:r>
      <w:r w:rsidR="006A35E7" w:rsidRPr="006A35E7">
        <w:rPr>
          <w:lang w:val="es-ES" w:eastAsia="en-US"/>
        </w:rPr>
        <w:t>Pero con un embrague de 6,1 Kg y un sistema de trabajo distinto a todos los demás.</w:t>
      </w:r>
    </w:p>
    <w:p w14:paraId="669814C4" w14:textId="60DC9DFA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Cuando el pistón desciende aspira gas por la válvula de entrada situada en cabeza. Al mismo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 xml:space="preserve">tiempo en el cárter es </w:t>
      </w:r>
      <w:proofErr w:type="spellStart"/>
      <w:r w:rsidRPr="006A35E7">
        <w:rPr>
          <w:lang w:val="es-ES" w:eastAsia="en-US"/>
        </w:rPr>
        <w:t>precomprimido</w:t>
      </w:r>
      <w:proofErr w:type="spellEnd"/>
      <w:r w:rsidRPr="006A35E7">
        <w:rPr>
          <w:lang w:val="es-ES" w:eastAsia="en-US"/>
        </w:rPr>
        <w:t xml:space="preserve"> gas que entró a través de una lumbrera lateral cuando el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pistón asciende y poco antes de su punto muerto superior.</w:t>
      </w:r>
    </w:p>
    <w:p w14:paraId="7F6C54C3" w14:textId="08390E5C" w:rsid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Poco antes de llegar a su punto muerto inferior y por otra lumbrera lateral, entra en cilindro el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 xml:space="preserve">gas </w:t>
      </w:r>
      <w:proofErr w:type="spellStart"/>
      <w:r w:rsidRPr="006A35E7">
        <w:rPr>
          <w:lang w:val="es-ES" w:eastAsia="en-US"/>
        </w:rPr>
        <w:t>precomprimido</w:t>
      </w:r>
      <w:proofErr w:type="spellEnd"/>
      <w:r w:rsidRPr="006A35E7">
        <w:rPr>
          <w:lang w:val="es-ES" w:eastAsia="en-US"/>
        </w:rPr>
        <w:t xml:space="preserve"> en el cárter, esta presión hace que cierre la válvula de admisión.</w:t>
      </w:r>
    </w:p>
    <w:p w14:paraId="130B2404" w14:textId="73EABA6A" w:rsidR="006A35E7" w:rsidRDefault="006A35E7" w:rsidP="006A35E7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1810A704" wp14:editId="6A2DA39D">
            <wp:extent cx="3060843" cy="25146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91" cy="25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81A0" w14:textId="6325B62F" w:rsidR="006A35E7" w:rsidRPr="00CD0A94" w:rsidRDefault="006A35E7" w:rsidP="006A35E7">
      <w:pPr>
        <w:pStyle w:val="Ttulo2"/>
        <w:rPr>
          <w:lang w:val="es-ES"/>
        </w:rPr>
      </w:pPr>
      <w:bookmarkStart w:id="4" w:name="_Toc191901339"/>
      <w:r w:rsidRPr="00CD0A94">
        <w:rPr>
          <w:lang w:val="es-ES"/>
        </w:rPr>
        <w:t>3.2.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Compresores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de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disco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oscilante</w:t>
      </w:r>
      <w:r w:rsidRPr="00CD0A94">
        <w:rPr>
          <w:lang w:val="es-ES"/>
        </w:rPr>
        <w:t>.</w:t>
      </w:r>
      <w:bookmarkEnd w:id="4"/>
    </w:p>
    <w:p w14:paraId="08BED50A" w14:textId="6680E86F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El sistema de disco oscilante ha sido adoptado por muchas marcas habiendo evolucionado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mucho con el tiempo.</w:t>
      </w:r>
    </w:p>
    <w:p w14:paraId="1BFF8CEB" w14:textId="23499174" w:rsidR="006A35E7" w:rsidRPr="006A35E7" w:rsidRDefault="00CD0A94" w:rsidP="006A35E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6A35E7" w:rsidRPr="006A35E7">
        <w:rPr>
          <w:lang w:val="es-ES" w:eastAsia="en-US"/>
        </w:rPr>
        <w:t>SANDEN</w:t>
      </w:r>
      <w:r w:rsidR="006A35E7">
        <w:rPr>
          <w:lang w:val="es-ES" w:eastAsia="en-US"/>
        </w:rPr>
        <w:t>.</w:t>
      </w:r>
    </w:p>
    <w:p w14:paraId="0EFE626E" w14:textId="04234B0F" w:rsid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Este compresor fue desarrollado por John E. Mitchell Inc. en U.S.A., y construido por SANKIO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en Japón que lo comercializó con la marca SANDEN. Su principal característica consiste en un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plato sobre el que van insertados los pies de biela en forma de bola, la cabeza de biela también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 xml:space="preserve">en forma de bola a su vez va al pistón de aluminio. En el centro </w:t>
      </w:r>
      <w:r w:rsidRPr="006A35E7">
        <w:rPr>
          <w:lang w:val="es-ES" w:eastAsia="en-US"/>
        </w:rPr>
        <w:lastRenderedPageBreak/>
        <w:t>del plato por su parte frontal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lleva insertado un piñón cónico que engrana con otro fijo y una bola en el interior de la parte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 xml:space="preserve">frontal del compresor que tiene la misión de </w:t>
      </w:r>
      <w:proofErr w:type="gramStart"/>
      <w:r w:rsidRPr="006A35E7">
        <w:rPr>
          <w:lang w:val="es-ES" w:eastAsia="en-US"/>
        </w:rPr>
        <w:t>que</w:t>
      </w:r>
      <w:proofErr w:type="gramEnd"/>
      <w:r w:rsidRPr="006A35E7">
        <w:rPr>
          <w:lang w:val="es-ES" w:eastAsia="en-US"/>
        </w:rPr>
        <w:t xml:space="preserve"> con el movimiento, el conjunto de pistones no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 xml:space="preserve">pueda moverse en forma radial. El plato </w:t>
      </w:r>
      <w:proofErr w:type="spellStart"/>
      <w:r w:rsidRPr="006A35E7">
        <w:rPr>
          <w:lang w:val="es-ES" w:eastAsia="en-US"/>
        </w:rPr>
        <w:t>portapistones</w:t>
      </w:r>
      <w:proofErr w:type="spellEnd"/>
      <w:r w:rsidRPr="006A35E7">
        <w:rPr>
          <w:lang w:val="es-ES" w:eastAsia="en-US"/>
        </w:rPr>
        <w:t xml:space="preserve"> apoya sobre un cojinete axial de agujas,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que a su vez se apoya en otro plato que tiene forma cónica y va unido al eje que sale al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exterior, sobre el que se monta el embrague magnético.</w:t>
      </w:r>
    </w:p>
    <w:p w14:paraId="661A6E3F" w14:textId="259D89F9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Al conectar el embrague hace girar el plato cónico que se apoya sobre la pista de agujas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 xml:space="preserve">haciendo que el plato </w:t>
      </w:r>
      <w:proofErr w:type="spellStart"/>
      <w:r w:rsidRPr="006A35E7">
        <w:rPr>
          <w:lang w:val="es-ES" w:eastAsia="en-US"/>
        </w:rPr>
        <w:t>portapistones</w:t>
      </w:r>
      <w:proofErr w:type="spellEnd"/>
      <w:r w:rsidRPr="006A35E7">
        <w:rPr>
          <w:lang w:val="es-ES" w:eastAsia="en-US"/>
        </w:rPr>
        <w:t xml:space="preserve"> mueva en sentido horizontal haciéndoles trabajar de forma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habitual.</w:t>
      </w:r>
    </w:p>
    <w:p w14:paraId="56272013" w14:textId="217D98F4" w:rsid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En la parte posterior lleva el plato de válvulas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y la culata con los acoplamientos para la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fijación de las mangueras. Para su fijación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lleva ocho orejetas formando parte del cuerpo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principal, aunque también fabrican modelos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con fijación directa.</w:t>
      </w:r>
    </w:p>
    <w:p w14:paraId="58CA27CB" w14:textId="51107D98" w:rsidR="006A35E7" w:rsidRDefault="006A35E7" w:rsidP="006A35E7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5C747E85" wp14:editId="7139CA3D">
            <wp:extent cx="3276600" cy="20214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510" cy="20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7E64" w14:textId="38B27EC5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Estos compresores se fabrican con 5 y 7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cilindros.</w:t>
      </w:r>
    </w:p>
    <w:p w14:paraId="348056FB" w14:textId="0FB4C4BE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1. Carcasa compresor de aleación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de aluminio.</w:t>
      </w:r>
    </w:p>
    <w:p w14:paraId="3A95AD15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2. Rotor leva.</w:t>
      </w:r>
    </w:p>
    <w:p w14:paraId="1B1DC690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3. Plato de acoplamiento de bielas.</w:t>
      </w:r>
    </w:p>
    <w:p w14:paraId="6057442C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4. Pistón.</w:t>
      </w:r>
    </w:p>
    <w:p w14:paraId="0EDF3F3A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5. Engranaje antirrotación plato de bielas.</w:t>
      </w:r>
    </w:p>
    <w:p w14:paraId="2589557C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6. Tapón de llenado aceite.</w:t>
      </w:r>
    </w:p>
    <w:p w14:paraId="20A13F7B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7. Culata cilindros separadora de succión y descarga.</w:t>
      </w:r>
    </w:p>
    <w:p w14:paraId="650D0575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8. Plato de válvulas de acero.</w:t>
      </w:r>
    </w:p>
    <w:p w14:paraId="3F97470D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9. Junta.</w:t>
      </w:r>
    </w:p>
    <w:p w14:paraId="298D86A1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10. Válvula de combinada de aspiración-descarga.</w:t>
      </w:r>
    </w:p>
    <w:p w14:paraId="35729E37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lastRenderedPageBreak/>
        <w:t>11. Cubierta anterior.</w:t>
      </w:r>
    </w:p>
    <w:p w14:paraId="092C61A6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12. Anillo tórico de retén entre cubierta y carcasa.</w:t>
      </w:r>
    </w:p>
    <w:p w14:paraId="06AAE397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13. Retén para el cigüeñal del compresor.</w:t>
      </w:r>
    </w:p>
    <w:p w14:paraId="64E9D9DE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14. Cojinete de rodillos.</w:t>
      </w:r>
    </w:p>
    <w:p w14:paraId="7A57F475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15. Racores para descarga.</w:t>
      </w:r>
    </w:p>
    <w:p w14:paraId="1B4A3267" w14:textId="77777777" w:rsidR="006A35E7" w:rsidRP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16. Válvula de servicio.</w:t>
      </w:r>
    </w:p>
    <w:p w14:paraId="00AF1EBE" w14:textId="1C5B735F" w:rsidR="006A35E7" w:rsidRDefault="006A35E7" w:rsidP="006A35E7">
      <w:pPr>
        <w:rPr>
          <w:lang w:val="es-ES" w:eastAsia="en-US"/>
        </w:rPr>
      </w:pPr>
      <w:r w:rsidRPr="006A35E7">
        <w:rPr>
          <w:lang w:val="es-ES" w:eastAsia="en-US"/>
        </w:rPr>
        <w:t>Estos modelos base, combinando culatas y embragues forman un enorme número de modelos</w:t>
      </w:r>
      <w:r w:rsidR="00CD0A94">
        <w:rPr>
          <w:lang w:val="es-ES" w:eastAsia="en-US"/>
        </w:rPr>
        <w:t xml:space="preserve"> </w:t>
      </w:r>
      <w:r w:rsidRPr="006A35E7">
        <w:rPr>
          <w:lang w:val="es-ES" w:eastAsia="en-US"/>
        </w:rPr>
        <w:t>y aplicaciones.</w:t>
      </w:r>
    </w:p>
    <w:p w14:paraId="225D03C5" w14:textId="3C0321D8" w:rsidR="006A35E7" w:rsidRDefault="006A35E7" w:rsidP="006A35E7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4F8CAA38" wp14:editId="0BB9F2AD">
            <wp:extent cx="3034520" cy="41783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92" cy="41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2FC3" w14:textId="77777777" w:rsidR="006A35E7" w:rsidRDefault="006A35E7" w:rsidP="006A35E7">
      <w:pPr>
        <w:jc w:val="center"/>
        <w:rPr>
          <w:lang w:val="es-ES" w:eastAsia="en-US"/>
        </w:rPr>
      </w:pPr>
    </w:p>
    <w:p w14:paraId="3C627CA8" w14:textId="79EA5BE3" w:rsidR="006A35E7" w:rsidRDefault="006A35E7" w:rsidP="006A35E7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1F40F7CB" wp14:editId="1278B6A2">
            <wp:extent cx="3104038" cy="2987040"/>
            <wp:effectExtent l="0" t="0" r="127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75" cy="30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A35E7" w:rsidRPr="006A35E7" w14:paraId="7A68DA86" w14:textId="77777777" w:rsidTr="006A35E7">
        <w:tc>
          <w:tcPr>
            <w:tcW w:w="4247" w:type="dxa"/>
            <w:shd w:val="clear" w:color="auto" w:fill="D9D9D9" w:themeFill="background1" w:themeFillShade="D9"/>
          </w:tcPr>
          <w:p w14:paraId="0632629B" w14:textId="77777777" w:rsidR="006A35E7" w:rsidRPr="006A35E7" w:rsidRDefault="006A35E7" w:rsidP="003B480B">
            <w:pPr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Ventajas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55FD8875" w14:textId="77777777" w:rsidR="006A35E7" w:rsidRPr="006A35E7" w:rsidRDefault="006A35E7" w:rsidP="003B480B">
            <w:pPr>
              <w:rPr>
                <w:b/>
                <w:bCs/>
                <w:lang w:val="es-ES" w:eastAsia="en-US"/>
              </w:rPr>
            </w:pPr>
            <w:r w:rsidRPr="006A35E7">
              <w:rPr>
                <w:b/>
                <w:bCs/>
                <w:lang w:val="es-ES" w:eastAsia="en-US"/>
              </w:rPr>
              <w:t>Inconvenientes</w:t>
            </w:r>
          </w:p>
        </w:tc>
      </w:tr>
      <w:tr w:rsidR="006A35E7" w:rsidRPr="006A35E7" w14:paraId="473F5ADC" w14:textId="77777777" w:rsidTr="006A35E7">
        <w:tc>
          <w:tcPr>
            <w:tcW w:w="4247" w:type="dxa"/>
          </w:tcPr>
          <w:p w14:paraId="239447B5" w14:textId="77777777" w:rsidR="006A35E7" w:rsidRPr="006A35E7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Ahorro de peso</w:t>
            </w:r>
          </w:p>
        </w:tc>
        <w:tc>
          <w:tcPr>
            <w:tcW w:w="4247" w:type="dxa"/>
          </w:tcPr>
          <w:p w14:paraId="0A8FBC81" w14:textId="77777777" w:rsidR="006A35E7" w:rsidRPr="006A35E7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Sensible a fijación</w:t>
            </w:r>
            <w:r w:rsidRPr="006A35E7">
              <w:rPr>
                <w:lang w:val="es-ES" w:eastAsia="en-US"/>
              </w:rPr>
              <w:t xml:space="preserve"> </w:t>
            </w:r>
            <w:r w:rsidRPr="006A35E7">
              <w:rPr>
                <w:lang w:val="es-ES" w:eastAsia="en-US"/>
              </w:rPr>
              <w:t>defectuosa</w:t>
            </w:r>
          </w:p>
        </w:tc>
      </w:tr>
      <w:tr w:rsidR="006A35E7" w:rsidRPr="006A35E7" w14:paraId="6AF21AF0" w14:textId="77777777" w:rsidTr="006A35E7">
        <w:tc>
          <w:tcPr>
            <w:tcW w:w="4247" w:type="dxa"/>
          </w:tcPr>
          <w:p w14:paraId="648D7406" w14:textId="77777777" w:rsidR="006A35E7" w:rsidRPr="006A35E7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Facilidad de instalación</w:t>
            </w:r>
          </w:p>
        </w:tc>
        <w:tc>
          <w:tcPr>
            <w:tcW w:w="4247" w:type="dxa"/>
          </w:tcPr>
          <w:p w14:paraId="21A8FCAC" w14:textId="77777777" w:rsidR="006A35E7" w:rsidRPr="006A35E7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Menor rendimiento</w:t>
            </w:r>
          </w:p>
        </w:tc>
      </w:tr>
      <w:tr w:rsidR="006A35E7" w:rsidRPr="006A35E7" w14:paraId="0ECF01ED" w14:textId="77777777" w:rsidTr="006A35E7">
        <w:tc>
          <w:tcPr>
            <w:tcW w:w="4247" w:type="dxa"/>
          </w:tcPr>
          <w:p w14:paraId="65005BD3" w14:textId="77777777" w:rsidR="006A35E7" w:rsidRPr="006A35E7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Peso</w:t>
            </w:r>
          </w:p>
        </w:tc>
        <w:tc>
          <w:tcPr>
            <w:tcW w:w="4247" w:type="dxa"/>
          </w:tcPr>
          <w:p w14:paraId="59CFAA8E" w14:textId="77777777" w:rsidR="006A35E7" w:rsidRPr="006A35E7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No regulable</w:t>
            </w:r>
          </w:p>
        </w:tc>
      </w:tr>
      <w:tr w:rsidR="006A35E7" w:rsidRPr="00900A66" w14:paraId="0F0F5742" w14:textId="77777777" w:rsidTr="006A35E7">
        <w:tc>
          <w:tcPr>
            <w:tcW w:w="4247" w:type="dxa"/>
          </w:tcPr>
          <w:p w14:paraId="368989A3" w14:textId="77777777" w:rsidR="006A35E7" w:rsidRPr="006A35E7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>Variedad de conexiones</w:t>
            </w:r>
          </w:p>
        </w:tc>
        <w:tc>
          <w:tcPr>
            <w:tcW w:w="4247" w:type="dxa"/>
          </w:tcPr>
          <w:p w14:paraId="5571EFF4" w14:textId="77777777" w:rsidR="006A35E7" w:rsidRPr="00900A66" w:rsidRDefault="006A35E7" w:rsidP="003B480B">
            <w:pPr>
              <w:rPr>
                <w:lang w:val="es-ES" w:eastAsia="en-US"/>
              </w:rPr>
            </w:pPr>
            <w:r w:rsidRPr="006A35E7">
              <w:rPr>
                <w:lang w:val="es-ES" w:eastAsia="en-US"/>
              </w:rPr>
              <w:t xml:space="preserve"> </w:t>
            </w:r>
          </w:p>
        </w:tc>
      </w:tr>
    </w:tbl>
    <w:p w14:paraId="2ED3FC11" w14:textId="104CF9DF" w:rsidR="006A35E7" w:rsidRDefault="006A35E7" w:rsidP="006A35E7">
      <w:pPr>
        <w:rPr>
          <w:lang w:val="es-ES" w:eastAsia="en-US"/>
        </w:rPr>
      </w:pPr>
    </w:p>
    <w:p w14:paraId="7844AC61" w14:textId="00BE9753" w:rsidR="00132D76" w:rsidRPr="00132D76" w:rsidRDefault="00132D76" w:rsidP="00132D76">
      <w:pPr>
        <w:pStyle w:val="Ttulo2"/>
        <w:rPr>
          <w:lang w:val="es-ES"/>
        </w:rPr>
      </w:pPr>
      <w:bookmarkStart w:id="5" w:name="_Toc191901340"/>
      <w:r w:rsidRPr="00132D76">
        <w:rPr>
          <w:lang w:val="es-ES"/>
        </w:rPr>
        <w:t>3.3.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Compresores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axiales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de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disco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oscilante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y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cilindrada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variable</w:t>
      </w:r>
      <w:r w:rsidRPr="00132D76">
        <w:rPr>
          <w:lang w:val="es-ES"/>
        </w:rPr>
        <w:t>.</w:t>
      </w:r>
      <w:bookmarkEnd w:id="5"/>
    </w:p>
    <w:p w14:paraId="7BE359D5" w14:textId="0A32222D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Actualmente existen en el mercado diversos fabricantes, principalmente SANDEN, HARRISON,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ZEXEL, NIPPODENSO.</w:t>
      </w:r>
    </w:p>
    <w:p w14:paraId="5BFA2F32" w14:textId="2380D0B9" w:rsidR="00132D76" w:rsidRPr="00132D76" w:rsidRDefault="00CD0A94" w:rsidP="00132D76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132D76" w:rsidRPr="00132D76">
        <w:rPr>
          <w:lang w:val="es-ES" w:eastAsia="en-US"/>
        </w:rPr>
        <w:t>SANDEN</w:t>
      </w:r>
      <w:r w:rsidR="00132D76">
        <w:rPr>
          <w:lang w:val="es-ES" w:eastAsia="en-US"/>
        </w:rPr>
        <w:t>.</w:t>
      </w:r>
    </w:p>
    <w:p w14:paraId="4C71A15C" w14:textId="1D77C780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SANDEN en 1991 sacó al mercado un nuevo y revolucionario compresor capaz de variar su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capacidad por sí mismo automáticamente, La construcción y pruebas había comenzado en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1984.</w:t>
      </w:r>
    </w:p>
    <w:p w14:paraId="3E481E03" w14:textId="172D2A48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1. Plato leva</w:t>
      </w:r>
      <w:r w:rsidR="00CD0A94">
        <w:rPr>
          <w:lang w:val="es-ES" w:eastAsia="en-US"/>
        </w:rPr>
        <w:t>.</w:t>
      </w:r>
    </w:p>
    <w:p w14:paraId="6FB43FE4" w14:textId="3ABBC926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2. Plato porta pistones</w:t>
      </w:r>
      <w:r w:rsidR="00CD0A94">
        <w:rPr>
          <w:lang w:val="es-ES" w:eastAsia="en-US"/>
        </w:rPr>
        <w:t>.</w:t>
      </w:r>
    </w:p>
    <w:p w14:paraId="7103EFC2" w14:textId="51208B19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3. Rodillo guía</w:t>
      </w:r>
      <w:r w:rsidR="00CD0A94">
        <w:rPr>
          <w:lang w:val="es-ES" w:eastAsia="en-US"/>
        </w:rPr>
        <w:t>.</w:t>
      </w:r>
    </w:p>
    <w:p w14:paraId="3F11CEE7" w14:textId="6885252E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4. Pista guía</w:t>
      </w:r>
      <w:r w:rsidR="00CD0A94">
        <w:rPr>
          <w:lang w:val="es-ES" w:eastAsia="en-US"/>
        </w:rPr>
        <w:t>.</w:t>
      </w:r>
    </w:p>
    <w:p w14:paraId="293B3D46" w14:textId="56F05384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lastRenderedPageBreak/>
        <w:t>5. Válvula compensadora</w:t>
      </w:r>
      <w:r w:rsidR="00CD0A94">
        <w:rPr>
          <w:lang w:val="es-ES" w:eastAsia="en-US"/>
        </w:rPr>
        <w:t>.</w:t>
      </w:r>
    </w:p>
    <w:p w14:paraId="60AA7999" w14:textId="3E3AD205" w:rsidR="00132D76" w:rsidRPr="00132D76" w:rsidRDefault="00CD0A94" w:rsidP="00CD0A94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Tapa frontal</w:t>
      </w:r>
      <w:r>
        <w:rPr>
          <w:lang w:val="es-ES" w:eastAsia="en-US"/>
        </w:rPr>
        <w:t>.</w:t>
      </w:r>
    </w:p>
    <w:p w14:paraId="0707D441" w14:textId="0ACC1C1E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 xml:space="preserve">Brazo </w:t>
      </w:r>
      <w:proofErr w:type="spellStart"/>
      <w:r w:rsidR="00132D76" w:rsidRPr="00132D76">
        <w:rPr>
          <w:lang w:val="es-ES" w:eastAsia="en-US"/>
        </w:rPr>
        <w:t>rotor</w:t>
      </w:r>
      <w:proofErr w:type="spellEnd"/>
      <w:r>
        <w:rPr>
          <w:lang w:val="es-ES" w:eastAsia="en-US"/>
        </w:rPr>
        <w:t>.</w:t>
      </w:r>
    </w:p>
    <w:p w14:paraId="526663C8" w14:textId="535F4F9D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Pasador eje</w:t>
      </w:r>
      <w:r>
        <w:rPr>
          <w:lang w:val="es-ES" w:eastAsia="en-US"/>
        </w:rPr>
        <w:t>.</w:t>
      </w:r>
    </w:p>
    <w:p w14:paraId="3D0EC2E7" w14:textId="0A7E1407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Refuerzo guía</w:t>
      </w:r>
      <w:r>
        <w:rPr>
          <w:lang w:val="es-ES" w:eastAsia="en-US"/>
        </w:rPr>
        <w:t>.</w:t>
      </w:r>
    </w:p>
    <w:p w14:paraId="7A57EA30" w14:textId="21D309CA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Bloque cilindros</w:t>
      </w:r>
      <w:r>
        <w:rPr>
          <w:lang w:val="es-ES" w:eastAsia="en-US"/>
        </w:rPr>
        <w:t>.</w:t>
      </w:r>
    </w:p>
    <w:p w14:paraId="19C01E37" w14:textId="382B5B88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Culata posterior</w:t>
      </w:r>
      <w:r>
        <w:rPr>
          <w:lang w:val="es-ES" w:eastAsia="en-US"/>
        </w:rPr>
        <w:t>.</w:t>
      </w:r>
    </w:p>
    <w:p w14:paraId="7A53D14F" w14:textId="72633F61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Cámara descarga</w:t>
      </w:r>
      <w:r>
        <w:rPr>
          <w:lang w:val="es-ES" w:eastAsia="en-US"/>
        </w:rPr>
        <w:t>.</w:t>
      </w:r>
    </w:p>
    <w:p w14:paraId="7C91BFC7" w14:textId="6483574F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Cámara de succión</w:t>
      </w:r>
      <w:r>
        <w:rPr>
          <w:lang w:val="es-ES" w:eastAsia="en-US"/>
        </w:rPr>
        <w:t>.</w:t>
      </w:r>
    </w:p>
    <w:p w14:paraId="7E772DB3" w14:textId="1DB96145" w:rsidR="00132D76" w:rsidRPr="00132D76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Muelle retorno</w:t>
      </w:r>
      <w:r>
        <w:rPr>
          <w:lang w:val="es-ES" w:eastAsia="en-US"/>
        </w:rPr>
        <w:t>.</w:t>
      </w:r>
    </w:p>
    <w:p w14:paraId="741AA7CA" w14:textId="6BD5594C" w:rsidR="006A35E7" w:rsidRDefault="00CD0A94" w:rsidP="00132D76">
      <w:pPr>
        <w:rPr>
          <w:lang w:val="es-ES" w:eastAsia="en-US"/>
        </w:rPr>
      </w:pPr>
      <w:r>
        <w:rPr>
          <w:lang w:val="es-ES" w:eastAsia="en-US"/>
        </w:rPr>
        <w:tab/>
      </w:r>
      <w:r w:rsidR="00132D76" w:rsidRPr="00132D76">
        <w:rPr>
          <w:lang w:val="es-ES" w:eastAsia="en-US"/>
        </w:rPr>
        <w:t>Eje principal</w:t>
      </w:r>
      <w:r>
        <w:rPr>
          <w:lang w:val="es-ES" w:eastAsia="en-US"/>
        </w:rPr>
        <w:t>.</w:t>
      </w:r>
    </w:p>
    <w:p w14:paraId="762AE223" w14:textId="4795D29E" w:rsidR="00132D76" w:rsidRDefault="00132D76" w:rsidP="00132D76">
      <w:pPr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0025E182" wp14:editId="26F2B1A5">
            <wp:extent cx="3048000" cy="2628314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49" cy="26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A3A5" w14:textId="2500602D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Tal como su nombre indica, sus pistones pueden efectuar una cilindrada variable entre el 1% y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el 100% de su cilindrada de 161,3 cm3.</w:t>
      </w:r>
    </w:p>
    <w:p w14:paraId="17DB3C57" w14:textId="692200FF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Así como los descritos anteriormente su cilindrada era fija por ser movido, su plato de pistones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por un plato cónico giratorio, estos tienen los pistones fijados en un plato-leva de ángulo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 xml:space="preserve">variable, que oscila según la presión de retorno de gas, variando entre </w:t>
      </w:r>
      <w:r w:rsidRPr="00132D76">
        <w:rPr>
          <w:lang w:val="es-ES" w:eastAsia="en-US"/>
        </w:rPr>
        <w:t>1,5</w:t>
      </w:r>
      <w:r>
        <w:rPr>
          <w:lang w:val="es-ES" w:eastAsia="en-US"/>
        </w:rPr>
        <w:t>°</w:t>
      </w:r>
      <w:r w:rsidRPr="00132D76">
        <w:rPr>
          <w:lang w:val="es-ES" w:eastAsia="en-US"/>
        </w:rPr>
        <w:t xml:space="preserve"> y 24</w:t>
      </w:r>
      <w:r>
        <w:rPr>
          <w:lang w:val="es-ES" w:eastAsia="en-US"/>
        </w:rPr>
        <w:t>°</w:t>
      </w:r>
      <w:r w:rsidRPr="00132D76">
        <w:rPr>
          <w:lang w:val="es-ES" w:eastAsia="en-US"/>
        </w:rPr>
        <w:t>.</w:t>
      </w:r>
    </w:p>
    <w:p w14:paraId="59BDE2C5" w14:textId="0F848D07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Una válvula automática llamada MFCV (</w:t>
      </w:r>
      <w:proofErr w:type="spellStart"/>
      <w:r w:rsidRPr="00132D76">
        <w:rPr>
          <w:lang w:val="es-ES" w:eastAsia="en-US"/>
        </w:rPr>
        <w:t>Mass</w:t>
      </w:r>
      <w:proofErr w:type="spellEnd"/>
      <w:r w:rsidRPr="00132D76">
        <w:rPr>
          <w:lang w:val="es-ES" w:eastAsia="en-US"/>
        </w:rPr>
        <w:t xml:space="preserve"> Flow </w:t>
      </w:r>
      <w:proofErr w:type="spellStart"/>
      <w:r w:rsidRPr="00132D76">
        <w:rPr>
          <w:lang w:val="es-ES" w:eastAsia="en-US"/>
        </w:rPr>
        <w:t>Compensated</w:t>
      </w:r>
      <w:proofErr w:type="spellEnd"/>
      <w:r w:rsidRPr="00132D76">
        <w:rPr>
          <w:lang w:val="es-ES" w:eastAsia="en-US"/>
        </w:rPr>
        <w:t xml:space="preserve"> Valve) que controla la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presión de evaporación teniendo en cuenta la presión de descarga del compresor es la que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activa las posiciones del plato-leva.</w:t>
      </w:r>
    </w:p>
    <w:p w14:paraId="6BB03943" w14:textId="5B5BCC93" w:rsidR="00132D76" w:rsidRDefault="00132D76" w:rsidP="00132D7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08A17B98" wp14:editId="11F411CE">
            <wp:extent cx="3090781" cy="20256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37" cy="202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FAD7" w14:textId="3DF30872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Al aumentar la carga térmica en el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evaporador la presión de evaporación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 xml:space="preserve">aumenta, mientras </w:t>
      </w:r>
      <w:r w:rsidR="00CD0A94" w:rsidRPr="00132D76">
        <w:rPr>
          <w:lang w:val="es-ES" w:eastAsia="en-US"/>
        </w:rPr>
        <w:t>que,</w:t>
      </w:r>
      <w:r w:rsidRPr="00132D76">
        <w:rPr>
          <w:lang w:val="es-ES" w:eastAsia="en-US"/>
        </w:rPr>
        <w:t xml:space="preserve"> al disminuir la carga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térmica en el evaporador, la presión de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evaporación disminuye.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32D76" w:rsidRPr="00132D76" w14:paraId="45608C0C" w14:textId="77777777" w:rsidTr="00132D76">
        <w:tc>
          <w:tcPr>
            <w:tcW w:w="4247" w:type="dxa"/>
            <w:shd w:val="clear" w:color="auto" w:fill="D9D9D9" w:themeFill="background1" w:themeFillShade="D9"/>
          </w:tcPr>
          <w:p w14:paraId="788B11C5" w14:textId="77777777" w:rsidR="00132D76" w:rsidRPr="00132D76" w:rsidRDefault="00132D76" w:rsidP="00452FB3">
            <w:pPr>
              <w:rPr>
                <w:b/>
                <w:bCs/>
                <w:lang w:val="es-ES" w:eastAsia="en-US"/>
              </w:rPr>
            </w:pPr>
            <w:r w:rsidRPr="00132D76">
              <w:rPr>
                <w:b/>
                <w:bCs/>
                <w:lang w:val="es-ES" w:eastAsia="en-US"/>
              </w:rPr>
              <w:t>Ventajas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0A3599F9" w14:textId="77777777" w:rsidR="00132D76" w:rsidRPr="00132D76" w:rsidRDefault="00132D76" w:rsidP="00452FB3">
            <w:pPr>
              <w:rPr>
                <w:b/>
                <w:bCs/>
                <w:lang w:val="es-ES" w:eastAsia="en-US"/>
              </w:rPr>
            </w:pPr>
            <w:r w:rsidRPr="00132D76">
              <w:rPr>
                <w:b/>
                <w:bCs/>
                <w:lang w:val="es-ES" w:eastAsia="en-US"/>
              </w:rPr>
              <w:t>Inconvenientes</w:t>
            </w:r>
          </w:p>
        </w:tc>
      </w:tr>
      <w:tr w:rsidR="00132D76" w:rsidRPr="00132D76" w14:paraId="32420D65" w14:textId="77777777" w:rsidTr="00132D76">
        <w:tc>
          <w:tcPr>
            <w:tcW w:w="4247" w:type="dxa"/>
          </w:tcPr>
          <w:p w14:paraId="23E970BE" w14:textId="77777777" w:rsidR="00132D76" w:rsidRPr="00132D7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Funcionamiento constante</w:t>
            </w:r>
          </w:p>
        </w:tc>
        <w:tc>
          <w:tcPr>
            <w:tcW w:w="4247" w:type="dxa"/>
          </w:tcPr>
          <w:p w14:paraId="4D96EE55" w14:textId="77777777" w:rsidR="00132D76" w:rsidRPr="00132D7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Sensible a vibraciones</w:t>
            </w:r>
          </w:p>
        </w:tc>
      </w:tr>
      <w:tr w:rsidR="00132D76" w:rsidRPr="00132D76" w14:paraId="24BE0D05" w14:textId="77777777" w:rsidTr="00132D76">
        <w:tc>
          <w:tcPr>
            <w:tcW w:w="4247" w:type="dxa"/>
          </w:tcPr>
          <w:p w14:paraId="2B089F5A" w14:textId="77777777" w:rsidR="00132D76" w:rsidRPr="00132D7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Menor fatiga tuberías</w:t>
            </w:r>
          </w:p>
        </w:tc>
        <w:tc>
          <w:tcPr>
            <w:tcW w:w="4247" w:type="dxa"/>
          </w:tcPr>
          <w:p w14:paraId="04D61A5D" w14:textId="77777777" w:rsidR="00132D76" w:rsidRPr="00132D7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Complejidad mecánica</w:t>
            </w:r>
          </w:p>
        </w:tc>
      </w:tr>
      <w:tr w:rsidR="00132D76" w:rsidRPr="00132D76" w14:paraId="4DEE879B" w14:textId="77777777" w:rsidTr="00132D76">
        <w:tc>
          <w:tcPr>
            <w:tcW w:w="4247" w:type="dxa"/>
          </w:tcPr>
          <w:p w14:paraId="2A064B3D" w14:textId="77777777" w:rsidR="00132D76" w:rsidRPr="00132D7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Menor consumo de potencia</w:t>
            </w:r>
          </w:p>
        </w:tc>
        <w:tc>
          <w:tcPr>
            <w:tcW w:w="4247" w:type="dxa"/>
          </w:tcPr>
          <w:p w14:paraId="4E813581" w14:textId="77777777" w:rsidR="00132D76" w:rsidRPr="00132D7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Rendimiento en condiciones medias</w:t>
            </w:r>
          </w:p>
        </w:tc>
      </w:tr>
      <w:tr w:rsidR="00132D76" w:rsidRPr="00900A66" w14:paraId="408DFACC" w14:textId="77777777" w:rsidTr="00132D76">
        <w:tc>
          <w:tcPr>
            <w:tcW w:w="4247" w:type="dxa"/>
          </w:tcPr>
          <w:p w14:paraId="52D514CF" w14:textId="77777777" w:rsidR="00132D76" w:rsidRPr="00132D7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Regulación funcionamiento evaporador.</w:t>
            </w:r>
            <w:r w:rsidRPr="00132D76">
              <w:rPr>
                <w:lang w:val="es-ES" w:eastAsia="en-US"/>
              </w:rPr>
              <w:t xml:space="preserve"> </w:t>
            </w:r>
            <w:r w:rsidRPr="00132D76">
              <w:rPr>
                <w:lang w:val="es-ES" w:eastAsia="en-US"/>
              </w:rPr>
              <w:t>Presión de trabajo estable (2,1 bar)</w:t>
            </w:r>
            <w:r w:rsidRPr="00132D76">
              <w:rPr>
                <w:lang w:val="es-ES" w:eastAsia="en-US"/>
              </w:rPr>
              <w:t>.</w:t>
            </w:r>
          </w:p>
        </w:tc>
        <w:tc>
          <w:tcPr>
            <w:tcW w:w="4247" w:type="dxa"/>
          </w:tcPr>
          <w:p w14:paraId="538C1853" w14:textId="77777777" w:rsidR="00132D76" w:rsidRPr="00900A66" w:rsidRDefault="00132D76" w:rsidP="00452FB3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.</w:t>
            </w:r>
          </w:p>
        </w:tc>
      </w:tr>
    </w:tbl>
    <w:p w14:paraId="0879A297" w14:textId="03858596" w:rsidR="00132D76" w:rsidRDefault="00132D76" w:rsidP="00132D76">
      <w:pPr>
        <w:rPr>
          <w:lang w:val="es-ES" w:eastAsia="en-US"/>
        </w:rPr>
      </w:pPr>
    </w:p>
    <w:p w14:paraId="75FC5FD6" w14:textId="246E1076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Al aumentar la presión de succión el compresor tiene que ir a una posición de mayor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desplazamiento, con el fin de que baje la presión de succión. Al disminuir la presión de succión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el compresor tiene que ir a una cilindrada menor, con el fin de que aumente la presión de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evaporación, por lo tanto, la temperatura de evaporación, evitándose la formación de hielo.</w:t>
      </w:r>
    </w:p>
    <w:p w14:paraId="34627EEE" w14:textId="1F34B418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Debido a que según la cantidad o caudal de refrigerante que circule por el circuito aumenta o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disminuye la pérdida de carga en la manguera del evaporador al compresor, la carga de gas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debe ser lo más exacta posible.</w:t>
      </w:r>
    </w:p>
    <w:p w14:paraId="2F4AAF83" w14:textId="2F9D0EEF" w:rsidR="00132D76" w:rsidRDefault="00132D76" w:rsidP="00132D7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3D4DED5D" wp14:editId="4AC62C44">
            <wp:extent cx="3047192" cy="2946400"/>
            <wp:effectExtent l="0" t="0" r="127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34" cy="29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FA0D" w14:textId="254937F3" w:rsidR="00132D76" w:rsidRPr="00132D76" w:rsidRDefault="00CD0A94" w:rsidP="00132D76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132D76" w:rsidRPr="00132D76">
        <w:rPr>
          <w:lang w:val="es-ES" w:eastAsia="en-US"/>
        </w:rPr>
        <w:t>HARRISON V5</w:t>
      </w:r>
      <w:r w:rsidR="00132D76">
        <w:rPr>
          <w:lang w:val="es-ES" w:eastAsia="en-US"/>
        </w:rPr>
        <w:t>.</w:t>
      </w:r>
    </w:p>
    <w:p w14:paraId="3752C5AF" w14:textId="478F5B77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Este compresor fue presentado en 1989. Su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funcionamiento es muy similar al SANDEN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descrito anteriormente. Su capacidad varía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entre el 11 y el 100% de su cilindrada.</w:t>
      </w:r>
    </w:p>
    <w:p w14:paraId="30CA49BB" w14:textId="051F88C6" w:rsidR="00132D76" w:rsidRPr="00132D76" w:rsidRDefault="00132D76" w:rsidP="00132D76">
      <w:pPr>
        <w:pStyle w:val="Ttulo2"/>
        <w:rPr>
          <w:lang w:val="es-ES"/>
        </w:rPr>
      </w:pPr>
      <w:bookmarkStart w:id="6" w:name="_Toc191901341"/>
      <w:r w:rsidRPr="00132D76">
        <w:rPr>
          <w:lang w:val="es-ES"/>
        </w:rPr>
        <w:t>3.4.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Compresores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axiales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dobles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de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disco</w:t>
      </w:r>
      <w:r w:rsidRPr="00132D76">
        <w:rPr>
          <w:lang w:val="es-ES"/>
        </w:rPr>
        <w:t xml:space="preserve"> </w:t>
      </w:r>
      <w:r w:rsidRPr="00132D76">
        <w:rPr>
          <w:lang w:val="es-ES"/>
        </w:rPr>
        <w:t>oscilante</w:t>
      </w:r>
      <w:r w:rsidRPr="00132D76">
        <w:rPr>
          <w:lang w:val="es-ES"/>
        </w:rPr>
        <w:t>.</w:t>
      </w:r>
      <w:bookmarkEnd w:id="6"/>
    </w:p>
    <w:p w14:paraId="2BA8E0F2" w14:textId="63123B8A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Los modelos más conocidos son HARRISON, NIPPODENSO, DIESEL KIKI, ZEXEL, NIHON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RADIATOR, HITACHI, UNICLA, SELTEC/TAMA Estos compresores están formados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normalmente por tres o cinco pistones dobles opuestos, en forma de barra con un pistón en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cada punta y una ranura intermedia, en la que se aloja el disco oscilante. El disco oscilante es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solidario con el eje del compresor. Al girar el eje lo hace el disco oscilante, que en sus giros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mueve los pistones en forma horizontal. Así cuando un pistón aspira, su opuesto comprime.</w:t>
      </w:r>
    </w:p>
    <w:p w14:paraId="205C31E6" w14:textId="27BEEF3D" w:rsidR="00132D76" w:rsidRDefault="00132D76" w:rsidP="00132D7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7B570AEC" wp14:editId="43A4E3AB">
            <wp:extent cx="3098800" cy="2238287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26" cy="22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C203" w14:textId="55C179F6" w:rsidR="00132D76" w:rsidRDefault="00132D76" w:rsidP="00132D7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2B90323A" wp14:editId="190AFE10">
            <wp:extent cx="3962400" cy="120700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68FE" w14:textId="48848B38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Tienen dos bloques de cilindros uno a cada lado del disco oscilante y a la cabeza de estos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bloques sendos platos de válvulas. Las culatas frontal y posterior además de los platos de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válvulas,</w:t>
      </w:r>
      <w:r w:rsidRPr="00132D76">
        <w:rPr>
          <w:lang w:val="es-ES" w:eastAsia="en-US"/>
        </w:rPr>
        <w:t xml:space="preserve"> aloja conductos de aspiración y descarga, unidos entre sí por conductos de laterales.</w:t>
      </w:r>
    </w:p>
    <w:p w14:paraId="7A70BD83" w14:textId="4D36B6F5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 xml:space="preserve">Algunos modelos como Diesel Kiki, </w:t>
      </w:r>
      <w:proofErr w:type="spellStart"/>
      <w:r w:rsidRPr="00132D76">
        <w:rPr>
          <w:lang w:val="es-ES" w:eastAsia="en-US"/>
        </w:rPr>
        <w:t>Zexel</w:t>
      </w:r>
      <w:proofErr w:type="spellEnd"/>
      <w:r w:rsidRPr="00132D76">
        <w:rPr>
          <w:lang w:val="es-ES" w:eastAsia="en-US"/>
        </w:rPr>
        <w:t xml:space="preserve"> o Harrison tienen estos acoplamientos en su culata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posterior y otros como Denso en el costado.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32D76" w:rsidRPr="00132D76" w14:paraId="367AA231" w14:textId="77777777" w:rsidTr="00132D76">
        <w:tc>
          <w:tcPr>
            <w:tcW w:w="4247" w:type="dxa"/>
            <w:shd w:val="clear" w:color="auto" w:fill="D9D9D9" w:themeFill="background1" w:themeFillShade="D9"/>
          </w:tcPr>
          <w:p w14:paraId="667CBD7C" w14:textId="77777777" w:rsidR="00132D76" w:rsidRPr="00132D76" w:rsidRDefault="00132D76" w:rsidP="00067996">
            <w:pPr>
              <w:rPr>
                <w:b/>
                <w:bCs/>
                <w:lang w:val="es-ES" w:eastAsia="en-US"/>
              </w:rPr>
            </w:pPr>
            <w:r w:rsidRPr="00132D76">
              <w:rPr>
                <w:b/>
                <w:bCs/>
                <w:lang w:val="es-ES" w:eastAsia="en-US"/>
              </w:rPr>
              <w:t>Ventajas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5A7E3315" w14:textId="77777777" w:rsidR="00132D76" w:rsidRPr="00132D76" w:rsidRDefault="00132D76" w:rsidP="00067996">
            <w:pPr>
              <w:rPr>
                <w:b/>
                <w:bCs/>
                <w:lang w:val="es-ES" w:eastAsia="en-US"/>
              </w:rPr>
            </w:pPr>
            <w:r w:rsidRPr="00132D76">
              <w:rPr>
                <w:b/>
                <w:bCs/>
                <w:lang w:val="es-ES" w:eastAsia="en-US"/>
              </w:rPr>
              <w:t>Inconvenientes</w:t>
            </w:r>
          </w:p>
        </w:tc>
      </w:tr>
      <w:tr w:rsidR="00132D76" w:rsidRPr="00132D76" w14:paraId="58D386F7" w14:textId="77777777" w:rsidTr="00132D76">
        <w:tc>
          <w:tcPr>
            <w:tcW w:w="4247" w:type="dxa"/>
          </w:tcPr>
          <w:p w14:paraId="19AD0B6B" w14:textId="77777777" w:rsidR="00132D76" w:rsidRPr="00132D7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Silencio de funcionamiento</w:t>
            </w:r>
          </w:p>
        </w:tc>
        <w:tc>
          <w:tcPr>
            <w:tcW w:w="4247" w:type="dxa"/>
          </w:tcPr>
          <w:p w14:paraId="1E9BC4A4" w14:textId="77777777" w:rsidR="00132D76" w:rsidRPr="00132D7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Sensibles al sobrecalentamiento</w:t>
            </w:r>
          </w:p>
        </w:tc>
      </w:tr>
      <w:tr w:rsidR="00132D76" w:rsidRPr="00132D76" w14:paraId="6B61631C" w14:textId="77777777" w:rsidTr="00132D76">
        <w:tc>
          <w:tcPr>
            <w:tcW w:w="4247" w:type="dxa"/>
          </w:tcPr>
          <w:p w14:paraId="45EDA532" w14:textId="77777777" w:rsidR="00132D76" w:rsidRPr="00132D7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No vibraciones</w:t>
            </w:r>
          </w:p>
        </w:tc>
        <w:tc>
          <w:tcPr>
            <w:tcW w:w="4247" w:type="dxa"/>
          </w:tcPr>
          <w:p w14:paraId="48E7457B" w14:textId="77777777" w:rsidR="00132D76" w:rsidRPr="00132D7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Mantenimiento</w:t>
            </w:r>
          </w:p>
        </w:tc>
      </w:tr>
      <w:tr w:rsidR="00132D76" w:rsidRPr="00132D76" w14:paraId="34A484EA" w14:textId="77777777" w:rsidTr="00132D76">
        <w:tc>
          <w:tcPr>
            <w:tcW w:w="4247" w:type="dxa"/>
          </w:tcPr>
          <w:p w14:paraId="12242ACD" w14:textId="77777777" w:rsidR="00132D76" w:rsidRPr="00132D7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Menor peso</w:t>
            </w:r>
          </w:p>
        </w:tc>
        <w:tc>
          <w:tcPr>
            <w:tcW w:w="4247" w:type="dxa"/>
          </w:tcPr>
          <w:p w14:paraId="108AB73E" w14:textId="77777777" w:rsidR="00132D76" w:rsidRPr="00132D7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Contaminación circuito si fallo</w:t>
            </w:r>
          </w:p>
        </w:tc>
      </w:tr>
      <w:tr w:rsidR="00132D76" w:rsidRPr="00900A66" w14:paraId="235168D8" w14:textId="77777777" w:rsidTr="00132D76">
        <w:tc>
          <w:tcPr>
            <w:tcW w:w="4247" w:type="dxa"/>
          </w:tcPr>
          <w:p w14:paraId="268BD21C" w14:textId="77777777" w:rsidR="00132D76" w:rsidRPr="00132D7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Adaptación, aplicaciones</w:t>
            </w:r>
          </w:p>
        </w:tc>
        <w:tc>
          <w:tcPr>
            <w:tcW w:w="4247" w:type="dxa"/>
          </w:tcPr>
          <w:p w14:paraId="5D08527D" w14:textId="77777777" w:rsidR="00132D76" w:rsidRPr="00900A66" w:rsidRDefault="00132D76" w:rsidP="00067996">
            <w:pPr>
              <w:rPr>
                <w:lang w:val="es-ES" w:eastAsia="en-US"/>
              </w:rPr>
            </w:pPr>
            <w:r w:rsidRPr="00132D76">
              <w:rPr>
                <w:lang w:val="es-ES" w:eastAsia="en-US"/>
              </w:rPr>
              <w:t>No regulables</w:t>
            </w:r>
          </w:p>
        </w:tc>
      </w:tr>
    </w:tbl>
    <w:p w14:paraId="30B478FC" w14:textId="67AF0E00" w:rsidR="00132D76" w:rsidRDefault="00132D76" w:rsidP="00132D76">
      <w:pPr>
        <w:rPr>
          <w:lang w:val="es-ES" w:eastAsia="en-US"/>
        </w:rPr>
      </w:pPr>
    </w:p>
    <w:p w14:paraId="4A2CDF26" w14:textId="291AB417" w:rsidR="00132D76" w:rsidRPr="00132D76" w:rsidRDefault="00CD0A94" w:rsidP="00132D76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132D76" w:rsidRPr="00132D76">
        <w:rPr>
          <w:lang w:val="es-ES" w:eastAsia="en-US"/>
        </w:rPr>
        <w:t>HARRISON</w:t>
      </w:r>
      <w:r w:rsidR="00132D76">
        <w:rPr>
          <w:lang w:val="es-ES" w:eastAsia="en-US"/>
        </w:rPr>
        <w:t>.</w:t>
      </w:r>
    </w:p>
    <w:p w14:paraId="1A0A4361" w14:textId="7E87A20B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En principio estos compresores fueron fabricados por Frigidaire. Esta empresa de General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Motors, posteriormente salió al mercado como AC DELCO y finalmente forma parte de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Harrison. El modelo A6 fue el primero con tres cilindros dobles y 164cc de desplazamiento,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construido en hierro fundido, resulta muy pesado. Su rendimiento es muy elevado, su calidad y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durabilidad suficientemente demostrados después de muchos años en el mercado.</w:t>
      </w:r>
    </w:p>
    <w:p w14:paraId="5512A037" w14:textId="31D69D75" w:rsidR="00132D76" w:rsidRP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Posteriormente Harrison fabricó el modelo DA-6 mucho más liviano en aluminio, más reducido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y de igual desplazamiento (164cc.) Un posterior rediseño de este compresor con mínimas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variantes fue el modelo HR-6 también de 164cc.</w:t>
      </w:r>
    </w:p>
    <w:p w14:paraId="469941F0" w14:textId="20CAA661" w:rsidR="00132D76" w:rsidRPr="00132D76" w:rsidRDefault="00CD0A94" w:rsidP="00132D76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132D76" w:rsidRPr="00132D76">
        <w:rPr>
          <w:lang w:val="es-ES" w:eastAsia="en-US"/>
        </w:rPr>
        <w:t>NIPPONDENSO</w:t>
      </w:r>
      <w:r w:rsidR="00132D76">
        <w:rPr>
          <w:lang w:val="es-ES" w:eastAsia="en-US"/>
        </w:rPr>
        <w:t>.</w:t>
      </w:r>
    </w:p>
    <w:p w14:paraId="41B8FB74" w14:textId="2836E6CA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 xml:space="preserve">Compresores Axiales dobles de disco oscilante, construidos en aluminio de buena </w:t>
      </w:r>
      <w:r w:rsidR="00CD0A94" w:rsidRPr="00132D76">
        <w:rPr>
          <w:lang w:val="es-ES" w:eastAsia="en-US"/>
        </w:rPr>
        <w:t>calidad,</w:t>
      </w:r>
      <w:r w:rsidRPr="00132D76">
        <w:rPr>
          <w:lang w:val="es-ES" w:eastAsia="en-US"/>
        </w:rPr>
        <w:t xml:space="preserve"> pero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muy sensibles a la degradación de las características de lubricación del aceite, dado su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particular sistema antifricción interno. Los actuales compresores DENSO han evolucionado de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los modelos 10P de los años ’80, a los aún en evolución 10PA, o los más modernos y ligeros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10S. Todos tienen 5 pistones dobles, de diferente longitud, que permite elegir cilindradas que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 xml:space="preserve">van entre los 80 </w:t>
      </w:r>
      <w:proofErr w:type="spellStart"/>
      <w:r w:rsidRPr="00132D76">
        <w:rPr>
          <w:lang w:val="es-ES" w:eastAsia="en-US"/>
        </w:rPr>
        <w:t>cc</w:t>
      </w:r>
      <w:proofErr w:type="spellEnd"/>
      <w:r w:rsidRPr="00132D76">
        <w:rPr>
          <w:lang w:val="es-ES" w:eastAsia="en-US"/>
        </w:rPr>
        <w:t xml:space="preserve"> hasta los 300 </w:t>
      </w:r>
      <w:proofErr w:type="spellStart"/>
      <w:r w:rsidRPr="00132D76">
        <w:rPr>
          <w:lang w:val="es-ES" w:eastAsia="en-US"/>
        </w:rPr>
        <w:t>cc</w:t>
      </w:r>
      <w:proofErr w:type="spellEnd"/>
      <w:r w:rsidRPr="00132D76">
        <w:rPr>
          <w:lang w:val="es-ES" w:eastAsia="en-US"/>
        </w:rPr>
        <w:t xml:space="preserve"> (aplicación autobuses).</w:t>
      </w:r>
    </w:p>
    <w:p w14:paraId="4ECCD8E4" w14:textId="303EEC4D" w:rsidR="00132D76" w:rsidRDefault="00132D76" w:rsidP="00132D7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39BB1484" wp14:editId="232DD486">
            <wp:extent cx="3073400" cy="2357062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24" cy="23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070A" w14:textId="349F6BA8" w:rsidR="00132D76" w:rsidRPr="00132D76" w:rsidRDefault="00CD0A94" w:rsidP="00132D76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132D76" w:rsidRPr="00132D76">
        <w:rPr>
          <w:lang w:val="es-ES" w:eastAsia="en-US"/>
        </w:rPr>
        <w:t>DIESEL KIKI, ZEXEL, NIHON</w:t>
      </w:r>
      <w:r w:rsidR="00132D76">
        <w:rPr>
          <w:lang w:val="es-ES" w:eastAsia="en-US"/>
        </w:rPr>
        <w:t xml:space="preserve"> </w:t>
      </w:r>
      <w:r w:rsidR="00132D76" w:rsidRPr="00132D76">
        <w:rPr>
          <w:lang w:val="es-ES" w:eastAsia="en-US"/>
        </w:rPr>
        <w:t>RADIATOR</w:t>
      </w:r>
      <w:r w:rsidR="00132D76">
        <w:rPr>
          <w:lang w:val="es-ES" w:eastAsia="en-US"/>
        </w:rPr>
        <w:t>.</w:t>
      </w:r>
    </w:p>
    <w:p w14:paraId="78FC14B8" w14:textId="14B27BD9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Son todos producidos por Diesel Kiki de tres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pistones dobles y disco oscilante.</w:t>
      </w:r>
    </w:p>
    <w:p w14:paraId="563BCB08" w14:textId="716D6763" w:rsidR="00132D76" w:rsidRPr="00132D76" w:rsidRDefault="00CD0A94" w:rsidP="00132D76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132D76" w:rsidRPr="00132D76">
        <w:rPr>
          <w:lang w:val="es-ES" w:eastAsia="en-US"/>
        </w:rPr>
        <w:t>UNICLA</w:t>
      </w:r>
      <w:r w:rsidR="00132D76">
        <w:rPr>
          <w:lang w:val="es-ES" w:eastAsia="en-US"/>
        </w:rPr>
        <w:t>.</w:t>
      </w:r>
    </w:p>
    <w:p w14:paraId="71E3EA4C" w14:textId="78699DD0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Esta empresa fue fundada en 1951 con dedicación al aire acondicionado del automóvil y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fabricación de compresores. Se ha especializado en compresores dobles de disco oscilante y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cinco cilindros dobles. Sus fijaciones les hace intercambiables con los de SANDEN y algunos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con los de NIPPODENSO.</w:t>
      </w:r>
    </w:p>
    <w:p w14:paraId="6AD3E4FE" w14:textId="28295205" w:rsidR="00132D76" w:rsidRDefault="00132D76" w:rsidP="00132D7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3D84BB0D" wp14:editId="58647A51">
            <wp:extent cx="3041650" cy="2332712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24" cy="23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303F" w14:textId="43A577C7" w:rsidR="00132D76" w:rsidRPr="00132D76" w:rsidRDefault="00CD0A94" w:rsidP="00132D76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132D76" w:rsidRPr="00132D76">
        <w:rPr>
          <w:lang w:val="es-ES" w:eastAsia="en-US"/>
        </w:rPr>
        <w:t>SELTEC (TAMA)</w:t>
      </w:r>
      <w:r w:rsidR="00132D76">
        <w:rPr>
          <w:lang w:val="es-ES" w:eastAsia="en-US"/>
        </w:rPr>
        <w:t>.</w:t>
      </w:r>
    </w:p>
    <w:p w14:paraId="543C49E1" w14:textId="3072A942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Compresores de disco oscilante y 6 cilindros opuestos normalmente, excepto los dos de mayor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capacidad que montan 10 cilindros.</w:t>
      </w:r>
    </w:p>
    <w:p w14:paraId="7F28B335" w14:textId="4C562CE7" w:rsidR="00132D76" w:rsidRDefault="00132D76" w:rsidP="00132D76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794A50C9" wp14:editId="27218774">
            <wp:extent cx="3028950" cy="204337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85" cy="20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89DD" w14:textId="539E032E" w:rsidR="00132D76" w:rsidRDefault="00132D76" w:rsidP="00132D76">
      <w:pPr>
        <w:rPr>
          <w:lang w:val="es-ES" w:eastAsia="en-US"/>
        </w:rPr>
      </w:pPr>
      <w:r w:rsidRPr="00132D76">
        <w:rPr>
          <w:lang w:val="es-ES" w:eastAsia="en-US"/>
        </w:rPr>
        <w:t>Estos compresores pueden tener gran variedad de aplicaciones por sus muchas posibilidades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de cambio de embragues magnéticos y tapas posteriores con acoplamientos para entrada y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>salida de gas de todos los tipos. La versión XD está especialmente reforzada par su trabajo en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 xml:space="preserve">equipos de frío </w:t>
      </w:r>
      <w:proofErr w:type="spellStart"/>
      <w:r w:rsidRPr="00132D76">
        <w:rPr>
          <w:lang w:val="es-ES" w:eastAsia="en-US"/>
        </w:rPr>
        <w:t>paratransporte</w:t>
      </w:r>
      <w:proofErr w:type="spellEnd"/>
      <w:r w:rsidRPr="00132D76">
        <w:rPr>
          <w:lang w:val="es-ES" w:eastAsia="en-US"/>
        </w:rPr>
        <w:t xml:space="preserve"> de mercancías perecederas (ADR), donde el uso de diferentes</w:t>
      </w:r>
      <w:r w:rsidR="00CD0A94">
        <w:rPr>
          <w:lang w:val="es-ES" w:eastAsia="en-US"/>
        </w:rPr>
        <w:t xml:space="preserve"> </w:t>
      </w:r>
      <w:r w:rsidRPr="00132D76">
        <w:rPr>
          <w:lang w:val="es-ES" w:eastAsia="en-US"/>
        </w:rPr>
        <w:t xml:space="preserve">refrigerantes obliga a trabajar con </w:t>
      </w:r>
      <w:proofErr w:type="spellStart"/>
      <w:r w:rsidRPr="00132D76">
        <w:rPr>
          <w:lang w:val="es-ES" w:eastAsia="en-US"/>
        </w:rPr>
        <w:t>presioneselevadas</w:t>
      </w:r>
      <w:proofErr w:type="spellEnd"/>
      <w:r w:rsidRPr="00132D76">
        <w:rPr>
          <w:lang w:val="es-ES" w:eastAsia="en-US"/>
        </w:rPr>
        <w:t>.</w:t>
      </w:r>
    </w:p>
    <w:p w14:paraId="7F889258" w14:textId="41E11CBF" w:rsidR="00A41FB2" w:rsidRDefault="00A41FB2" w:rsidP="00A41FB2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0A47CF74" wp14:editId="0BCFE717">
            <wp:extent cx="3060700" cy="2316715"/>
            <wp:effectExtent l="0" t="0" r="635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140" cy="232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8152" w14:textId="7B16227D" w:rsidR="00A41FB2" w:rsidRPr="00CD0A94" w:rsidRDefault="00A41FB2" w:rsidP="00A41FB2">
      <w:pPr>
        <w:pStyle w:val="Ttulo2"/>
        <w:rPr>
          <w:lang w:val="es-ES"/>
        </w:rPr>
      </w:pPr>
      <w:bookmarkStart w:id="7" w:name="_Toc191901342"/>
      <w:r w:rsidRPr="00CD0A94">
        <w:rPr>
          <w:lang w:val="es-ES"/>
        </w:rPr>
        <w:t>3.5.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Compresores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rotativos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de</w:t>
      </w:r>
      <w:r w:rsidRPr="00CD0A94">
        <w:rPr>
          <w:lang w:val="es-ES"/>
        </w:rPr>
        <w:t xml:space="preserve"> </w:t>
      </w:r>
      <w:r w:rsidRPr="00CD0A94">
        <w:rPr>
          <w:lang w:val="es-ES"/>
        </w:rPr>
        <w:t>paletas</w:t>
      </w:r>
      <w:r w:rsidRPr="00CD0A94">
        <w:rPr>
          <w:lang w:val="es-ES"/>
        </w:rPr>
        <w:t>.</w:t>
      </w:r>
      <w:bookmarkEnd w:id="7"/>
    </w:p>
    <w:p w14:paraId="02AD79DE" w14:textId="6DC8FCDF" w:rsidR="00A41FB2" w:rsidRPr="00A41FB2" w:rsidRDefault="00A41FB2" w:rsidP="00A41FB2">
      <w:pPr>
        <w:rPr>
          <w:lang w:val="es-ES" w:eastAsia="en-US"/>
        </w:rPr>
      </w:pPr>
      <w:r w:rsidRPr="00A41FB2">
        <w:rPr>
          <w:lang w:val="es-ES" w:eastAsia="en-US"/>
        </w:rPr>
        <w:t>Existen distintas versiones de estos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compresores:</w:t>
      </w:r>
    </w:p>
    <w:p w14:paraId="40ECD87F" w14:textId="0DF7754C" w:rsidR="00A41FB2" w:rsidRPr="00A41FB2" w:rsidRDefault="00CD0A94" w:rsidP="00A41FB2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A41FB2" w:rsidRPr="00A41FB2">
        <w:rPr>
          <w:lang w:val="es-ES" w:eastAsia="en-US"/>
        </w:rPr>
        <w:t>Cilíndricos con rotor excéntrico</w:t>
      </w:r>
      <w:r>
        <w:rPr>
          <w:lang w:val="es-ES" w:eastAsia="en-US"/>
        </w:rPr>
        <w:t xml:space="preserve"> </w:t>
      </w:r>
      <w:r w:rsidR="00A41FB2" w:rsidRPr="00A41FB2">
        <w:rPr>
          <w:lang w:val="es-ES" w:eastAsia="en-US"/>
        </w:rPr>
        <w:t>de dos a cinco palas.</w:t>
      </w:r>
    </w:p>
    <w:p w14:paraId="30FC0214" w14:textId="6B495BBC" w:rsidR="00A41FB2" w:rsidRPr="00A41FB2" w:rsidRDefault="00CD0A94" w:rsidP="00A41FB2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A41FB2" w:rsidRPr="00A41FB2">
        <w:rPr>
          <w:lang w:val="es-ES" w:eastAsia="en-US"/>
        </w:rPr>
        <w:t>Ovalados con rotor excéntrico</w:t>
      </w:r>
      <w:r>
        <w:rPr>
          <w:lang w:val="es-ES" w:eastAsia="en-US"/>
        </w:rPr>
        <w:t xml:space="preserve"> </w:t>
      </w:r>
      <w:r w:rsidR="00A41FB2" w:rsidRPr="00A41FB2">
        <w:rPr>
          <w:lang w:val="es-ES" w:eastAsia="en-US"/>
        </w:rPr>
        <w:t>de tres y cuatro palas.</w:t>
      </w:r>
    </w:p>
    <w:p w14:paraId="2FB21268" w14:textId="0158013D" w:rsidR="00A41FB2" w:rsidRPr="00A41FB2" w:rsidRDefault="00A41FB2" w:rsidP="00A41FB2">
      <w:pPr>
        <w:rPr>
          <w:lang w:val="es-ES" w:eastAsia="en-US"/>
        </w:rPr>
      </w:pPr>
      <w:r w:rsidRPr="00A41FB2">
        <w:rPr>
          <w:lang w:val="es-ES" w:eastAsia="en-US"/>
        </w:rPr>
        <w:t>El rotor tiene ranuras longitudinales inclinadas donde van alojadas las paletas. Al girar el rotor,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las paletas por la fuerza centrífuga tienden a salir del mismo y se produce el contacto con el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interior del cilindro efectuando el barrido del gas comprimiéndolo. Al ser el giro excéntrico,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aspiran el gas en la parte más ancha del giro y lo comprimen hasta darle salida en la parte de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excentricidad mínima.</w:t>
      </w:r>
    </w:p>
    <w:p w14:paraId="7418987C" w14:textId="751C2B29" w:rsidR="00A41FB2" w:rsidRDefault="00A41FB2" w:rsidP="00A41FB2">
      <w:pPr>
        <w:rPr>
          <w:lang w:val="es-ES" w:eastAsia="en-US"/>
        </w:rPr>
      </w:pPr>
      <w:r w:rsidRPr="00A41FB2">
        <w:rPr>
          <w:lang w:val="es-ES" w:eastAsia="en-US"/>
        </w:rPr>
        <w:lastRenderedPageBreak/>
        <w:t>En el lateral del cilindro van situadas las lumbreras de admisión y válvulas de descarga que a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través de conductos quedan unidas a los racores de admisión y descarga de la tapa posteri</w:t>
      </w:r>
      <w:r>
        <w:rPr>
          <w:lang w:val="es-ES" w:eastAsia="en-US"/>
        </w:rPr>
        <w:t>or.</w:t>
      </w:r>
    </w:p>
    <w:p w14:paraId="5AACA9C2" w14:textId="2BA61782" w:rsidR="00A41FB2" w:rsidRDefault="00A41FB2" w:rsidP="00A41FB2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4BC03BC8" wp14:editId="776D0001">
            <wp:extent cx="3962400" cy="1746504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947F" w14:textId="111869A1" w:rsidR="00A41FB2" w:rsidRDefault="00A41FB2" w:rsidP="00A41FB2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3CD2D111" wp14:editId="62A5E393">
            <wp:extent cx="3263900" cy="348735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391" cy="349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F630" w14:textId="5AB001C4" w:rsidR="00A41FB2" w:rsidRDefault="00A41FB2" w:rsidP="00A41FB2">
      <w:pPr>
        <w:rPr>
          <w:lang w:val="es-ES" w:eastAsia="en-US"/>
        </w:rPr>
      </w:pPr>
      <w:r w:rsidRPr="00A41FB2">
        <w:rPr>
          <w:lang w:val="es-ES" w:eastAsia="en-US"/>
        </w:rPr>
        <w:t>Estos compresores tienen un buen rendimiento a velocidades medias y altas debido a que las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paletas barren perfectamente por la parte frontal, pero por los laterales, debido a la necesidad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de tener que dejar una tolerancia de dilatación longitudinal no ajustan totalmente y permiten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escapar parte del gas comprimido. Son más silenciosos que los de disco oscilante, y muy</w:t>
      </w:r>
      <w:r w:rsidR="00CD0A94">
        <w:rPr>
          <w:lang w:val="es-ES" w:eastAsia="en-US"/>
        </w:rPr>
        <w:t xml:space="preserve"> </w:t>
      </w:r>
      <w:r w:rsidRPr="00A41FB2">
        <w:rPr>
          <w:lang w:val="es-ES" w:eastAsia="en-US"/>
        </w:rPr>
        <w:t>sensibles ante posibles sobrecalentamientos por falta de refrigerante o exceso de presión.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0A94" w:rsidRPr="00A41FB2" w14:paraId="6EDC8E2F" w14:textId="77777777" w:rsidTr="00CD0A94">
        <w:tc>
          <w:tcPr>
            <w:tcW w:w="4247" w:type="dxa"/>
            <w:shd w:val="clear" w:color="auto" w:fill="D9D9D9" w:themeFill="background1" w:themeFillShade="D9"/>
          </w:tcPr>
          <w:p w14:paraId="7AAD0FD6" w14:textId="77777777" w:rsidR="00CD0A94" w:rsidRPr="00CD0A94" w:rsidRDefault="00CD0A94" w:rsidP="006C7C35">
            <w:pPr>
              <w:rPr>
                <w:b/>
                <w:bCs/>
                <w:lang w:val="es-ES" w:eastAsia="en-US"/>
              </w:rPr>
            </w:pPr>
            <w:r w:rsidRPr="00A41FB2">
              <w:rPr>
                <w:b/>
                <w:bCs/>
                <w:lang w:val="es-ES" w:eastAsia="en-US"/>
              </w:rPr>
              <w:t>Ventajas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5C456FBD" w14:textId="77777777" w:rsidR="00CD0A94" w:rsidRPr="00A41FB2" w:rsidRDefault="00CD0A94" w:rsidP="006C7C35">
            <w:pPr>
              <w:rPr>
                <w:b/>
                <w:bCs/>
                <w:lang w:val="es-ES" w:eastAsia="en-US"/>
              </w:rPr>
            </w:pPr>
            <w:r w:rsidRPr="00A41FB2">
              <w:rPr>
                <w:b/>
                <w:bCs/>
                <w:lang w:val="es-ES" w:eastAsia="en-US"/>
              </w:rPr>
              <w:t>Inconvenientes</w:t>
            </w:r>
          </w:p>
        </w:tc>
      </w:tr>
      <w:tr w:rsidR="00CD0A94" w:rsidRPr="00A41FB2" w14:paraId="610AE095" w14:textId="77777777" w:rsidTr="00CD0A94">
        <w:tc>
          <w:tcPr>
            <w:tcW w:w="4247" w:type="dxa"/>
          </w:tcPr>
          <w:p w14:paraId="1E4789D4" w14:textId="77777777" w:rsidR="00CD0A94" w:rsidRPr="00CD0A94" w:rsidRDefault="00CD0A94" w:rsidP="006C7C35">
            <w:pPr>
              <w:rPr>
                <w:lang w:val="es-ES" w:eastAsia="en-US"/>
              </w:rPr>
            </w:pPr>
            <w:r w:rsidRPr="00A41FB2">
              <w:rPr>
                <w:lang w:val="es-ES" w:eastAsia="en-US"/>
              </w:rPr>
              <w:t>Menor tamaño</w:t>
            </w:r>
          </w:p>
        </w:tc>
        <w:tc>
          <w:tcPr>
            <w:tcW w:w="4247" w:type="dxa"/>
          </w:tcPr>
          <w:p w14:paraId="397F3B18" w14:textId="27C4FF5C" w:rsidR="00CD0A94" w:rsidRPr="00A41FB2" w:rsidRDefault="00CD0A94" w:rsidP="006C7C35">
            <w:pPr>
              <w:rPr>
                <w:lang w:val="es-ES" w:eastAsia="en-US"/>
              </w:rPr>
            </w:pPr>
            <w:r w:rsidRPr="00A41FB2">
              <w:rPr>
                <w:lang w:val="es-ES" w:eastAsia="en-US"/>
              </w:rPr>
              <w:t>Sensibles sobrecalentamientos</w:t>
            </w:r>
          </w:p>
        </w:tc>
      </w:tr>
      <w:tr w:rsidR="00CD0A94" w:rsidRPr="00A41FB2" w14:paraId="2D9848C2" w14:textId="77777777" w:rsidTr="00CD0A94">
        <w:tc>
          <w:tcPr>
            <w:tcW w:w="4247" w:type="dxa"/>
          </w:tcPr>
          <w:p w14:paraId="79569E4D" w14:textId="77777777" w:rsidR="00CD0A94" w:rsidRPr="00CD0A94" w:rsidRDefault="00CD0A94" w:rsidP="006C7C35">
            <w:pPr>
              <w:rPr>
                <w:lang w:val="es-ES" w:eastAsia="en-US"/>
              </w:rPr>
            </w:pPr>
            <w:r w:rsidRPr="00A41FB2">
              <w:rPr>
                <w:lang w:val="es-ES" w:eastAsia="en-US"/>
              </w:rPr>
              <w:t>Rendimiento medio-alto régimen</w:t>
            </w:r>
          </w:p>
        </w:tc>
        <w:tc>
          <w:tcPr>
            <w:tcW w:w="4247" w:type="dxa"/>
          </w:tcPr>
          <w:p w14:paraId="0B03D893" w14:textId="77777777" w:rsidR="00CD0A94" w:rsidRPr="00A41FB2" w:rsidRDefault="00CD0A94" w:rsidP="006C7C35">
            <w:pPr>
              <w:rPr>
                <w:lang w:val="es-ES" w:eastAsia="en-US"/>
              </w:rPr>
            </w:pPr>
            <w:r w:rsidRPr="00A41FB2">
              <w:rPr>
                <w:lang w:val="es-ES" w:eastAsia="en-US"/>
              </w:rPr>
              <w:t>Lubricación.</w:t>
            </w:r>
          </w:p>
        </w:tc>
      </w:tr>
      <w:tr w:rsidR="00CD0A94" w:rsidRPr="00A41FB2" w14:paraId="60647D33" w14:textId="77777777" w:rsidTr="00CD0A94">
        <w:tc>
          <w:tcPr>
            <w:tcW w:w="4247" w:type="dxa"/>
          </w:tcPr>
          <w:p w14:paraId="462C0DA6" w14:textId="77777777" w:rsidR="00CD0A94" w:rsidRPr="00CD0A94" w:rsidRDefault="00CD0A94" w:rsidP="006C7C35">
            <w:pPr>
              <w:rPr>
                <w:lang w:val="es-ES" w:eastAsia="en-US"/>
              </w:rPr>
            </w:pPr>
            <w:r w:rsidRPr="00A41FB2">
              <w:rPr>
                <w:lang w:val="es-ES" w:eastAsia="en-US"/>
              </w:rPr>
              <w:lastRenderedPageBreak/>
              <w:t>Silencio funcionamiento</w:t>
            </w:r>
          </w:p>
        </w:tc>
        <w:tc>
          <w:tcPr>
            <w:tcW w:w="4247" w:type="dxa"/>
          </w:tcPr>
          <w:p w14:paraId="2314649C" w14:textId="77777777" w:rsidR="00CD0A94" w:rsidRPr="00A41FB2" w:rsidRDefault="00CD0A94" w:rsidP="006C7C35">
            <w:pPr>
              <w:rPr>
                <w:lang w:val="es-ES" w:eastAsia="en-US"/>
              </w:rPr>
            </w:pPr>
            <w:r w:rsidRPr="00A41FB2">
              <w:rPr>
                <w:lang w:val="es-ES" w:eastAsia="en-US"/>
              </w:rPr>
              <w:t>No regulables</w:t>
            </w:r>
          </w:p>
        </w:tc>
      </w:tr>
      <w:tr w:rsidR="00CD0A94" w:rsidRPr="00900A66" w14:paraId="6796FD51" w14:textId="77777777" w:rsidTr="00CD0A94">
        <w:tc>
          <w:tcPr>
            <w:tcW w:w="4247" w:type="dxa"/>
          </w:tcPr>
          <w:p w14:paraId="0A240724" w14:textId="77777777" w:rsidR="00CD0A94" w:rsidRPr="00CD0A94" w:rsidRDefault="00CD0A94" w:rsidP="006C7C3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Consumo potencia</w:t>
            </w:r>
          </w:p>
        </w:tc>
        <w:tc>
          <w:tcPr>
            <w:tcW w:w="4247" w:type="dxa"/>
          </w:tcPr>
          <w:p w14:paraId="23329BFD" w14:textId="77777777" w:rsidR="00CD0A94" w:rsidRPr="00900A66" w:rsidRDefault="00CD0A94" w:rsidP="006C7C3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Rendimiento bajo régimen</w:t>
            </w:r>
          </w:p>
        </w:tc>
      </w:tr>
    </w:tbl>
    <w:p w14:paraId="5ED08544" w14:textId="7E4EA975" w:rsidR="00A41FB2" w:rsidRDefault="00A41FB2" w:rsidP="00CD0A94">
      <w:pPr>
        <w:rPr>
          <w:lang w:val="es-ES" w:eastAsia="en-US"/>
        </w:rPr>
      </w:pPr>
    </w:p>
    <w:p w14:paraId="2AC7EB4F" w14:textId="246F5726" w:rsidR="00CD0A94" w:rsidRDefault="00CD0A94" w:rsidP="00CD0A94">
      <w:pPr>
        <w:rPr>
          <w:lang w:val="es-ES" w:eastAsia="en-US"/>
        </w:rPr>
      </w:pPr>
      <w:r w:rsidRPr="00CD0A94">
        <w:rPr>
          <w:lang w:val="es-ES" w:eastAsia="en-US"/>
        </w:rPr>
        <w:t>Las marcas más conocidas son SEIKO SEIKI, BOSCH, YORK, MATSUSHITA, TAIGENE,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MITSUBISHI.</w:t>
      </w:r>
    </w:p>
    <w:p w14:paraId="7F834233" w14:textId="5EC2EACE" w:rsidR="00CD0A94" w:rsidRPr="00CD0A94" w:rsidRDefault="00CD0A94" w:rsidP="00CD0A94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Pr="00CD0A94">
        <w:rPr>
          <w:lang w:val="es-ES" w:eastAsia="en-US"/>
        </w:rPr>
        <w:t>SEIKO SEIKI</w:t>
      </w:r>
      <w:r>
        <w:rPr>
          <w:lang w:val="es-ES" w:eastAsia="en-US"/>
        </w:rPr>
        <w:t>.</w:t>
      </w:r>
    </w:p>
    <w:p w14:paraId="61788F1D" w14:textId="35169F1C" w:rsidR="00CD0A94" w:rsidRDefault="00CD0A94" w:rsidP="00CD0A94">
      <w:pPr>
        <w:rPr>
          <w:lang w:val="es-ES" w:eastAsia="en-US"/>
        </w:rPr>
      </w:pPr>
      <w:r w:rsidRPr="00CD0A94">
        <w:rPr>
          <w:lang w:val="es-ES" w:eastAsia="en-US"/>
        </w:rPr>
        <w:t>Es uno de los más conocidos. Algunos de sus modelos por sus fijaciones son intercambiables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 xml:space="preserve">con los SANDEN. Su forma va desde 100 </w:t>
      </w:r>
      <w:proofErr w:type="spellStart"/>
      <w:r w:rsidRPr="00CD0A94">
        <w:rPr>
          <w:lang w:val="es-ES" w:eastAsia="en-US"/>
        </w:rPr>
        <w:t>cc.</w:t>
      </w:r>
      <w:proofErr w:type="spellEnd"/>
      <w:r w:rsidRPr="00CD0A94">
        <w:rPr>
          <w:lang w:val="es-ES" w:eastAsia="en-US"/>
        </w:rPr>
        <w:t xml:space="preserve"> De desplazamiento pasando por el de 140 </w:t>
      </w:r>
      <w:proofErr w:type="spellStart"/>
      <w:r w:rsidRPr="00CD0A94">
        <w:rPr>
          <w:lang w:val="es-ES" w:eastAsia="en-US"/>
        </w:rPr>
        <w:t>cc.</w:t>
      </w:r>
      <w:proofErr w:type="spellEnd"/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 xml:space="preserve">Hasta 160 </w:t>
      </w:r>
      <w:proofErr w:type="spellStart"/>
      <w:r w:rsidRPr="00CD0A94">
        <w:rPr>
          <w:lang w:val="es-ES" w:eastAsia="en-US"/>
        </w:rPr>
        <w:t>cc.</w:t>
      </w:r>
      <w:proofErr w:type="spellEnd"/>
    </w:p>
    <w:p w14:paraId="74B94E7E" w14:textId="1B99AFBD" w:rsidR="00CD0A94" w:rsidRDefault="00CD0A94" w:rsidP="00CD0A94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729ED3DD" wp14:editId="72EA24FB">
            <wp:extent cx="3435350" cy="260029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192" cy="260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30D1" w14:textId="5E070F48" w:rsidR="00CD0A94" w:rsidRPr="00CD0A94" w:rsidRDefault="00CD0A94" w:rsidP="00CD0A94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Pr="00CD0A94">
        <w:rPr>
          <w:lang w:val="es-ES" w:eastAsia="en-US"/>
        </w:rPr>
        <w:t>BOSCH</w:t>
      </w:r>
      <w:r>
        <w:rPr>
          <w:lang w:val="es-ES" w:eastAsia="en-US"/>
        </w:rPr>
        <w:t>.</w:t>
      </w:r>
    </w:p>
    <w:p w14:paraId="4AF4F551" w14:textId="22B040BA" w:rsidR="00CD0A94" w:rsidRPr="00CD0A94" w:rsidRDefault="00CD0A94" w:rsidP="00CD0A94">
      <w:pPr>
        <w:rPr>
          <w:lang w:val="es-ES" w:eastAsia="en-US"/>
        </w:rPr>
      </w:pPr>
      <w:r w:rsidRPr="00CD0A94">
        <w:rPr>
          <w:lang w:val="es-ES" w:eastAsia="en-US"/>
        </w:rPr>
        <w:t>Es de rotor excéntrico de cuatro palas y válvulas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laterales. Sentido único del giro, en el de las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agujas del reloj.</w:t>
      </w:r>
    </w:p>
    <w:p w14:paraId="3273F965" w14:textId="31CC6CF6" w:rsidR="00CD0A94" w:rsidRPr="00CD0A94" w:rsidRDefault="00CD0A94" w:rsidP="00CD0A94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Pr="00CD0A94">
        <w:rPr>
          <w:lang w:val="es-ES" w:eastAsia="en-US"/>
        </w:rPr>
        <w:t>YORK</w:t>
      </w:r>
      <w:r>
        <w:rPr>
          <w:lang w:val="es-ES" w:eastAsia="en-US"/>
        </w:rPr>
        <w:t>.</w:t>
      </w:r>
    </w:p>
    <w:p w14:paraId="60CD52D8" w14:textId="3D35BD2F" w:rsidR="00CD0A94" w:rsidRPr="00CD0A94" w:rsidRDefault="00CD0A94" w:rsidP="00CD0A94">
      <w:pPr>
        <w:rPr>
          <w:lang w:val="es-ES" w:eastAsia="en-US"/>
        </w:rPr>
      </w:pPr>
      <w:r w:rsidRPr="00CD0A94">
        <w:rPr>
          <w:lang w:val="es-ES" w:eastAsia="en-US"/>
        </w:rPr>
        <w:t>Borg Warner, empresa fabricante, sólo disponía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de los compresores alternativos cuando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aparecieron en el mercado los de disco oscilante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simple y doble, por lo que se vio obligada a cambiar a otro compresor más pequeño y cómodo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para el automóvil.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Este compresor se vio realizado en el modelo VR4912 con un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 xml:space="preserve">desplazamiento de 151 </w:t>
      </w:r>
      <w:proofErr w:type="spellStart"/>
      <w:r w:rsidRPr="00CD0A94">
        <w:rPr>
          <w:lang w:val="es-ES" w:eastAsia="en-US"/>
        </w:rPr>
        <w:t>cc</w:t>
      </w:r>
      <w:proofErr w:type="spellEnd"/>
      <w:r w:rsidRPr="00CD0A94">
        <w:rPr>
          <w:lang w:val="es-ES" w:eastAsia="en-US"/>
        </w:rPr>
        <w:t>/</w:t>
      </w:r>
      <w:proofErr w:type="spellStart"/>
      <w:r w:rsidRPr="00CD0A94">
        <w:rPr>
          <w:lang w:val="es-ES" w:eastAsia="en-US"/>
        </w:rPr>
        <w:t>rev.</w:t>
      </w:r>
      <w:proofErr w:type="spellEnd"/>
      <w:r w:rsidRPr="00CD0A94">
        <w:rPr>
          <w:lang w:val="es-ES" w:eastAsia="en-US"/>
        </w:rPr>
        <w:t xml:space="preserve"> Y cuatro paletas.</w:t>
      </w:r>
    </w:p>
    <w:p w14:paraId="0D6D90BA" w14:textId="162C94BF" w:rsidR="00CD0A94" w:rsidRPr="00CD0A94" w:rsidRDefault="00CD0A94" w:rsidP="00CD0A94">
      <w:pPr>
        <w:rPr>
          <w:lang w:val="es-ES" w:eastAsia="en-US"/>
        </w:rPr>
      </w:pPr>
      <w:r w:rsidRPr="00CD0A94">
        <w:rPr>
          <w:lang w:val="es-ES" w:eastAsia="en-US"/>
        </w:rPr>
        <w:t>En la comparación con el modelo 210 de su producción de 165 cm3 /</w:t>
      </w:r>
      <w:proofErr w:type="spellStart"/>
      <w:r w:rsidRPr="00CD0A94">
        <w:rPr>
          <w:lang w:val="es-ES" w:eastAsia="en-US"/>
        </w:rPr>
        <w:t>rev</w:t>
      </w:r>
      <w:proofErr w:type="spellEnd"/>
      <w:r w:rsidRPr="00CD0A94">
        <w:rPr>
          <w:lang w:val="es-ES" w:eastAsia="en-US"/>
        </w:rPr>
        <w:t xml:space="preserve"> y considerado como el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más equilibrado que existía en el mercado en su relación potencia frigorífica / potencia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absorbida, se mostró claramente superior en casi un 30% en cuanto a capacidad frigorífica y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 xml:space="preserve">volumen desplazado e igualado en consumo de potencia. Este </w:t>
      </w:r>
      <w:r w:rsidRPr="00CD0A94">
        <w:rPr>
          <w:lang w:val="es-ES" w:eastAsia="en-US"/>
        </w:rPr>
        <w:lastRenderedPageBreak/>
        <w:t>compresor no precisa de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válvulas de admisión, solo de descarga. Es mucho más simple que los alternativos al tener un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30% menos piezas (61a 93).</w:t>
      </w:r>
    </w:p>
    <w:p w14:paraId="71F7B78E" w14:textId="76294E52" w:rsidR="00CD0A94" w:rsidRDefault="00CD0A94" w:rsidP="00CD0A94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Pr="00CD0A94">
        <w:rPr>
          <w:lang w:val="es-ES" w:eastAsia="en-US"/>
        </w:rPr>
        <w:t>MATSUSHITA. Compresor de paletas de rotor excéntrico muy parecido al YORK</w:t>
      </w:r>
      <w:r>
        <w:rPr>
          <w:lang w:val="es-ES" w:eastAsia="en-US"/>
        </w:rPr>
        <w:t>.</w:t>
      </w:r>
    </w:p>
    <w:p w14:paraId="4109E46F" w14:textId="7485BFD4" w:rsidR="00CD0A94" w:rsidRDefault="00CD0A94" w:rsidP="00CD0A94">
      <w:pPr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2031A9C9" wp14:editId="31EEE265">
            <wp:extent cx="2568839" cy="2349500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83" cy="23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n-US"/>
        </w:rPr>
        <w:drawing>
          <wp:inline distT="0" distB="0" distL="0" distR="0" wp14:anchorId="4A1D21D9" wp14:editId="502E1304">
            <wp:extent cx="2711450" cy="192721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65" cy="193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03C4" w14:textId="33024109" w:rsidR="00CD0A94" w:rsidRPr="00CD0A94" w:rsidRDefault="00CD0A94" w:rsidP="00CD0A94">
      <w:pPr>
        <w:pStyle w:val="Ttulo2"/>
      </w:pPr>
      <w:bookmarkStart w:id="8" w:name="_Toc191901343"/>
      <w:r w:rsidRPr="00CD0A94">
        <w:t>3.6.</w:t>
      </w:r>
      <w:r>
        <w:t xml:space="preserve"> </w:t>
      </w:r>
      <w:proofErr w:type="spellStart"/>
      <w:r w:rsidRPr="00CD0A94">
        <w:t>Compresores</w:t>
      </w:r>
      <w:proofErr w:type="spellEnd"/>
      <w:r>
        <w:t xml:space="preserve"> </w:t>
      </w:r>
      <w:r w:rsidRPr="00CD0A94">
        <w:t>de</w:t>
      </w:r>
      <w:r>
        <w:t xml:space="preserve"> </w:t>
      </w:r>
      <w:proofErr w:type="spellStart"/>
      <w:r w:rsidRPr="00CD0A94">
        <w:t>espirales</w:t>
      </w:r>
      <w:proofErr w:type="spellEnd"/>
      <w:r>
        <w:t>.</w:t>
      </w:r>
      <w:bookmarkEnd w:id="8"/>
    </w:p>
    <w:p w14:paraId="48938E4E" w14:textId="2A8AED07" w:rsidR="00CD0A94" w:rsidRDefault="00CD0A94" w:rsidP="00CD0A94">
      <w:pPr>
        <w:rPr>
          <w:lang w:val="es-ES" w:eastAsia="en-US"/>
        </w:rPr>
      </w:pPr>
      <w:r w:rsidRPr="00CD0A94">
        <w:rPr>
          <w:lang w:val="es-ES" w:eastAsia="en-US"/>
        </w:rPr>
        <w:t>Fabricado por SANDEN, VISTEON, DENSO y MITSUBISHI. Es un sistema rotativo sin paletas,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en base a espirales fija y móvil, lo que le hace muy silencioso. El sistema es muy antiguo, pero</w:t>
      </w:r>
      <w:r>
        <w:rPr>
          <w:lang w:val="es-ES" w:eastAsia="en-US"/>
        </w:rPr>
        <w:t xml:space="preserve"> </w:t>
      </w:r>
      <w:r w:rsidRPr="00CD0A94">
        <w:rPr>
          <w:lang w:val="es-ES" w:eastAsia="en-US"/>
        </w:rPr>
        <w:t>los avances en metalurgia de los últimos tiempos han permitido una fabricación económica.</w:t>
      </w:r>
    </w:p>
    <w:p w14:paraId="125DA36B" w14:textId="77777777" w:rsidR="00CD0A94" w:rsidRDefault="00CD0A94" w:rsidP="00CD0A94">
      <w:pPr>
        <w:rPr>
          <w:noProof/>
          <w:lang w:val="es-ES" w:eastAsia="en-US"/>
        </w:rPr>
      </w:pPr>
    </w:p>
    <w:p w14:paraId="2EB3EA67" w14:textId="2D52FA18" w:rsidR="00CD0A94" w:rsidRDefault="00CD0A94" w:rsidP="00CD0A94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59840FBD" wp14:editId="64DD4161">
            <wp:extent cx="3106841" cy="52768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964" cy="53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0A94" w:rsidRPr="00CD0A94" w14:paraId="7292CDBC" w14:textId="77777777" w:rsidTr="00CD0A94">
        <w:tc>
          <w:tcPr>
            <w:tcW w:w="4247" w:type="dxa"/>
            <w:shd w:val="clear" w:color="auto" w:fill="D9D9D9" w:themeFill="background1" w:themeFillShade="D9"/>
          </w:tcPr>
          <w:p w14:paraId="5AAA945C" w14:textId="77777777" w:rsidR="00CD0A94" w:rsidRPr="00CD0A94" w:rsidRDefault="00CD0A94" w:rsidP="00170EB5">
            <w:pPr>
              <w:rPr>
                <w:b/>
                <w:bCs/>
                <w:lang w:val="es-ES" w:eastAsia="en-US"/>
              </w:rPr>
            </w:pPr>
            <w:r w:rsidRPr="00CD0A94">
              <w:rPr>
                <w:b/>
                <w:bCs/>
                <w:lang w:val="es-ES" w:eastAsia="en-US"/>
              </w:rPr>
              <w:t>Ventajas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5D0A635D" w14:textId="77777777" w:rsidR="00CD0A94" w:rsidRPr="00CD0A94" w:rsidRDefault="00CD0A94" w:rsidP="00170EB5">
            <w:pPr>
              <w:rPr>
                <w:b/>
                <w:bCs/>
                <w:lang w:val="es-ES" w:eastAsia="en-US"/>
              </w:rPr>
            </w:pPr>
            <w:r w:rsidRPr="00CD0A94">
              <w:rPr>
                <w:b/>
                <w:bCs/>
                <w:lang w:val="es-ES" w:eastAsia="en-US"/>
              </w:rPr>
              <w:t>Inconvenientes</w:t>
            </w:r>
          </w:p>
        </w:tc>
      </w:tr>
      <w:tr w:rsidR="00CD0A94" w:rsidRPr="00CD0A94" w14:paraId="3E95B215" w14:textId="77777777" w:rsidTr="00CD0A94">
        <w:tc>
          <w:tcPr>
            <w:tcW w:w="4247" w:type="dxa"/>
          </w:tcPr>
          <w:p w14:paraId="04EB952B" w14:textId="77777777" w:rsidR="00CD0A94" w:rsidRPr="00CD0A94" w:rsidRDefault="00CD0A94" w:rsidP="00170EB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Costes productivos</w:t>
            </w:r>
          </w:p>
        </w:tc>
        <w:tc>
          <w:tcPr>
            <w:tcW w:w="4247" w:type="dxa"/>
          </w:tcPr>
          <w:p w14:paraId="5CC64D70" w14:textId="77777777" w:rsidR="00CD0A94" w:rsidRPr="00CD0A94" w:rsidRDefault="00CD0A94" w:rsidP="00170EB5">
            <w:pPr>
              <w:rPr>
                <w:lang w:val="es-ES" w:eastAsia="en-US"/>
              </w:rPr>
            </w:pPr>
            <w:proofErr w:type="gramStart"/>
            <w:r w:rsidRPr="00CD0A94">
              <w:rPr>
                <w:lang w:val="es-ES" w:eastAsia="en-US"/>
              </w:rPr>
              <w:t>Sensibles retorno líquido</w:t>
            </w:r>
            <w:proofErr w:type="gramEnd"/>
          </w:p>
        </w:tc>
      </w:tr>
      <w:tr w:rsidR="00CD0A94" w:rsidRPr="00CD0A94" w14:paraId="559A0A45" w14:textId="77777777" w:rsidTr="00CD0A94">
        <w:tc>
          <w:tcPr>
            <w:tcW w:w="4247" w:type="dxa"/>
          </w:tcPr>
          <w:p w14:paraId="0FDD94CA" w14:textId="77777777" w:rsidR="00CD0A94" w:rsidRPr="00CD0A94" w:rsidRDefault="00CD0A94" w:rsidP="00170EB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Silencio funcionamiento</w:t>
            </w:r>
          </w:p>
        </w:tc>
        <w:tc>
          <w:tcPr>
            <w:tcW w:w="4247" w:type="dxa"/>
          </w:tcPr>
          <w:p w14:paraId="42A1D5F6" w14:textId="77777777" w:rsidR="00CD0A94" w:rsidRPr="00CD0A94" w:rsidRDefault="00CD0A94" w:rsidP="00170EB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Peso elevado</w:t>
            </w:r>
          </w:p>
        </w:tc>
      </w:tr>
      <w:tr w:rsidR="00CD0A94" w:rsidRPr="00CD0A94" w14:paraId="6F55D6EB" w14:textId="77777777" w:rsidTr="00CD0A94">
        <w:tc>
          <w:tcPr>
            <w:tcW w:w="4247" w:type="dxa"/>
          </w:tcPr>
          <w:p w14:paraId="1188D2FC" w14:textId="77777777" w:rsidR="00CD0A94" w:rsidRPr="00CD0A94" w:rsidRDefault="00CD0A94" w:rsidP="00170EB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 xml:space="preserve">Rendimiento alto </w:t>
            </w:r>
            <w:r w:rsidRPr="00CD0A94">
              <w:rPr>
                <w:lang w:val="es-ES" w:eastAsia="en-US"/>
              </w:rPr>
              <w:t>régimen</w:t>
            </w:r>
          </w:p>
        </w:tc>
        <w:tc>
          <w:tcPr>
            <w:tcW w:w="4247" w:type="dxa"/>
          </w:tcPr>
          <w:p w14:paraId="4912BFD3" w14:textId="77777777" w:rsidR="00CD0A94" w:rsidRPr="00CD0A94" w:rsidRDefault="00CD0A94" w:rsidP="00170EB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No regulables</w:t>
            </w:r>
          </w:p>
        </w:tc>
      </w:tr>
      <w:tr w:rsidR="00CD0A94" w:rsidRPr="00900A66" w14:paraId="1E02B891" w14:textId="77777777" w:rsidTr="00CD0A94">
        <w:tc>
          <w:tcPr>
            <w:tcW w:w="4247" w:type="dxa"/>
          </w:tcPr>
          <w:p w14:paraId="4B22EA55" w14:textId="77777777" w:rsidR="00CD0A94" w:rsidRPr="00CD0A94" w:rsidRDefault="00CD0A94" w:rsidP="00170EB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Poca lubricación</w:t>
            </w:r>
          </w:p>
        </w:tc>
        <w:tc>
          <w:tcPr>
            <w:tcW w:w="4247" w:type="dxa"/>
          </w:tcPr>
          <w:p w14:paraId="1584AD8D" w14:textId="77777777" w:rsidR="00CD0A94" w:rsidRPr="00900A66" w:rsidRDefault="00CD0A94" w:rsidP="00170EB5">
            <w:pPr>
              <w:rPr>
                <w:lang w:val="es-ES" w:eastAsia="en-US"/>
              </w:rPr>
            </w:pPr>
            <w:r w:rsidRPr="00CD0A94">
              <w:rPr>
                <w:lang w:val="es-ES" w:eastAsia="en-US"/>
              </w:rPr>
              <w:t>Rendimiento bajo régimen</w:t>
            </w:r>
          </w:p>
        </w:tc>
      </w:tr>
    </w:tbl>
    <w:p w14:paraId="6351235D" w14:textId="6E33F77E" w:rsidR="00CD0A94" w:rsidRPr="00900A66" w:rsidRDefault="00CD0A94" w:rsidP="00CD0A94">
      <w:pPr>
        <w:rPr>
          <w:lang w:val="es-ES" w:eastAsia="en-US"/>
        </w:rPr>
      </w:pPr>
    </w:p>
    <w:sectPr w:rsidR="00CD0A94" w:rsidRPr="00900A66" w:rsidSect="000E1B76">
      <w:headerReference w:type="default" r:id="rId33"/>
      <w:footerReference w:type="default" r:id="rId34"/>
      <w:pgSz w:w="11906" w:h="16838"/>
      <w:pgMar w:top="1113" w:right="1701" w:bottom="1417" w:left="1701" w:header="1113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2F829" w14:textId="77777777" w:rsidR="00F12373" w:rsidRDefault="00F12373" w:rsidP="00D9065B">
      <w:r>
        <w:separator/>
      </w:r>
    </w:p>
  </w:endnote>
  <w:endnote w:type="continuationSeparator" w:id="0">
    <w:p w14:paraId="41BB819A" w14:textId="77777777" w:rsidR="00F12373" w:rsidRDefault="00F12373" w:rsidP="00D9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UnitOT-Light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  <w:font w:name="UnitOT-Medi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F49B" w14:textId="79049D42" w:rsidR="00FC1771" w:rsidRDefault="00FC1771" w:rsidP="00D9065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8512ADA" wp14:editId="5CE5E9E0">
              <wp:simplePos x="0" y="0"/>
              <wp:positionH relativeFrom="page">
                <wp:posOffset>6976745</wp:posOffset>
              </wp:positionH>
              <wp:positionV relativeFrom="bottomMargin">
                <wp:posOffset>275590</wp:posOffset>
              </wp:positionV>
              <wp:extent cx="586105" cy="307975"/>
              <wp:effectExtent l="0" t="0" r="4445" b="0"/>
              <wp:wrapSquare wrapText="bothSides"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105" cy="307975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2FB8DD" w14:textId="164C8C51" w:rsidR="00FC1771" w:rsidRDefault="00FC1771" w:rsidP="00D9065B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 w:rsidR="00927046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12ADA" id="Rectángulo 6" o:spid="_x0000_s1028" style="position:absolute;left:0;text-align:left;margin-left:549.35pt;margin-top:21.7pt;width:46.15pt;height:24.2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" fillcolor="#0057a6" stroked="f" strokeweight="3pt">
              <v:textbox>
                <w:txbxContent>
                  <w:p w14:paraId="092FB8DD" w14:textId="164C8C51" w:rsidR="00FC1771" w:rsidRDefault="00FC1771" w:rsidP="00D9065B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 w:rsidR="00927046">
                      <w:t xml:space="preserve"> </w:t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="0092704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915C7" w14:textId="77777777" w:rsidR="00F12373" w:rsidRDefault="00F12373" w:rsidP="00D9065B">
      <w:r>
        <w:separator/>
      </w:r>
    </w:p>
  </w:footnote>
  <w:footnote w:type="continuationSeparator" w:id="0">
    <w:p w14:paraId="482EDAB1" w14:textId="77777777" w:rsidR="00F12373" w:rsidRDefault="00F12373" w:rsidP="00D90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3F2F" w14:textId="12238DD3" w:rsidR="00FC1771" w:rsidRDefault="00107513" w:rsidP="00D9065B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49B70AB" wp14:editId="0EDA490D">
              <wp:simplePos x="0" y="0"/>
              <wp:positionH relativeFrom="column">
                <wp:posOffset>-89535</wp:posOffset>
              </wp:positionH>
              <wp:positionV relativeFrom="paragraph">
                <wp:posOffset>-477534</wp:posOffset>
              </wp:positionV>
              <wp:extent cx="5207635" cy="33655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635" cy="33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918CD" w14:textId="42FB5810" w:rsidR="00FC1771" w:rsidRPr="00900A66" w:rsidRDefault="00900A66" w:rsidP="00900A66">
                          <w:pPr>
                            <w:pStyle w:val="Nombretemaencabezado"/>
                          </w:pPr>
                          <w:r w:rsidRPr="00900A66">
                            <w:t>Compresores</w:t>
                          </w:r>
                          <w:r w:rsidRPr="00900A66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B70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7.05pt;margin-top:-37.6pt;width:410.05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" stroked="f">
              <v:textbox>
                <w:txbxContent>
                  <w:p w14:paraId="51A918CD" w14:textId="42FB5810" w:rsidR="00FC1771" w:rsidRPr="00900A66" w:rsidRDefault="00900A66" w:rsidP="00900A66">
                    <w:pPr>
                      <w:pStyle w:val="Nombretemaencabezado"/>
                    </w:pPr>
                    <w:r w:rsidRPr="00900A66">
                      <w:t>Compresores</w:t>
                    </w:r>
                    <w:r w:rsidRPr="00900A66"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30174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107BD85" wp14:editId="6692F0D6">
              <wp:simplePos x="0" y="0"/>
              <wp:positionH relativeFrom="margin">
                <wp:posOffset>-524510</wp:posOffset>
              </wp:positionH>
              <wp:positionV relativeFrom="paragraph">
                <wp:posOffset>-501650</wp:posOffset>
              </wp:positionV>
              <wp:extent cx="5924611" cy="18604"/>
              <wp:effectExtent l="0" t="0" r="0" b="635"/>
              <wp:wrapSquare wrapText="bothSides"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80E6381" id="Rectángulo 11" o:spid="_x0000_s1026" style="position:absolute;margin-left:-41.3pt;margin-top:-39.5pt;width:466.5pt;height:1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" fillcolor="#0057a6" stroked="f" strokeweight="1pt">
              <w10:wrap type="square" anchorx="margin"/>
            </v:rect>
          </w:pict>
        </mc:Fallback>
      </mc:AlternateContent>
    </w:r>
    <w:r w:rsidR="00FC1771" w:rsidRPr="00630174"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6FA2BF9A" wp14:editId="0FFF39F4">
              <wp:simplePos x="0" y="0"/>
              <wp:positionH relativeFrom="rightMargin">
                <wp:posOffset>-257175</wp:posOffset>
              </wp:positionH>
              <wp:positionV relativeFrom="bottomMargin">
                <wp:posOffset>-9592310</wp:posOffset>
              </wp:positionV>
              <wp:extent cx="819150" cy="320040"/>
              <wp:effectExtent l="0" t="0" r="0" b="3810"/>
              <wp:wrapSquare wrapText="bothSides"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20040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D87EF6" w14:textId="36449580" w:rsidR="00FC1771" w:rsidRPr="00BA6245" w:rsidRDefault="00FC1771" w:rsidP="00D9065B">
                          <w:pPr>
                            <w:pStyle w:val="NTemaencabezado"/>
                            <w:rPr>
                              <w:lang w:val="es-ES"/>
                            </w:rPr>
                          </w:pPr>
                          <w:r w:rsidRPr="0098207D">
                            <w:t xml:space="preserve">Tema </w:t>
                          </w:r>
                          <w:r w:rsidR="00900A66"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2BF9A" id="Rectángulo 10" o:spid="_x0000_s1027" style="position:absolute;left:0;text-align:left;margin-left:-20.25pt;margin-top:-755.3pt;width:64.5pt;height:25.2pt;z-index:25167564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" fillcolor="#0057a6" stroked="f" strokeweight="3pt">
              <v:textbox>
                <w:txbxContent>
                  <w:p w14:paraId="4CD87EF6" w14:textId="36449580" w:rsidR="00FC1771" w:rsidRPr="00BA6245" w:rsidRDefault="00FC1771" w:rsidP="00D9065B">
                    <w:pPr>
                      <w:pStyle w:val="NTemaencabezado"/>
                      <w:rPr>
                        <w:lang w:val="es-ES"/>
                      </w:rPr>
                    </w:pPr>
                    <w:r w:rsidRPr="0098207D">
                      <w:t xml:space="preserve">Tema </w:t>
                    </w:r>
                    <w:r w:rsidR="00900A66">
                      <w:t>6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92704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374"/>
    <w:multiLevelType w:val="hybridMultilevel"/>
    <w:tmpl w:val="FE70D73A"/>
    <w:lvl w:ilvl="0" w:tplc="6C78C71E">
      <w:start w:val="1"/>
      <w:numFmt w:val="bullet"/>
      <w:pStyle w:val="Vietanivel1"/>
      <w:lvlText w:val=""/>
      <w:lvlJc w:val="left"/>
      <w:pPr>
        <w:ind w:left="1428" w:hanging="360"/>
      </w:pPr>
      <w:rPr>
        <w:rFonts w:ascii="Symbol" w:hAnsi="Symbol" w:hint="default"/>
        <w:color w:val="0057A6"/>
      </w:rPr>
    </w:lvl>
    <w:lvl w:ilvl="1" w:tplc="1A381B6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B229EE"/>
    <w:multiLevelType w:val="hybridMultilevel"/>
    <w:tmpl w:val="8C889EFA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8D2"/>
    <w:multiLevelType w:val="multilevel"/>
    <w:tmpl w:val="D08C4578"/>
    <w:lvl w:ilvl="0">
      <w:start w:val="1"/>
      <w:numFmt w:val="decimal"/>
      <w:pStyle w:val="Viet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1B7C65"/>
    <w:multiLevelType w:val="hybridMultilevel"/>
    <w:tmpl w:val="F3CA33B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A2F91"/>
    <w:multiLevelType w:val="hybridMultilevel"/>
    <w:tmpl w:val="3782FE6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2B5F"/>
    <w:multiLevelType w:val="hybridMultilevel"/>
    <w:tmpl w:val="67A21EA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D48DF"/>
    <w:multiLevelType w:val="hybridMultilevel"/>
    <w:tmpl w:val="AD3E8EC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6026"/>
    <w:multiLevelType w:val="multilevel"/>
    <w:tmpl w:val="844AA8C6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pStyle w:val="Vietasegundonivel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8" w15:restartNumberingAfterBreak="0">
    <w:nsid w:val="23EF4E43"/>
    <w:multiLevelType w:val="hybridMultilevel"/>
    <w:tmpl w:val="339436D4"/>
    <w:lvl w:ilvl="0" w:tplc="9DDA51CC">
      <w:numFmt w:val="bullet"/>
      <w:lvlText w:val="-"/>
      <w:lvlJc w:val="left"/>
      <w:pPr>
        <w:ind w:left="700" w:hanging="700"/>
      </w:pPr>
      <w:rPr>
        <w:rFonts w:ascii="Times New Roman" w:eastAsia="Times New Roman" w:hAnsi="Times New Roman" w:cs="Times New Roman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AE19DC"/>
    <w:multiLevelType w:val="hybridMultilevel"/>
    <w:tmpl w:val="AA9EE642"/>
    <w:lvl w:ilvl="0" w:tplc="43D48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10E61"/>
    <w:multiLevelType w:val="hybridMultilevel"/>
    <w:tmpl w:val="8338775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A2C6A"/>
    <w:multiLevelType w:val="hybridMultilevel"/>
    <w:tmpl w:val="13AAADEE"/>
    <w:lvl w:ilvl="0" w:tplc="0FBE6044">
      <w:start w:val="1"/>
      <w:numFmt w:val="bullet"/>
      <w:pStyle w:val="Vietani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73321"/>
    <w:multiLevelType w:val="hybridMultilevel"/>
    <w:tmpl w:val="638413C0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80E92"/>
    <w:multiLevelType w:val="hybridMultilevel"/>
    <w:tmpl w:val="C2C6D1C6"/>
    <w:lvl w:ilvl="0" w:tplc="8AC40F9A">
      <w:start w:val="2"/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45FA"/>
    <w:multiLevelType w:val="multilevel"/>
    <w:tmpl w:val="B37C3B20"/>
    <w:styleLink w:val="VietasUNIR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5" w15:restartNumberingAfterBreak="0">
    <w:nsid w:val="6BFA302F"/>
    <w:multiLevelType w:val="hybridMultilevel"/>
    <w:tmpl w:val="578625AC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13"/>
  </w:num>
  <w:num w:numId="9">
    <w:abstractNumId w:val="12"/>
  </w:num>
  <w:num w:numId="10">
    <w:abstractNumId w:val="4"/>
  </w:num>
  <w:num w:numId="11">
    <w:abstractNumId w:val="15"/>
  </w:num>
  <w:num w:numId="12">
    <w:abstractNumId w:val="3"/>
  </w:num>
  <w:num w:numId="13">
    <w:abstractNumId w:val="6"/>
  </w:num>
  <w:num w:numId="14">
    <w:abstractNumId w:val="10"/>
  </w:num>
  <w:num w:numId="15">
    <w:abstractNumId w:val="1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6F"/>
    <w:rsid w:val="0001468D"/>
    <w:rsid w:val="000411B1"/>
    <w:rsid w:val="000504E1"/>
    <w:rsid w:val="00051E1C"/>
    <w:rsid w:val="000604BC"/>
    <w:rsid w:val="000609C3"/>
    <w:rsid w:val="00065C20"/>
    <w:rsid w:val="00070A3F"/>
    <w:rsid w:val="0007183E"/>
    <w:rsid w:val="00071F1B"/>
    <w:rsid w:val="000730FC"/>
    <w:rsid w:val="0007399D"/>
    <w:rsid w:val="000763CE"/>
    <w:rsid w:val="00081251"/>
    <w:rsid w:val="00081710"/>
    <w:rsid w:val="00090D2E"/>
    <w:rsid w:val="00091DAD"/>
    <w:rsid w:val="00092D87"/>
    <w:rsid w:val="000A092D"/>
    <w:rsid w:val="000A4E95"/>
    <w:rsid w:val="000B035D"/>
    <w:rsid w:val="000B08DC"/>
    <w:rsid w:val="000B2A0F"/>
    <w:rsid w:val="000B3C65"/>
    <w:rsid w:val="000B729D"/>
    <w:rsid w:val="000C4875"/>
    <w:rsid w:val="000D30DA"/>
    <w:rsid w:val="000D623F"/>
    <w:rsid w:val="000D6ACC"/>
    <w:rsid w:val="000E0E58"/>
    <w:rsid w:val="000E100E"/>
    <w:rsid w:val="000E13FA"/>
    <w:rsid w:val="000E1B76"/>
    <w:rsid w:val="000E2B18"/>
    <w:rsid w:val="000F1AFC"/>
    <w:rsid w:val="000F32ED"/>
    <w:rsid w:val="00104BEB"/>
    <w:rsid w:val="001062D6"/>
    <w:rsid w:val="00107513"/>
    <w:rsid w:val="00113BE4"/>
    <w:rsid w:val="001279E6"/>
    <w:rsid w:val="00132D76"/>
    <w:rsid w:val="00137CDB"/>
    <w:rsid w:val="001412D9"/>
    <w:rsid w:val="00144111"/>
    <w:rsid w:val="001532EE"/>
    <w:rsid w:val="00161617"/>
    <w:rsid w:val="00175DE7"/>
    <w:rsid w:val="001764D1"/>
    <w:rsid w:val="001766D1"/>
    <w:rsid w:val="0019418F"/>
    <w:rsid w:val="001B487D"/>
    <w:rsid w:val="001C36C8"/>
    <w:rsid w:val="001C62C3"/>
    <w:rsid w:val="001D06D8"/>
    <w:rsid w:val="001F164B"/>
    <w:rsid w:val="001F4489"/>
    <w:rsid w:val="00203486"/>
    <w:rsid w:val="0020410A"/>
    <w:rsid w:val="00210765"/>
    <w:rsid w:val="00216F39"/>
    <w:rsid w:val="00217C09"/>
    <w:rsid w:val="00224B07"/>
    <w:rsid w:val="002265FF"/>
    <w:rsid w:val="002450FA"/>
    <w:rsid w:val="00246B74"/>
    <w:rsid w:val="00246F25"/>
    <w:rsid w:val="002528FB"/>
    <w:rsid w:val="00260B85"/>
    <w:rsid w:val="00260D2D"/>
    <w:rsid w:val="00264799"/>
    <w:rsid w:val="00270256"/>
    <w:rsid w:val="00271FC6"/>
    <w:rsid w:val="002738AF"/>
    <w:rsid w:val="00280BC1"/>
    <w:rsid w:val="00294C0F"/>
    <w:rsid w:val="002A0230"/>
    <w:rsid w:val="002B0A4C"/>
    <w:rsid w:val="002B33AA"/>
    <w:rsid w:val="002B3767"/>
    <w:rsid w:val="002C056F"/>
    <w:rsid w:val="002C6D41"/>
    <w:rsid w:val="002D0981"/>
    <w:rsid w:val="002F05B1"/>
    <w:rsid w:val="00300DE8"/>
    <w:rsid w:val="00304EEE"/>
    <w:rsid w:val="003165C3"/>
    <w:rsid w:val="00331049"/>
    <w:rsid w:val="00343858"/>
    <w:rsid w:val="003459B7"/>
    <w:rsid w:val="00351B2C"/>
    <w:rsid w:val="003545D8"/>
    <w:rsid w:val="003575E8"/>
    <w:rsid w:val="0037071F"/>
    <w:rsid w:val="003708A7"/>
    <w:rsid w:val="00371D0F"/>
    <w:rsid w:val="00374FF5"/>
    <w:rsid w:val="00375F0F"/>
    <w:rsid w:val="00377471"/>
    <w:rsid w:val="003926D8"/>
    <w:rsid w:val="003A58DF"/>
    <w:rsid w:val="003B0A1C"/>
    <w:rsid w:val="003B3828"/>
    <w:rsid w:val="003B749D"/>
    <w:rsid w:val="003C40D2"/>
    <w:rsid w:val="003C60C5"/>
    <w:rsid w:val="003C6FF3"/>
    <w:rsid w:val="003D2084"/>
    <w:rsid w:val="003D334F"/>
    <w:rsid w:val="003D7103"/>
    <w:rsid w:val="003E46BE"/>
    <w:rsid w:val="003E785E"/>
    <w:rsid w:val="003F11C2"/>
    <w:rsid w:val="003F1865"/>
    <w:rsid w:val="003F3211"/>
    <w:rsid w:val="003F327C"/>
    <w:rsid w:val="003F46A1"/>
    <w:rsid w:val="003F747A"/>
    <w:rsid w:val="00401B40"/>
    <w:rsid w:val="00405C62"/>
    <w:rsid w:val="00406882"/>
    <w:rsid w:val="00406F2E"/>
    <w:rsid w:val="00411AB0"/>
    <w:rsid w:val="00411B45"/>
    <w:rsid w:val="00414578"/>
    <w:rsid w:val="00415479"/>
    <w:rsid w:val="004200A4"/>
    <w:rsid w:val="004201C7"/>
    <w:rsid w:val="00422E48"/>
    <w:rsid w:val="004300E3"/>
    <w:rsid w:val="00431808"/>
    <w:rsid w:val="00432FB3"/>
    <w:rsid w:val="00434B7F"/>
    <w:rsid w:val="00435553"/>
    <w:rsid w:val="00437630"/>
    <w:rsid w:val="00447F33"/>
    <w:rsid w:val="00453E0F"/>
    <w:rsid w:val="00457E8E"/>
    <w:rsid w:val="00461E17"/>
    <w:rsid w:val="004642C2"/>
    <w:rsid w:val="00466901"/>
    <w:rsid w:val="004756DA"/>
    <w:rsid w:val="00475732"/>
    <w:rsid w:val="004823A9"/>
    <w:rsid w:val="00490791"/>
    <w:rsid w:val="004C0016"/>
    <w:rsid w:val="004C3729"/>
    <w:rsid w:val="004C55E9"/>
    <w:rsid w:val="004C6A79"/>
    <w:rsid w:val="004D0A71"/>
    <w:rsid w:val="004D2560"/>
    <w:rsid w:val="004D28C0"/>
    <w:rsid w:val="004D7773"/>
    <w:rsid w:val="004D7D55"/>
    <w:rsid w:val="004E22A9"/>
    <w:rsid w:val="004E2545"/>
    <w:rsid w:val="004E311C"/>
    <w:rsid w:val="004E7AA5"/>
    <w:rsid w:val="004F2AEE"/>
    <w:rsid w:val="004F5100"/>
    <w:rsid w:val="0050077C"/>
    <w:rsid w:val="00514E13"/>
    <w:rsid w:val="0052521B"/>
    <w:rsid w:val="005262C3"/>
    <w:rsid w:val="0052719C"/>
    <w:rsid w:val="00527356"/>
    <w:rsid w:val="005324E3"/>
    <w:rsid w:val="00535A32"/>
    <w:rsid w:val="00562199"/>
    <w:rsid w:val="0056350A"/>
    <w:rsid w:val="00566F4F"/>
    <w:rsid w:val="0057004B"/>
    <w:rsid w:val="00572D75"/>
    <w:rsid w:val="005850D0"/>
    <w:rsid w:val="00590F4A"/>
    <w:rsid w:val="005B7FA4"/>
    <w:rsid w:val="005D1066"/>
    <w:rsid w:val="005D3401"/>
    <w:rsid w:val="005D42F6"/>
    <w:rsid w:val="005E3F8E"/>
    <w:rsid w:val="005E485E"/>
    <w:rsid w:val="005E7C29"/>
    <w:rsid w:val="005E7E13"/>
    <w:rsid w:val="005F0BAA"/>
    <w:rsid w:val="005F22B8"/>
    <w:rsid w:val="005F49EB"/>
    <w:rsid w:val="005F6858"/>
    <w:rsid w:val="006025B0"/>
    <w:rsid w:val="00602A3F"/>
    <w:rsid w:val="006042FB"/>
    <w:rsid w:val="0061207C"/>
    <w:rsid w:val="00614349"/>
    <w:rsid w:val="00630174"/>
    <w:rsid w:val="00633ACD"/>
    <w:rsid w:val="006375C3"/>
    <w:rsid w:val="006379E7"/>
    <w:rsid w:val="0064015C"/>
    <w:rsid w:val="00641DF5"/>
    <w:rsid w:val="00643220"/>
    <w:rsid w:val="00653F9C"/>
    <w:rsid w:val="00661268"/>
    <w:rsid w:val="00662BE3"/>
    <w:rsid w:val="00666A17"/>
    <w:rsid w:val="00667526"/>
    <w:rsid w:val="00667623"/>
    <w:rsid w:val="00672658"/>
    <w:rsid w:val="00674A20"/>
    <w:rsid w:val="006847EA"/>
    <w:rsid w:val="00694E77"/>
    <w:rsid w:val="006A35E7"/>
    <w:rsid w:val="006A5AF0"/>
    <w:rsid w:val="006A6A90"/>
    <w:rsid w:val="006B28B1"/>
    <w:rsid w:val="006B46FB"/>
    <w:rsid w:val="006B4AA3"/>
    <w:rsid w:val="006D5036"/>
    <w:rsid w:val="006E3649"/>
    <w:rsid w:val="006E3F88"/>
    <w:rsid w:val="00726472"/>
    <w:rsid w:val="0074156F"/>
    <w:rsid w:val="007475BD"/>
    <w:rsid w:val="007544E0"/>
    <w:rsid w:val="00756686"/>
    <w:rsid w:val="007669A4"/>
    <w:rsid w:val="00773D13"/>
    <w:rsid w:val="00796F38"/>
    <w:rsid w:val="007A51E6"/>
    <w:rsid w:val="007B1FC1"/>
    <w:rsid w:val="007C0FB3"/>
    <w:rsid w:val="007C36FE"/>
    <w:rsid w:val="007C40C5"/>
    <w:rsid w:val="007C43C0"/>
    <w:rsid w:val="007C5CC9"/>
    <w:rsid w:val="007D1295"/>
    <w:rsid w:val="007D3E94"/>
    <w:rsid w:val="007D6D5C"/>
    <w:rsid w:val="007E0031"/>
    <w:rsid w:val="007F5E0F"/>
    <w:rsid w:val="0080447A"/>
    <w:rsid w:val="00806439"/>
    <w:rsid w:val="00806D77"/>
    <w:rsid w:val="00814734"/>
    <w:rsid w:val="008148EA"/>
    <w:rsid w:val="00815CC0"/>
    <w:rsid w:val="00823C28"/>
    <w:rsid w:val="00825022"/>
    <w:rsid w:val="00833730"/>
    <w:rsid w:val="008347CC"/>
    <w:rsid w:val="00860B84"/>
    <w:rsid w:val="00861949"/>
    <w:rsid w:val="00866B05"/>
    <w:rsid w:val="008821D5"/>
    <w:rsid w:val="00884843"/>
    <w:rsid w:val="00885E5A"/>
    <w:rsid w:val="008918CD"/>
    <w:rsid w:val="008957CF"/>
    <w:rsid w:val="008966F8"/>
    <w:rsid w:val="008A6E94"/>
    <w:rsid w:val="008A7BDA"/>
    <w:rsid w:val="008B04F9"/>
    <w:rsid w:val="008B36A8"/>
    <w:rsid w:val="008C2EB8"/>
    <w:rsid w:val="008D0CF2"/>
    <w:rsid w:val="008D35BF"/>
    <w:rsid w:val="008E7D87"/>
    <w:rsid w:val="008F26FF"/>
    <w:rsid w:val="008F313E"/>
    <w:rsid w:val="008F67E6"/>
    <w:rsid w:val="00900A66"/>
    <w:rsid w:val="00903D69"/>
    <w:rsid w:val="0090503B"/>
    <w:rsid w:val="009116CE"/>
    <w:rsid w:val="00924EE6"/>
    <w:rsid w:val="00927046"/>
    <w:rsid w:val="009324B5"/>
    <w:rsid w:val="00940847"/>
    <w:rsid w:val="00945185"/>
    <w:rsid w:val="009461C2"/>
    <w:rsid w:val="0095447F"/>
    <w:rsid w:val="00955697"/>
    <w:rsid w:val="00957CA2"/>
    <w:rsid w:val="0098190E"/>
    <w:rsid w:val="0098207D"/>
    <w:rsid w:val="009846B6"/>
    <w:rsid w:val="00991343"/>
    <w:rsid w:val="009A14A4"/>
    <w:rsid w:val="009B30E2"/>
    <w:rsid w:val="009B5F97"/>
    <w:rsid w:val="009B61E9"/>
    <w:rsid w:val="009C32ED"/>
    <w:rsid w:val="009D6636"/>
    <w:rsid w:val="009E5D24"/>
    <w:rsid w:val="009E66F8"/>
    <w:rsid w:val="009F2C5A"/>
    <w:rsid w:val="009F3CCE"/>
    <w:rsid w:val="00A01B50"/>
    <w:rsid w:val="00A06486"/>
    <w:rsid w:val="00A07F99"/>
    <w:rsid w:val="00A1633A"/>
    <w:rsid w:val="00A2058F"/>
    <w:rsid w:val="00A210F0"/>
    <w:rsid w:val="00A25BA4"/>
    <w:rsid w:val="00A25F96"/>
    <w:rsid w:val="00A41FB2"/>
    <w:rsid w:val="00A70674"/>
    <w:rsid w:val="00A72464"/>
    <w:rsid w:val="00A73EEE"/>
    <w:rsid w:val="00A7418F"/>
    <w:rsid w:val="00A834A3"/>
    <w:rsid w:val="00A84752"/>
    <w:rsid w:val="00A84923"/>
    <w:rsid w:val="00A85F68"/>
    <w:rsid w:val="00A90B4E"/>
    <w:rsid w:val="00A90C82"/>
    <w:rsid w:val="00A918A8"/>
    <w:rsid w:val="00A92FC7"/>
    <w:rsid w:val="00AA3A29"/>
    <w:rsid w:val="00AA5F5C"/>
    <w:rsid w:val="00AA7F1C"/>
    <w:rsid w:val="00AC6E29"/>
    <w:rsid w:val="00AC75CE"/>
    <w:rsid w:val="00AD1DDB"/>
    <w:rsid w:val="00AD66B9"/>
    <w:rsid w:val="00AE7875"/>
    <w:rsid w:val="00AF7822"/>
    <w:rsid w:val="00AF7FF1"/>
    <w:rsid w:val="00B00D79"/>
    <w:rsid w:val="00B06FE3"/>
    <w:rsid w:val="00B1449B"/>
    <w:rsid w:val="00B21E70"/>
    <w:rsid w:val="00B2251B"/>
    <w:rsid w:val="00B2302A"/>
    <w:rsid w:val="00B240BF"/>
    <w:rsid w:val="00B31473"/>
    <w:rsid w:val="00B3373A"/>
    <w:rsid w:val="00B33804"/>
    <w:rsid w:val="00B34899"/>
    <w:rsid w:val="00B41745"/>
    <w:rsid w:val="00B45A32"/>
    <w:rsid w:val="00B53036"/>
    <w:rsid w:val="00B6068F"/>
    <w:rsid w:val="00B663AC"/>
    <w:rsid w:val="00B72F97"/>
    <w:rsid w:val="00B74E8F"/>
    <w:rsid w:val="00B7517C"/>
    <w:rsid w:val="00B81A95"/>
    <w:rsid w:val="00B83765"/>
    <w:rsid w:val="00B85C0A"/>
    <w:rsid w:val="00BA5355"/>
    <w:rsid w:val="00BA6245"/>
    <w:rsid w:val="00BA7AC3"/>
    <w:rsid w:val="00BB7775"/>
    <w:rsid w:val="00BD67C1"/>
    <w:rsid w:val="00BE4878"/>
    <w:rsid w:val="00BF00B6"/>
    <w:rsid w:val="00BF09F8"/>
    <w:rsid w:val="00BF43CE"/>
    <w:rsid w:val="00C04EF0"/>
    <w:rsid w:val="00C12131"/>
    <w:rsid w:val="00C2095B"/>
    <w:rsid w:val="00C21AE9"/>
    <w:rsid w:val="00C25AD1"/>
    <w:rsid w:val="00C4338E"/>
    <w:rsid w:val="00C60B1F"/>
    <w:rsid w:val="00C62E82"/>
    <w:rsid w:val="00C707FC"/>
    <w:rsid w:val="00C766C8"/>
    <w:rsid w:val="00C816E8"/>
    <w:rsid w:val="00C863BB"/>
    <w:rsid w:val="00C932B5"/>
    <w:rsid w:val="00C97220"/>
    <w:rsid w:val="00CB7495"/>
    <w:rsid w:val="00CC316A"/>
    <w:rsid w:val="00CC5AB2"/>
    <w:rsid w:val="00CD0A94"/>
    <w:rsid w:val="00CD38AF"/>
    <w:rsid w:val="00CD40B5"/>
    <w:rsid w:val="00CD4CDE"/>
    <w:rsid w:val="00CF0D7E"/>
    <w:rsid w:val="00CF1B67"/>
    <w:rsid w:val="00D0068B"/>
    <w:rsid w:val="00D1536F"/>
    <w:rsid w:val="00D3088F"/>
    <w:rsid w:val="00D43DB7"/>
    <w:rsid w:val="00D46AA7"/>
    <w:rsid w:val="00D47C2A"/>
    <w:rsid w:val="00D47FF0"/>
    <w:rsid w:val="00D52263"/>
    <w:rsid w:val="00D52B68"/>
    <w:rsid w:val="00D551E0"/>
    <w:rsid w:val="00D5741C"/>
    <w:rsid w:val="00D647D9"/>
    <w:rsid w:val="00D67A95"/>
    <w:rsid w:val="00D70F79"/>
    <w:rsid w:val="00D76680"/>
    <w:rsid w:val="00D8073A"/>
    <w:rsid w:val="00D848C6"/>
    <w:rsid w:val="00D86C9C"/>
    <w:rsid w:val="00D9065B"/>
    <w:rsid w:val="00D94F10"/>
    <w:rsid w:val="00D96BFF"/>
    <w:rsid w:val="00DB1EF4"/>
    <w:rsid w:val="00DB35EF"/>
    <w:rsid w:val="00DE0086"/>
    <w:rsid w:val="00E137D5"/>
    <w:rsid w:val="00E14C22"/>
    <w:rsid w:val="00E154BD"/>
    <w:rsid w:val="00E1574F"/>
    <w:rsid w:val="00E23A55"/>
    <w:rsid w:val="00E32E34"/>
    <w:rsid w:val="00E33AFB"/>
    <w:rsid w:val="00E33F77"/>
    <w:rsid w:val="00E34390"/>
    <w:rsid w:val="00E4030B"/>
    <w:rsid w:val="00E40775"/>
    <w:rsid w:val="00E430FA"/>
    <w:rsid w:val="00E50414"/>
    <w:rsid w:val="00E539AA"/>
    <w:rsid w:val="00E5497E"/>
    <w:rsid w:val="00E56241"/>
    <w:rsid w:val="00E67F0E"/>
    <w:rsid w:val="00E7791A"/>
    <w:rsid w:val="00E80B6D"/>
    <w:rsid w:val="00E853EB"/>
    <w:rsid w:val="00EA04C7"/>
    <w:rsid w:val="00EA576F"/>
    <w:rsid w:val="00EB267A"/>
    <w:rsid w:val="00EB7438"/>
    <w:rsid w:val="00EE0455"/>
    <w:rsid w:val="00EE0C57"/>
    <w:rsid w:val="00EE2DF5"/>
    <w:rsid w:val="00EE450F"/>
    <w:rsid w:val="00EE6A12"/>
    <w:rsid w:val="00EE7EF7"/>
    <w:rsid w:val="00F0047E"/>
    <w:rsid w:val="00F0322D"/>
    <w:rsid w:val="00F05BDC"/>
    <w:rsid w:val="00F12373"/>
    <w:rsid w:val="00F134D5"/>
    <w:rsid w:val="00F20E29"/>
    <w:rsid w:val="00F258C9"/>
    <w:rsid w:val="00F31FF9"/>
    <w:rsid w:val="00F32541"/>
    <w:rsid w:val="00F37480"/>
    <w:rsid w:val="00F402AA"/>
    <w:rsid w:val="00F43082"/>
    <w:rsid w:val="00F50389"/>
    <w:rsid w:val="00F66805"/>
    <w:rsid w:val="00F71A7F"/>
    <w:rsid w:val="00F74268"/>
    <w:rsid w:val="00F76A02"/>
    <w:rsid w:val="00F77BCA"/>
    <w:rsid w:val="00F829FE"/>
    <w:rsid w:val="00F875F0"/>
    <w:rsid w:val="00F907E3"/>
    <w:rsid w:val="00F93186"/>
    <w:rsid w:val="00FA7D81"/>
    <w:rsid w:val="00FB1EF7"/>
    <w:rsid w:val="00FC1771"/>
    <w:rsid w:val="00FC233A"/>
    <w:rsid w:val="00FC660A"/>
    <w:rsid w:val="00FD0AC2"/>
    <w:rsid w:val="00FD3989"/>
    <w:rsid w:val="00FD721D"/>
    <w:rsid w:val="00FD7E67"/>
    <w:rsid w:val="00FF00E1"/>
    <w:rsid w:val="00FF732B"/>
    <w:rsid w:val="00FF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E8B34"/>
  <w15:chartTrackingRefBased/>
  <w15:docId w15:val="{5D1C0A39-0D3B-45D9-B139-6BB991A5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65B"/>
    <w:pPr>
      <w:spacing w:after="240" w:line="240" w:lineRule="auto"/>
      <w:jc w:val="both"/>
    </w:pPr>
    <w:rPr>
      <w:rFonts w:eastAsia="Times New Roman" w:cstheme="minorHAnsi"/>
      <w:sz w:val="24"/>
      <w:szCs w:val="24"/>
      <w:lang w:val="es-ES_tradnl" w:eastAsia="es-ES_tradnl"/>
    </w:rPr>
  </w:style>
  <w:style w:type="paragraph" w:styleId="Ttulo1">
    <w:name w:val="heading 1"/>
    <w:aliases w:val="Apartado 1"/>
    <w:basedOn w:val="Normal"/>
    <w:next w:val="Normal"/>
    <w:link w:val="Ttulo1Car"/>
    <w:autoRedefine/>
    <w:uiPriority w:val="9"/>
    <w:qFormat/>
    <w:rsid w:val="00BA6245"/>
    <w:pPr>
      <w:keepNext/>
      <w:keepLines/>
      <w:spacing w:before="240"/>
      <w:outlineLvl w:val="0"/>
    </w:pPr>
    <w:rPr>
      <w:rFonts w:asciiTheme="majorHAnsi" w:hAnsiTheme="majorHAnsi" w:cstheme="majorBidi"/>
      <w:b/>
      <w:color w:val="0057A6"/>
      <w:sz w:val="40"/>
      <w:szCs w:val="32"/>
      <w:lang w:val="es-ES" w:eastAsia="en-US"/>
    </w:rPr>
  </w:style>
  <w:style w:type="paragraph" w:styleId="Ttulo2">
    <w:name w:val="heading 2"/>
    <w:aliases w:val="Subapartado"/>
    <w:basedOn w:val="Ttulo1"/>
    <w:next w:val="Normal"/>
    <w:link w:val="Ttulo2Car"/>
    <w:autoRedefine/>
    <w:uiPriority w:val="9"/>
    <w:unhideWhenUsed/>
    <w:qFormat/>
    <w:rsid w:val="00D76680"/>
    <w:pPr>
      <w:outlineLvl w:val="1"/>
    </w:pPr>
    <w:rPr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334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E3F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5C20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delaOposicin">
    <w:name w:val="Título de la Oposición"/>
    <w:basedOn w:val="Ttulo"/>
    <w:autoRedefine/>
    <w:uiPriority w:val="2"/>
    <w:qFormat/>
    <w:rsid w:val="00EA576F"/>
    <w:pPr>
      <w:tabs>
        <w:tab w:val="left" w:pos="5529"/>
      </w:tabs>
    </w:pPr>
    <w:rPr>
      <w:rFonts w:ascii="Lato" w:eastAsia="Times New Roman" w:hAnsi="Lato" w:cs="Times New Roman"/>
      <w:color w:val="404040" w:themeColor="text1" w:themeTint="BF"/>
      <w:sz w:val="40"/>
      <w:szCs w:val="40"/>
      <w:lang w:eastAsia="es-ES"/>
    </w:rPr>
  </w:style>
  <w:style w:type="paragraph" w:customStyle="1" w:styleId="Ttulotemaencabezado">
    <w:name w:val="Título tema encabezado"/>
    <w:basedOn w:val="Normal"/>
    <w:autoRedefine/>
    <w:uiPriority w:val="11"/>
    <w:qFormat/>
    <w:rsid w:val="0098190E"/>
    <w:pPr>
      <w:pBdr>
        <w:top w:val="single" w:sz="4" w:space="4" w:color="0098CD"/>
        <w:bottom w:val="single" w:sz="4" w:space="0" w:color="0098CD"/>
      </w:pBdr>
      <w:spacing w:line="360" w:lineRule="auto"/>
    </w:pPr>
    <w:rPr>
      <w:rFonts w:ascii="Lato" w:hAnsi="Lato" w:cs="UnitOT-Light"/>
      <w:color w:val="0057A6"/>
      <w:sz w:val="32"/>
      <w:szCs w:val="22"/>
      <w:lang w:eastAsia="es-ES"/>
    </w:rPr>
  </w:style>
  <w:style w:type="paragraph" w:customStyle="1" w:styleId="Vietasegundonivel">
    <w:name w:val="Viñeta segundo nivel"/>
    <w:basedOn w:val="Prrafodelista"/>
    <w:autoRedefine/>
    <w:qFormat/>
    <w:rsid w:val="0098190E"/>
    <w:pPr>
      <w:numPr>
        <w:ilvl w:val="1"/>
        <w:numId w:val="1"/>
      </w:numPr>
      <w:spacing w:after="0" w:line="360" w:lineRule="auto"/>
    </w:pPr>
    <w:rPr>
      <w:rFonts w:ascii="Lato" w:eastAsia="Times New Roman" w:hAnsi="Lato" w:cs="Times New Roman"/>
      <w:color w:val="333333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8190E"/>
    <w:pPr>
      <w:spacing w:after="160" w:line="259" w:lineRule="auto"/>
      <w:ind w:left="720"/>
      <w:contextualSpacing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customStyle="1" w:styleId="Vietanivel2">
    <w:name w:val="Viñeta nivel 2"/>
    <w:basedOn w:val="Vietasegundonivel"/>
    <w:link w:val="Vietanivel2Car"/>
    <w:autoRedefine/>
    <w:qFormat/>
    <w:rsid w:val="00A84923"/>
    <w:pPr>
      <w:numPr>
        <w:ilvl w:val="0"/>
        <w:numId w:val="4"/>
      </w:numPr>
      <w:spacing w:after="160" w:line="259" w:lineRule="auto"/>
      <w:ind w:left="1068"/>
      <w:jc w:val="left"/>
    </w:pPr>
    <w:rPr>
      <w:rFonts w:asciiTheme="majorHAnsi" w:eastAsiaTheme="minorHAnsi" w:hAnsiTheme="majorHAnsi"/>
    </w:rPr>
  </w:style>
  <w:style w:type="character" w:customStyle="1" w:styleId="Vietanivel2Car">
    <w:name w:val="Viñeta nivel 2 Car"/>
    <w:basedOn w:val="Fuentedeprrafopredeter"/>
    <w:link w:val="Vietanivel2"/>
    <w:rsid w:val="00A84923"/>
    <w:rPr>
      <w:rFonts w:asciiTheme="majorHAnsi" w:hAnsiTheme="majorHAnsi" w:cs="Times New Roman"/>
      <w:color w:val="333333"/>
      <w:sz w:val="24"/>
      <w:szCs w:val="24"/>
      <w:lang w:eastAsia="es-ES"/>
    </w:rPr>
  </w:style>
  <w:style w:type="paragraph" w:customStyle="1" w:styleId="Vieta1">
    <w:name w:val="Viñeta 1"/>
    <w:basedOn w:val="Normal"/>
    <w:link w:val="Vieta1Car"/>
    <w:autoRedefine/>
    <w:qFormat/>
    <w:rsid w:val="0098190E"/>
    <w:pPr>
      <w:numPr>
        <w:numId w:val="5"/>
      </w:numPr>
      <w:spacing w:line="360" w:lineRule="auto"/>
      <w:ind w:left="1429" w:hanging="360"/>
      <w:contextualSpacing/>
    </w:pPr>
    <w:rPr>
      <w:rFonts w:ascii="Lato" w:eastAsiaTheme="minorHAnsi" w:hAnsi="Lato"/>
      <w:color w:val="333333"/>
      <w:lang w:eastAsia="es-ES"/>
    </w:rPr>
  </w:style>
  <w:style w:type="character" w:customStyle="1" w:styleId="Vieta1Car">
    <w:name w:val="Viñeta 1 Car"/>
    <w:basedOn w:val="Fuentedeprrafopredeter"/>
    <w:link w:val="Vieta1"/>
    <w:rsid w:val="0098190E"/>
    <w:rPr>
      <w:rFonts w:ascii="Lato" w:hAnsi="Lato" w:cs="Times New Roman"/>
      <w:color w:val="333333"/>
      <w:sz w:val="24"/>
      <w:szCs w:val="24"/>
      <w:lang w:eastAsia="es-ES"/>
    </w:rPr>
  </w:style>
  <w:style w:type="paragraph" w:customStyle="1" w:styleId="Ntema">
    <w:name w:val="Nº tema"/>
    <w:basedOn w:val="TtulodelaOposicin"/>
    <w:autoRedefine/>
    <w:uiPriority w:val="1"/>
    <w:qFormat/>
    <w:rsid w:val="00B33804"/>
    <w:pPr>
      <w:tabs>
        <w:tab w:val="clear" w:pos="5529"/>
      </w:tabs>
      <w:contextualSpacing w:val="0"/>
    </w:pPr>
    <w:rPr>
      <w:color w:val="0057A6"/>
      <w:spacing w:val="0"/>
      <w:kern w:val="0"/>
      <w:sz w:val="28"/>
    </w:rPr>
  </w:style>
  <w:style w:type="paragraph" w:styleId="Ttulo">
    <w:name w:val="Title"/>
    <w:basedOn w:val="Normal"/>
    <w:next w:val="Normal"/>
    <w:link w:val="TtuloCar"/>
    <w:uiPriority w:val="10"/>
    <w:qFormat/>
    <w:rsid w:val="00EA576F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A5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ombretema">
    <w:name w:val="Nombre tema"/>
    <w:basedOn w:val="Normal"/>
    <w:uiPriority w:val="3"/>
    <w:qFormat/>
    <w:rsid w:val="00EA576F"/>
    <w:pPr>
      <w:jc w:val="right"/>
    </w:pPr>
    <w:rPr>
      <w:rFonts w:ascii="Lato" w:hAnsi="Lato"/>
      <w:color w:val="0057A6"/>
      <w:sz w:val="28"/>
      <w:szCs w:val="84"/>
      <w:lang w:eastAsia="es-ES"/>
    </w:rPr>
  </w:style>
  <w:style w:type="paragraph" w:customStyle="1" w:styleId="TtuloTemaportada">
    <w:name w:val="Título Tema portada"/>
    <w:basedOn w:val="Ttulo1"/>
    <w:next w:val="Nombretema"/>
    <w:autoRedefine/>
    <w:uiPriority w:val="3"/>
    <w:qFormat/>
    <w:rsid w:val="003E785E"/>
    <w:pPr>
      <w:spacing w:before="0"/>
      <w:jc w:val="left"/>
    </w:pPr>
    <w:rPr>
      <w:rFonts w:ascii="Lato" w:hAnsi="Lato" w:cs="Times New Roman"/>
      <w:sz w:val="56"/>
      <w:szCs w:val="56"/>
      <w:lang w:eastAsia="es-ES"/>
    </w:rPr>
  </w:style>
  <w:style w:type="paragraph" w:styleId="Sinespaciado">
    <w:name w:val="No Spacing"/>
    <w:link w:val="SinespaciadoCar"/>
    <w:uiPriority w:val="1"/>
    <w:qFormat/>
    <w:rsid w:val="00071F1B"/>
    <w:pPr>
      <w:spacing w:after="0" w:line="240" w:lineRule="auto"/>
    </w:pPr>
    <w:rPr>
      <w:rFonts w:eastAsiaTheme="minorEastAsia"/>
      <w:lang w:eastAsia="es-ES"/>
    </w:rPr>
  </w:style>
  <w:style w:type="character" w:customStyle="1" w:styleId="Ttulo1Car">
    <w:name w:val="Título 1 Car"/>
    <w:aliases w:val="Apartado 1 Car"/>
    <w:basedOn w:val="Fuentedeprrafopredeter"/>
    <w:link w:val="Ttulo1"/>
    <w:uiPriority w:val="9"/>
    <w:rsid w:val="00BA6245"/>
    <w:rPr>
      <w:rFonts w:asciiTheme="majorHAnsi" w:eastAsia="Times New Roman" w:hAnsiTheme="majorHAnsi" w:cstheme="majorBidi"/>
      <w:b/>
      <w:color w:val="0057A6"/>
      <w:sz w:val="40"/>
      <w:szCs w:val="3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1F1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71F1B"/>
  </w:style>
  <w:style w:type="paragraph" w:styleId="Piedepgina">
    <w:name w:val="footer"/>
    <w:basedOn w:val="Normal"/>
    <w:link w:val="Piedepgina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1F1B"/>
  </w:style>
  <w:style w:type="paragraph" w:customStyle="1" w:styleId="PiedepginaUNIRc">
    <w:name w:val="Pie de página_UNIR(c)"/>
    <w:basedOn w:val="Normal"/>
    <w:uiPriority w:val="20"/>
    <w:rsid w:val="00071F1B"/>
    <w:pPr>
      <w:spacing w:line="276" w:lineRule="auto"/>
      <w:jc w:val="right"/>
    </w:pPr>
    <w:rPr>
      <w:rFonts w:ascii="Calibri Light" w:hAnsi="Calibri Light" w:cs="UnitOT-Light"/>
      <w:bCs/>
      <w:color w:val="777777"/>
      <w:spacing w:val="-4"/>
      <w:sz w:val="18"/>
      <w:szCs w:val="18"/>
      <w:lang w:eastAsia="es-ES"/>
    </w:rPr>
  </w:style>
  <w:style w:type="numbering" w:customStyle="1" w:styleId="VietasUNIR">
    <w:name w:val="ViñetasUNIR"/>
    <w:basedOn w:val="Sinlista"/>
    <w:uiPriority w:val="99"/>
    <w:rsid w:val="00071F1B"/>
    <w:pPr>
      <w:numPr>
        <w:numId w:val="2"/>
      </w:numPr>
    </w:pPr>
  </w:style>
  <w:style w:type="paragraph" w:customStyle="1" w:styleId="Nombretemaencabezado">
    <w:name w:val="Nombre tema encabezado"/>
    <w:basedOn w:val="Ttulo"/>
    <w:link w:val="NombretemaencabezadoCar"/>
    <w:autoRedefine/>
    <w:qFormat/>
    <w:rsid w:val="00900A66"/>
    <w:pPr>
      <w:jc w:val="right"/>
    </w:pPr>
    <w:rPr>
      <w:rFonts w:cstheme="majorHAnsi"/>
      <w:b/>
      <w:color w:val="000000" w:themeColor="text1"/>
      <w:sz w:val="28"/>
      <w:szCs w:val="28"/>
      <w:lang w:val="es-ES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NTemaencabezado">
    <w:name w:val="Nº Tema encabezado"/>
    <w:basedOn w:val="Normal"/>
    <w:link w:val="NTemaencabezadoCar"/>
    <w:autoRedefine/>
    <w:qFormat/>
    <w:rsid w:val="0098207D"/>
    <w:pPr>
      <w:spacing w:after="160" w:line="259" w:lineRule="auto"/>
    </w:pPr>
    <w:rPr>
      <w:rFonts w:asciiTheme="majorHAnsi" w:eastAsiaTheme="minorHAnsi" w:hAnsiTheme="majorHAnsi" w:cstheme="majorHAnsi"/>
      <w:color w:val="FFFFFF" w:themeColor="background1"/>
      <w:lang w:eastAsia="en-US"/>
    </w:rPr>
  </w:style>
  <w:style w:type="character" w:customStyle="1" w:styleId="NombretemaencabezadoCar">
    <w:name w:val="Nombre tema encabezado Car"/>
    <w:basedOn w:val="Fuentedeprrafopredeter"/>
    <w:link w:val="Nombretemaencabezado"/>
    <w:rsid w:val="00900A66"/>
    <w:rPr>
      <w:rFonts w:asciiTheme="majorHAnsi" w:eastAsiaTheme="majorEastAsia" w:hAnsiTheme="majorHAnsi" w:cstheme="majorHAnsi"/>
      <w:b/>
      <w:color w:val="000000" w:themeColor="text1"/>
      <w:spacing w:val="-10"/>
      <w:kern w:val="28"/>
      <w:sz w:val="28"/>
      <w:szCs w:val="28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customStyle="1" w:styleId="Ttulo2Car">
    <w:name w:val="Título 2 Car"/>
    <w:aliases w:val="Subapartado Car"/>
    <w:basedOn w:val="Fuentedeprrafopredeter"/>
    <w:link w:val="Ttulo2"/>
    <w:uiPriority w:val="9"/>
    <w:rsid w:val="00D76680"/>
    <w:rPr>
      <w:rFonts w:asciiTheme="majorHAnsi" w:eastAsiaTheme="majorEastAsia" w:hAnsiTheme="majorHAnsi" w:cstheme="majorBidi"/>
      <w:b/>
      <w:color w:val="0057A6"/>
      <w:sz w:val="36"/>
      <w:szCs w:val="36"/>
      <w:lang w:val="en-US"/>
    </w:rPr>
  </w:style>
  <w:style w:type="character" w:customStyle="1" w:styleId="NTemaencabezadoCar">
    <w:name w:val="Nº Tema encabezado Car"/>
    <w:basedOn w:val="Fuentedeprrafopredeter"/>
    <w:link w:val="NTemaencabezado"/>
    <w:rsid w:val="0098207D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Vietanivel1">
    <w:name w:val="Viñeta nivel 1"/>
    <w:basedOn w:val="Normal"/>
    <w:link w:val="Vietanivel1Car"/>
    <w:autoRedefine/>
    <w:qFormat/>
    <w:rsid w:val="00A84923"/>
    <w:pPr>
      <w:numPr>
        <w:numId w:val="3"/>
      </w:numPr>
      <w:spacing w:after="160" w:line="360" w:lineRule="auto"/>
      <w:ind w:left="360"/>
    </w:pPr>
    <w:rPr>
      <w:rFonts w:asciiTheme="majorHAnsi" w:eastAsiaTheme="minorHAnsi" w:hAnsiTheme="majorHAnsi" w:cstheme="minorBidi"/>
      <w:color w:val="262626" w:themeColor="text1" w:themeTint="D9"/>
      <w:szCs w:val="22"/>
      <w:lang w:eastAsia="en-US"/>
    </w:rPr>
  </w:style>
  <w:style w:type="character" w:styleId="Referenciaintensa">
    <w:name w:val="Intense Reference"/>
    <w:basedOn w:val="Fuentedeprrafopredeter"/>
    <w:uiPriority w:val="32"/>
    <w:qFormat/>
    <w:rsid w:val="00EE7EF7"/>
    <w:rPr>
      <w:rFonts w:asciiTheme="majorHAnsi" w:hAnsiTheme="majorHAnsi"/>
      <w:b/>
      <w:bCs/>
      <w:smallCaps/>
      <w:color w:val="262626" w:themeColor="text1" w:themeTint="D9"/>
      <w:spacing w:val="5"/>
      <w:sz w:val="24"/>
    </w:rPr>
  </w:style>
  <w:style w:type="character" w:customStyle="1" w:styleId="Vietanivel1Car">
    <w:name w:val="Viñeta nivel 1 Car"/>
    <w:basedOn w:val="Fuentedeprrafopredeter"/>
    <w:link w:val="Vietanivel1"/>
    <w:rsid w:val="00A84923"/>
    <w:rPr>
      <w:rFonts w:asciiTheme="majorHAnsi" w:hAnsiTheme="majorHAnsi"/>
      <w:color w:val="262626" w:themeColor="text1" w:themeTint="D9"/>
      <w:sz w:val="24"/>
    </w:rPr>
  </w:style>
  <w:style w:type="paragraph" w:styleId="TtuloTDC">
    <w:name w:val="TOC Heading"/>
    <w:aliases w:val="Índice"/>
    <w:basedOn w:val="Ttulo1"/>
    <w:next w:val="Normal"/>
    <w:autoRedefine/>
    <w:uiPriority w:val="39"/>
    <w:unhideWhenUsed/>
    <w:qFormat/>
    <w:rsid w:val="00D0068B"/>
    <w:pPr>
      <w:outlineLvl w:val="9"/>
    </w:pPr>
    <w:rPr>
      <w:b w:val="0"/>
      <w:sz w:val="56"/>
      <w:lang w:eastAsia="es-ES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rsid w:val="004E311C"/>
    <w:pPr>
      <w:tabs>
        <w:tab w:val="right" w:leader="dot" w:pos="8494"/>
      </w:tabs>
      <w:spacing w:after="100" w:line="259" w:lineRule="auto"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E7EF7"/>
    <w:pPr>
      <w:spacing w:after="100" w:line="259" w:lineRule="auto"/>
      <w:ind w:left="24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EE7EF7"/>
    <w:rPr>
      <w:color w:val="0563C1" w:themeColor="hyperlink"/>
      <w:u w:val="single"/>
    </w:rPr>
  </w:style>
  <w:style w:type="paragraph" w:customStyle="1" w:styleId="Ttulosdetabla">
    <w:name w:val="Títulos de tabla"/>
    <w:basedOn w:val="TDC1"/>
    <w:link w:val="TtulosdetablaCar"/>
    <w:autoRedefine/>
    <w:qFormat/>
    <w:rsid w:val="00EE7EF7"/>
    <w:rPr>
      <w:rFonts w:asciiTheme="majorHAnsi" w:hAnsiTheme="majorHAnsi"/>
      <w:noProof/>
      <w:sz w:val="28"/>
    </w:rPr>
  </w:style>
  <w:style w:type="character" w:customStyle="1" w:styleId="TDC1Car">
    <w:name w:val="TDC 1 Car"/>
    <w:basedOn w:val="Fuentedeprrafopredeter"/>
    <w:link w:val="TDC1"/>
    <w:uiPriority w:val="39"/>
    <w:rsid w:val="004E311C"/>
    <w:rPr>
      <w:color w:val="262626" w:themeColor="text1" w:themeTint="D9"/>
      <w:sz w:val="24"/>
    </w:rPr>
  </w:style>
  <w:style w:type="character" w:customStyle="1" w:styleId="TtulosdetablaCar">
    <w:name w:val="Títulos de tabla Car"/>
    <w:basedOn w:val="TDC1Car"/>
    <w:link w:val="Ttulosdetabla"/>
    <w:rsid w:val="00EE7EF7"/>
    <w:rPr>
      <w:rFonts w:asciiTheme="majorHAnsi" w:hAnsiTheme="majorHAnsi"/>
      <w:noProof/>
      <w:color w:val="262626" w:themeColor="text1" w:themeTint="D9"/>
      <w:sz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F325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7CDB"/>
    <w:rPr>
      <w:rFonts w:eastAsiaTheme="minorHAnsi"/>
      <w:color w:val="262626" w:themeColor="text1" w:themeTint="D9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CDB"/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5C2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3D334F"/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val="es-ES_tradnl"/>
    </w:rPr>
  </w:style>
  <w:style w:type="paragraph" w:styleId="TDC3">
    <w:name w:val="toc 3"/>
    <w:basedOn w:val="Normal"/>
    <w:next w:val="Normal"/>
    <w:autoRedefine/>
    <w:uiPriority w:val="39"/>
    <w:unhideWhenUsed/>
    <w:rsid w:val="00270256"/>
    <w:pPr>
      <w:spacing w:after="100" w:line="259" w:lineRule="auto"/>
      <w:ind w:left="48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66D1"/>
    <w:rPr>
      <w:color w:val="954F72" w:themeColor="followedHyperlink"/>
      <w:u w:val="single"/>
    </w:rPr>
  </w:style>
  <w:style w:type="paragraph" w:customStyle="1" w:styleId="Piedefoto-tabla">
    <w:name w:val="Pie de foto-tabla"/>
    <w:basedOn w:val="Normal"/>
    <w:next w:val="Normal"/>
    <w:uiPriority w:val="16"/>
    <w:qFormat/>
    <w:rsid w:val="002450FA"/>
    <w:pPr>
      <w:spacing w:before="120" w:line="276" w:lineRule="auto"/>
      <w:ind w:left="-113" w:right="-215"/>
      <w:jc w:val="center"/>
    </w:pPr>
    <w:rPr>
      <w:rFonts w:ascii="Calibri" w:hAnsi="Calibri" w:cs="UnitOT-Light"/>
      <w:iCs/>
      <w:color w:val="595959" w:themeColor="text1" w:themeTint="A6"/>
      <w:sz w:val="19"/>
      <w:szCs w:val="18"/>
      <w:lang w:eastAsia="es-ES"/>
    </w:rPr>
  </w:style>
  <w:style w:type="table" w:customStyle="1" w:styleId="TablaUNIR1">
    <w:name w:val="TablaUNIR_1"/>
    <w:basedOn w:val="Tablanormal"/>
    <w:uiPriority w:val="99"/>
    <w:rsid w:val="00371D0F"/>
    <w:pPr>
      <w:spacing w:after="0" w:line="240" w:lineRule="auto"/>
    </w:pPr>
    <w:rPr>
      <w:rFonts w:ascii="Calibri" w:eastAsia="Times New Roman" w:hAnsi="Calibri"/>
      <w:color w:val="333333"/>
      <w:sz w:val="20"/>
    </w:rPr>
    <w:tblPr>
      <w:tblStyleColBandSize w:val="1"/>
      <w:tblBorders>
        <w:top w:val="single" w:sz="4" w:space="0" w:color="0098CD"/>
        <w:left w:val="single" w:sz="4" w:space="0" w:color="0098CD"/>
        <w:bottom w:val="single" w:sz="4" w:space="0" w:color="0098CD"/>
        <w:right w:val="single" w:sz="4" w:space="0" w:color="0098CD"/>
        <w:insideH w:val="single" w:sz="4" w:space="0" w:color="0098CD"/>
        <w:insideV w:val="single" w:sz="4" w:space="0" w:color="0098CD"/>
      </w:tblBorders>
    </w:tblPr>
    <w:tblStylePr w:type="firstRow">
      <w:rPr>
        <w:rFonts w:ascii="UnitOT-Medi" w:hAnsi="UnitOT-Medi"/>
        <w:color w:val="FFFFFF" w:themeColor="background1"/>
        <w:sz w:val="20"/>
      </w:rPr>
      <w:tblPr/>
      <w:tcPr>
        <w:shd w:val="clear" w:color="auto" w:fill="0098CD"/>
      </w:tcPr>
    </w:tblStylePr>
    <w:tblStylePr w:type="band1Vert">
      <w:pPr>
        <w:wordWrap/>
        <w:jc w:val="center"/>
      </w:pPr>
      <w:rPr>
        <w:rFonts w:ascii="UnitOT-Light" w:hAnsi="UnitOT-Light"/>
        <w:color w:val="4D4D4D"/>
        <w:sz w:val="20"/>
      </w:rPr>
      <w:tblPr/>
      <w:tcPr>
        <w:vAlign w:val="center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5E3F8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s-ES_tradnl"/>
    </w:rPr>
  </w:style>
  <w:style w:type="paragraph" w:styleId="TDC4">
    <w:name w:val="toc 4"/>
    <w:basedOn w:val="Normal"/>
    <w:next w:val="Normal"/>
    <w:autoRedefine/>
    <w:uiPriority w:val="39"/>
    <w:unhideWhenUsed/>
    <w:rsid w:val="0056350A"/>
    <w:pPr>
      <w:spacing w:after="100"/>
      <w:ind w:left="720"/>
    </w:pPr>
  </w:style>
  <w:style w:type="table" w:styleId="Tablaconcuadrcula">
    <w:name w:val="Table Grid"/>
    <w:basedOn w:val="Tablanormal"/>
    <w:uiPriority w:val="39"/>
    <w:rsid w:val="006A3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1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1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3DB8-DD4C-7B4C-B07D-E4EF767B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2889</Words>
  <Characters>15892</Characters>
  <Application>Microsoft Office Word</Application>
  <DocSecurity>0</DocSecurity>
  <Lines>132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CGD Formación</dc:creator>
  <cp:keywords/>
  <dc:description/>
  <cp:lastModifiedBy>Usuario</cp:lastModifiedBy>
  <cp:revision>2</cp:revision>
  <dcterms:created xsi:type="dcterms:W3CDTF">2025-03-03T12:39:00Z</dcterms:created>
  <dcterms:modified xsi:type="dcterms:W3CDTF">2025-03-03T12:39:00Z</dcterms:modified>
</cp:coreProperties>
</file>